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default" w:eastAsia="宋体" w:cs="宋体"/>
          <w:b/>
          <w:color w:val="auto"/>
          <w:kern w:val="2"/>
          <w:sz w:val="30"/>
          <w:szCs w:val="30"/>
          <w:highlight w:val="none"/>
          <w:lang w:val="en-US" w:eastAsia="zh-CN" w:bidi="ar-SA"/>
        </w:rPr>
      </w:pPr>
      <w:bookmarkStart w:id="7" w:name="_GoBack"/>
      <w:bookmarkEnd w:id="7"/>
      <w:bookmarkStart w:id="0" w:name="_Toc22436"/>
      <w:bookmarkStart w:id="1" w:name="_Toc267320050"/>
      <w:bookmarkStart w:id="2" w:name="_Toc441589315"/>
      <w:bookmarkStart w:id="3" w:name="_Toc8357"/>
      <w:r>
        <w:rPr>
          <w:rFonts w:hint="eastAsia" w:ascii="方正仿宋_GBK" w:hAnsi="方正仿宋_GBK" w:eastAsia="方正仿宋_GBK" w:cs="方正仿宋_GBK"/>
          <w:color w:val="auto"/>
          <w:kern w:val="2"/>
          <w:sz w:val="24"/>
          <w:szCs w:val="24"/>
          <w:highlight w:val="none"/>
          <w:lang w:val="en-US" w:eastAsia="zh-CN" w:bidi="ar-SA"/>
        </w:rPr>
        <w:t>附件</w:t>
      </w:r>
    </w:p>
    <w:p>
      <w:pPr>
        <w:keepNext/>
        <w:keepLines/>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方正小标宋_GBK" w:hAnsi="方正小标宋_GBK" w:eastAsia="方正小标宋_GBK" w:cs="方正小标宋_GBK"/>
          <w:b w:val="0"/>
          <w:bCs/>
          <w:color w:val="auto"/>
          <w:kern w:val="2"/>
          <w:sz w:val="36"/>
          <w:szCs w:val="36"/>
          <w:highlight w:val="none"/>
          <w:lang w:val="en-US" w:eastAsia="zh-CN" w:bidi="ar-SA"/>
        </w:rPr>
      </w:pPr>
      <w:r>
        <w:rPr>
          <w:rFonts w:hint="eastAsia" w:ascii="方正小标宋_GBK" w:hAnsi="方正小标宋_GBK" w:eastAsia="方正小标宋_GBK" w:cs="方正小标宋_GBK"/>
          <w:b w:val="0"/>
          <w:bCs/>
          <w:color w:val="auto"/>
          <w:kern w:val="2"/>
          <w:sz w:val="36"/>
          <w:szCs w:val="36"/>
          <w:highlight w:val="none"/>
          <w:lang w:val="en-US" w:eastAsia="zh-CN" w:bidi="ar-SA"/>
        </w:rPr>
        <w:t>重庆市固体废弃物运输有限公司办公用品采购项目</w:t>
      </w:r>
    </w:p>
    <w:p>
      <w:pPr>
        <w:keepNext/>
        <w:keepLines/>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方正小标宋_GBK" w:hAnsi="方正小标宋_GBK" w:eastAsia="方正小标宋_GBK" w:cs="方正小标宋_GBK"/>
          <w:b w:val="0"/>
          <w:bCs/>
          <w:color w:val="auto"/>
          <w:kern w:val="2"/>
          <w:sz w:val="36"/>
          <w:szCs w:val="36"/>
          <w:highlight w:val="none"/>
          <w:lang w:val="en-US" w:eastAsia="zh-CN" w:bidi="ar-SA"/>
        </w:rPr>
      </w:pPr>
      <w:r>
        <w:rPr>
          <w:rFonts w:hint="eastAsia" w:ascii="方正小标宋_GBK" w:hAnsi="方正小标宋_GBK" w:eastAsia="方正小标宋_GBK" w:cs="方正小标宋_GBK"/>
          <w:b w:val="0"/>
          <w:bCs/>
          <w:color w:val="auto"/>
          <w:kern w:val="2"/>
          <w:sz w:val="36"/>
          <w:szCs w:val="36"/>
          <w:highlight w:val="none"/>
          <w:lang w:val="en-US" w:eastAsia="zh-CN" w:bidi="ar-SA"/>
        </w:rPr>
        <w:t>采购</w:t>
      </w:r>
      <w:bookmarkStart w:id="4" w:name="_Toc500340908"/>
      <w:bookmarkStart w:id="5" w:name="_Toc97036677"/>
      <w:bookmarkStart w:id="6" w:name="_Toc21959542"/>
      <w:r>
        <w:rPr>
          <w:rFonts w:hint="eastAsia" w:ascii="方正小标宋_GBK" w:hAnsi="方正小标宋_GBK" w:eastAsia="方正小标宋_GBK" w:cs="方正小标宋_GBK"/>
          <w:b w:val="0"/>
          <w:bCs/>
          <w:color w:val="auto"/>
          <w:kern w:val="2"/>
          <w:sz w:val="36"/>
          <w:szCs w:val="36"/>
          <w:highlight w:val="none"/>
          <w:lang w:val="en-US" w:eastAsia="zh-CN" w:bidi="ar-SA"/>
        </w:rPr>
        <w:t>方案商务要求</w:t>
      </w:r>
    </w:p>
    <w:p>
      <w:pPr>
        <w:pStyle w:val="2"/>
        <w:rPr>
          <w:rFonts w:hint="eastAsia"/>
          <w:lang w:val="en-US" w:eastAsia="zh-CN"/>
        </w:rPr>
      </w:pPr>
    </w:p>
    <w:p>
      <w:pPr>
        <w:pStyle w:val="4"/>
        <w:keepNext/>
        <w:keepLines/>
        <w:pageBreakBefore w:val="0"/>
        <w:widowControl/>
        <w:numPr>
          <w:ilvl w:val="0"/>
          <w:numId w:val="1"/>
        </w:numPr>
        <w:kinsoku/>
        <w:wordWrap/>
        <w:overflowPunct/>
        <w:topLinePunct w:val="0"/>
        <w:autoSpaceDE/>
        <w:autoSpaceDN/>
        <w:bidi w:val="0"/>
        <w:adjustRightInd w:val="0"/>
        <w:snapToGrid w:val="0"/>
        <w:spacing w:line="440" w:lineRule="exact"/>
        <w:ind w:firstLine="482" w:firstLineChars="200"/>
        <w:textAlignment w:val="auto"/>
        <w:rPr>
          <w:rFonts w:hint="eastAsia" w:ascii="宋体" w:hAnsi="宋体" w:eastAsia="宋体" w:cs="宋体"/>
          <w:sz w:val="24"/>
          <w:szCs w:val="24"/>
          <w:lang w:val="en-US" w:eastAsia="zh-CN"/>
        </w:rPr>
      </w:pPr>
      <w:r>
        <w:rPr>
          <w:rFonts w:hint="eastAsia" w:eastAsia="宋体" w:cs="宋体"/>
          <w:b/>
          <w:bCs/>
          <w:sz w:val="24"/>
          <w:szCs w:val="24"/>
          <w:lang w:bidi="ar"/>
        </w:rPr>
        <w:t>采购</w:t>
      </w:r>
      <w:r>
        <w:rPr>
          <w:rFonts w:hint="eastAsia" w:eastAsia="宋体" w:cs="宋体"/>
          <w:b/>
          <w:bCs/>
          <w:sz w:val="24"/>
          <w:szCs w:val="24"/>
          <w:lang w:val="en-US" w:eastAsia="zh-CN" w:bidi="ar"/>
        </w:rPr>
        <w:t>项目内容</w:t>
      </w:r>
    </w:p>
    <w:p>
      <w:pPr>
        <w:pStyle w:val="4"/>
        <w:keepNext/>
        <w:keepLines/>
        <w:pageBreakBefore w:val="0"/>
        <w:widowControl/>
        <w:numPr>
          <w:ilvl w:val="0"/>
          <w:numId w:val="0"/>
        </w:numPr>
        <w:kinsoku/>
        <w:wordWrap/>
        <w:overflowPunct/>
        <w:topLinePunct w:val="0"/>
        <w:autoSpaceDE/>
        <w:autoSpaceDN/>
        <w:bidi w:val="0"/>
        <w:adjustRightInd w:val="0"/>
        <w:snapToGrid w:val="0"/>
        <w:spacing w:line="440" w:lineRule="exact"/>
        <w:ind w:firstLine="560" w:firstLineChars="200"/>
        <w:textAlignment w:val="auto"/>
        <w:rPr>
          <w:rFonts w:hint="eastAsia" w:ascii="宋体" w:hAnsi="宋体" w:eastAsia="宋体" w:cs="宋体"/>
          <w:sz w:val="24"/>
          <w:szCs w:val="24"/>
          <w:lang w:val="en-US" w:eastAsia="zh-CN"/>
        </w:rPr>
      </w:pPr>
      <w:r>
        <w:rPr>
          <w:rFonts w:hint="eastAsia" w:ascii="方正仿宋_GBK" w:hAnsi="方正仿宋_GBK" w:cs="方正仿宋_GBK"/>
          <w:b w:val="0"/>
          <w:bCs w:val="0"/>
          <w:color w:val="auto"/>
          <w:sz w:val="28"/>
          <w:szCs w:val="28"/>
          <w:highlight w:val="none"/>
          <w:lang w:val="en-US" w:eastAsia="zh-CN"/>
        </w:rPr>
        <w:t>（一）</w:t>
      </w:r>
      <w:r>
        <w:rPr>
          <w:rFonts w:hint="eastAsia" w:ascii="宋体" w:hAnsi="宋体" w:eastAsia="宋体" w:cs="宋体"/>
          <w:sz w:val="24"/>
          <w:szCs w:val="24"/>
          <w:lang w:val="en-US" w:eastAsia="zh-CN"/>
        </w:rPr>
        <w:t>办公用品供货明细表</w:t>
      </w:r>
    </w:p>
    <w:tbl>
      <w:tblPr>
        <w:tblStyle w:val="10"/>
        <w:tblW w:w="92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2035"/>
        <w:gridCol w:w="2981"/>
        <w:gridCol w:w="1569"/>
        <w:gridCol w:w="1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083" w:type="dxa"/>
            <w:shd w:val="clear" w:color="000000" w:fill="FFFFFF"/>
            <w:noWrap/>
            <w:vAlign w:val="center"/>
          </w:tcPr>
          <w:p>
            <w:pPr>
              <w:snapToGrid w:val="0"/>
              <w:spacing w:line="320" w:lineRule="exact"/>
              <w:jc w:val="center"/>
              <w:rPr>
                <w:rFonts w:hint="eastAsia" w:ascii="宋体" w:hAnsi="宋体" w:eastAsia="宋体" w:cs="宋体"/>
                <w:sz w:val="24"/>
                <w:szCs w:val="24"/>
              </w:rPr>
            </w:pPr>
            <w:r>
              <w:rPr>
                <w:rFonts w:hint="eastAsia" w:ascii="宋体" w:hAnsi="宋体" w:eastAsia="宋体" w:cs="宋体"/>
                <w:sz w:val="24"/>
                <w:szCs w:val="24"/>
              </w:rPr>
              <w:t>序号</w:t>
            </w:r>
          </w:p>
        </w:tc>
        <w:tc>
          <w:tcPr>
            <w:tcW w:w="2035" w:type="dxa"/>
            <w:shd w:val="clear" w:color="000000" w:fill="FFFFFF"/>
            <w:noWrap/>
            <w:vAlign w:val="center"/>
          </w:tcPr>
          <w:p>
            <w:pPr>
              <w:snapToGrid w:val="0"/>
              <w:spacing w:line="320" w:lineRule="exact"/>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办公用品</w:t>
            </w:r>
          </w:p>
        </w:tc>
        <w:tc>
          <w:tcPr>
            <w:tcW w:w="2981" w:type="dxa"/>
            <w:shd w:val="clear" w:color="000000" w:fill="FFFFFF"/>
            <w:noWrap/>
            <w:vAlign w:val="center"/>
          </w:tcPr>
          <w:p>
            <w:pPr>
              <w:snapToGrid w:val="0"/>
              <w:spacing w:line="320" w:lineRule="exact"/>
              <w:jc w:val="center"/>
              <w:rPr>
                <w:rFonts w:hint="eastAsia" w:ascii="宋体" w:hAnsi="宋体" w:eastAsia="宋体" w:cs="宋体"/>
                <w:sz w:val="24"/>
                <w:szCs w:val="24"/>
              </w:rPr>
            </w:pPr>
            <w:r>
              <w:rPr>
                <w:rFonts w:hint="eastAsia" w:ascii="宋体" w:hAnsi="宋体" w:eastAsia="宋体" w:cs="宋体"/>
                <w:sz w:val="24"/>
                <w:szCs w:val="24"/>
              </w:rPr>
              <w:t>规格型号</w:t>
            </w:r>
          </w:p>
        </w:tc>
        <w:tc>
          <w:tcPr>
            <w:tcW w:w="1569" w:type="dxa"/>
            <w:shd w:val="clear" w:color="000000" w:fill="FFFFFF"/>
            <w:noWrap/>
            <w:vAlign w:val="center"/>
          </w:tcPr>
          <w:p>
            <w:pPr>
              <w:snapToGrid w:val="0"/>
              <w:spacing w:line="320" w:lineRule="exact"/>
              <w:jc w:val="center"/>
              <w:rPr>
                <w:rFonts w:hint="eastAsia" w:ascii="宋体" w:hAnsi="宋体" w:eastAsia="宋体" w:cs="宋体"/>
                <w:sz w:val="24"/>
                <w:szCs w:val="24"/>
              </w:rPr>
            </w:pPr>
            <w:r>
              <w:rPr>
                <w:rFonts w:hint="eastAsia" w:ascii="宋体" w:hAnsi="宋体" w:eastAsia="宋体" w:cs="宋体"/>
                <w:sz w:val="24"/>
                <w:szCs w:val="24"/>
              </w:rPr>
              <w:t>单位</w:t>
            </w:r>
          </w:p>
        </w:tc>
        <w:tc>
          <w:tcPr>
            <w:tcW w:w="1569" w:type="dxa"/>
            <w:shd w:val="clear" w:color="000000" w:fill="FFFFFF"/>
            <w:noWrap/>
            <w:vAlign w:val="center"/>
          </w:tcPr>
          <w:p>
            <w:pPr>
              <w:snapToGrid w:val="0"/>
              <w:spacing w:line="320" w:lineRule="exact"/>
              <w:jc w:val="center"/>
              <w:rPr>
                <w:rFonts w:hint="eastAsia" w:ascii="宋体" w:hAnsi="宋体" w:eastAsia="宋体" w:cs="宋体"/>
                <w:sz w:val="24"/>
                <w:szCs w:val="24"/>
              </w:rPr>
            </w:pPr>
            <w:r>
              <w:rPr>
                <w:rFonts w:hint="eastAsia" w:ascii="宋体" w:hAnsi="宋体" w:eastAsia="宋体" w:cs="宋体"/>
                <w:sz w:val="24"/>
                <w:szCs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54" w:hRule="atLeast"/>
          <w:jc w:val="center"/>
        </w:trPr>
        <w:tc>
          <w:tcPr>
            <w:tcW w:w="1083" w:type="dxa"/>
            <w:shd w:val="clear" w:color="000000" w:fill="FFFFFF"/>
            <w:noWrap/>
            <w:vAlign w:val="center"/>
          </w:tcPr>
          <w:p>
            <w:pPr>
              <w:snapToGrid w:val="0"/>
              <w:spacing w:line="320" w:lineRule="exact"/>
              <w:jc w:val="center"/>
              <w:rPr>
                <w:rFonts w:ascii="宋体" w:hAnsi="宋体" w:eastAsia="宋体" w:cs="宋体"/>
                <w:sz w:val="24"/>
                <w:szCs w:val="24"/>
              </w:rPr>
            </w:pPr>
            <w:r>
              <w:rPr>
                <w:rFonts w:hint="eastAsia" w:ascii="宋体" w:hAnsi="宋体" w:eastAsia="宋体" w:cs="宋体"/>
                <w:sz w:val="24"/>
                <w:szCs w:val="24"/>
              </w:rPr>
              <w:t>1</w:t>
            </w:r>
          </w:p>
        </w:tc>
        <w:tc>
          <w:tcPr>
            <w:tcW w:w="2035" w:type="dxa"/>
            <w:shd w:val="clear" w:color="000000" w:fill="FFFFFF"/>
            <w:noWrap/>
            <w:vAlign w:val="center"/>
          </w:tcPr>
          <w:p>
            <w:pPr>
              <w:snapToGrid w:val="0"/>
              <w:spacing w:line="320" w:lineRule="exact"/>
              <w:jc w:val="center"/>
              <w:rPr>
                <w:rFonts w:hint="eastAsia" w:ascii="宋体" w:hAnsi="宋体" w:eastAsia="宋体" w:cs="宋体"/>
                <w:sz w:val="24"/>
                <w:szCs w:val="24"/>
              </w:rPr>
            </w:pPr>
            <w:r>
              <w:rPr>
                <w:rFonts w:hint="eastAsia" w:ascii="宋体" w:hAnsi="宋体" w:eastAsia="宋体" w:cs="宋体"/>
                <w:bCs/>
                <w:snapToGrid w:val="0"/>
                <w:sz w:val="24"/>
                <w:szCs w:val="24"/>
              </w:rPr>
              <w:t>附后</w:t>
            </w:r>
          </w:p>
        </w:tc>
        <w:tc>
          <w:tcPr>
            <w:tcW w:w="2981" w:type="dxa"/>
            <w:shd w:val="clear" w:color="000000" w:fill="FFFFFF"/>
            <w:noWrap/>
            <w:vAlign w:val="center"/>
          </w:tcPr>
          <w:p>
            <w:pPr>
              <w:snapToGrid w:val="0"/>
              <w:spacing w:line="320" w:lineRule="exact"/>
              <w:jc w:val="center"/>
              <w:rPr>
                <w:rFonts w:ascii="宋体" w:hAnsi="宋体" w:eastAsia="宋体" w:cs="宋体"/>
                <w:sz w:val="24"/>
                <w:szCs w:val="24"/>
              </w:rPr>
            </w:pPr>
          </w:p>
        </w:tc>
        <w:tc>
          <w:tcPr>
            <w:tcW w:w="1569" w:type="dxa"/>
            <w:shd w:val="clear" w:color="000000" w:fill="FFFFFF"/>
            <w:noWrap/>
            <w:vAlign w:val="center"/>
          </w:tcPr>
          <w:p>
            <w:pPr>
              <w:snapToGrid w:val="0"/>
              <w:spacing w:line="320" w:lineRule="exact"/>
              <w:jc w:val="center"/>
              <w:rPr>
                <w:rFonts w:ascii="宋体" w:hAnsi="宋体" w:eastAsia="宋体" w:cs="宋体"/>
                <w:sz w:val="24"/>
                <w:szCs w:val="24"/>
              </w:rPr>
            </w:pPr>
          </w:p>
        </w:tc>
        <w:tc>
          <w:tcPr>
            <w:tcW w:w="1569" w:type="dxa"/>
            <w:shd w:val="clear" w:color="000000" w:fill="FFFFFF"/>
            <w:noWrap/>
            <w:vAlign w:val="center"/>
          </w:tcPr>
          <w:p>
            <w:pPr>
              <w:snapToGrid w:val="0"/>
              <w:spacing w:line="320" w:lineRule="exact"/>
              <w:jc w:val="center"/>
              <w:rPr>
                <w:rFonts w:hint="eastAsia" w:ascii="宋体" w:hAnsi="宋体" w:eastAsia="宋体" w:cs="宋体"/>
                <w:sz w:val="24"/>
                <w:szCs w:val="24"/>
              </w:rPr>
            </w:pPr>
          </w:p>
        </w:tc>
      </w:tr>
    </w:tbl>
    <w:p>
      <w:pPr>
        <w:pStyle w:val="4"/>
        <w:keepNext/>
        <w:keepLines/>
        <w:pageBreakBefore w:val="0"/>
        <w:widowControl/>
        <w:numPr>
          <w:ilvl w:val="0"/>
          <w:numId w:val="2"/>
        </w:numPr>
        <w:kinsoku/>
        <w:wordWrap/>
        <w:overflowPunct/>
        <w:topLinePunct w:val="0"/>
        <w:autoSpaceDE/>
        <w:autoSpaceDN/>
        <w:bidi w:val="0"/>
        <w:adjustRightInd w:val="0"/>
        <w:snapToGrid w:val="0"/>
        <w:spacing w:line="440" w:lineRule="exact"/>
        <w:ind w:firstLine="480" w:firstLineChars="200"/>
        <w:textAlignment w:val="auto"/>
        <w:rPr>
          <w:rFonts w:hint="eastAsia" w:ascii="Times New Roman" w:hAnsi="Times New Roman" w:eastAsia="宋体" w:cs="宋体"/>
          <w:kern w:val="2"/>
          <w:sz w:val="24"/>
          <w:szCs w:val="24"/>
          <w:lang w:val="en-US" w:eastAsia="zh-CN" w:bidi="ar-SA"/>
        </w:rPr>
      </w:pPr>
      <w:r>
        <w:rPr>
          <w:rFonts w:hint="eastAsia" w:ascii="Times New Roman" w:hAnsi="Times New Roman" w:eastAsia="宋体" w:cs="宋体"/>
          <w:kern w:val="2"/>
          <w:sz w:val="24"/>
          <w:szCs w:val="24"/>
          <w:lang w:val="en-US" w:eastAsia="zh-CN" w:bidi="ar-SA"/>
        </w:rPr>
        <w:t>本项目预计年采购金额约为35.82万元，最终采购数量以采购人实际发生为准。</w:t>
      </w:r>
    </w:p>
    <w:p>
      <w:pPr>
        <w:pageBreakBefore w:val="0"/>
        <w:numPr>
          <w:ilvl w:val="0"/>
          <w:numId w:val="2"/>
        </w:numPr>
        <w:wordWrap/>
        <w:topLinePunct w:val="0"/>
        <w:bidi w:val="0"/>
        <w:spacing w:line="440" w:lineRule="exact"/>
        <w:ind w:left="0" w:leftChars="0" w:firstLine="480" w:firstLineChars="200"/>
        <w:textAlignment w:val="auto"/>
        <w:rPr>
          <w:rFonts w:hint="default"/>
          <w:lang w:val="en-US" w:eastAsia="zh-CN"/>
        </w:rPr>
      </w:pPr>
      <w:r>
        <w:rPr>
          <w:rFonts w:hint="eastAsia" w:ascii="Times New Roman" w:hAnsi="Times New Roman" w:eastAsia="宋体" w:cs="宋体"/>
          <w:kern w:val="2"/>
          <w:sz w:val="24"/>
          <w:szCs w:val="24"/>
          <w:lang w:val="en-US" w:eastAsia="zh-CN" w:bidi="ar-SA"/>
        </w:rPr>
        <w:t>本项目服务有效期为合同签订后1年内。</w:t>
      </w:r>
    </w:p>
    <w:p>
      <w:pPr>
        <w:pStyle w:val="4"/>
        <w:pageBreakBefore w:val="0"/>
        <w:widowControl/>
        <w:numPr>
          <w:ilvl w:val="255"/>
          <w:numId w:val="0"/>
        </w:numPr>
        <w:wordWrap/>
        <w:topLinePunct w:val="0"/>
        <w:bidi w:val="0"/>
        <w:spacing w:line="440" w:lineRule="exact"/>
        <w:ind w:firstLine="482" w:firstLineChars="200"/>
        <w:textAlignment w:val="auto"/>
        <w:rPr>
          <w:rFonts w:eastAsia="宋体" w:cs="宋体"/>
          <w:b/>
          <w:sz w:val="24"/>
          <w:szCs w:val="24"/>
        </w:rPr>
      </w:pPr>
      <w:r>
        <w:rPr>
          <w:rFonts w:hint="eastAsia" w:eastAsia="宋体" w:cs="宋体"/>
          <w:b/>
          <w:sz w:val="24"/>
          <w:szCs w:val="24"/>
        </w:rPr>
        <w:t>二、资质要求</w:t>
      </w:r>
    </w:p>
    <w:p>
      <w:pPr>
        <w:pageBreakBefore w:val="0"/>
        <w:widowControl/>
        <w:wordWrap/>
        <w:topLinePunct w:val="0"/>
        <w:bidi w:val="0"/>
        <w:snapToGrid w:val="0"/>
        <w:spacing w:line="440" w:lineRule="exact"/>
        <w:ind w:firstLine="480" w:firstLineChars="200"/>
        <w:textAlignment w:val="auto"/>
        <w:rPr>
          <w:rFonts w:ascii="宋体" w:hAnsi="宋体" w:eastAsia="宋体" w:cs="宋体"/>
          <w:sz w:val="24"/>
          <w:szCs w:val="24"/>
        </w:rPr>
      </w:pPr>
      <w:r>
        <w:rPr>
          <w:rFonts w:hint="eastAsia" w:ascii="宋体" w:hAnsi="宋体" w:eastAsia="宋体" w:cs="宋体"/>
          <w:sz w:val="24"/>
          <w:szCs w:val="24"/>
        </w:rPr>
        <w:t>竞选人须具有如下资格条件：</w:t>
      </w:r>
    </w:p>
    <w:p>
      <w:pPr>
        <w:pageBreakBefore w:val="0"/>
        <w:widowControl/>
        <w:wordWrap/>
        <w:topLinePunct w:val="0"/>
        <w:bidi w:val="0"/>
        <w:snapToGrid w:val="0"/>
        <w:spacing w:line="440" w:lineRule="exact"/>
        <w:ind w:firstLine="480" w:firstLineChars="200"/>
        <w:textAlignment w:val="auto"/>
        <w:rPr>
          <w:rFonts w:eastAsia="宋体" w:cs="宋体"/>
          <w:sz w:val="24"/>
          <w:szCs w:val="24"/>
        </w:rPr>
      </w:pPr>
      <w:r>
        <w:rPr>
          <w:rFonts w:hint="eastAsia" w:eastAsia="宋体" w:cs="宋体"/>
          <w:sz w:val="24"/>
          <w:szCs w:val="24"/>
        </w:rPr>
        <w:t>（一）基本资格条件：（提供诚信声明）</w:t>
      </w:r>
    </w:p>
    <w:p>
      <w:pPr>
        <w:pageBreakBefore w:val="0"/>
        <w:widowControl/>
        <w:wordWrap/>
        <w:topLinePunct w:val="0"/>
        <w:bidi w:val="0"/>
        <w:snapToGrid w:val="0"/>
        <w:spacing w:line="440" w:lineRule="exact"/>
        <w:ind w:firstLine="480" w:firstLineChars="200"/>
        <w:textAlignment w:val="auto"/>
        <w:rPr>
          <w:rFonts w:eastAsia="宋体" w:cs="宋体"/>
          <w:sz w:val="24"/>
          <w:szCs w:val="24"/>
        </w:rPr>
      </w:pPr>
      <w:r>
        <w:rPr>
          <w:rFonts w:hint="eastAsia" w:eastAsia="宋体" w:cs="宋体"/>
          <w:sz w:val="24"/>
          <w:szCs w:val="24"/>
        </w:rPr>
        <w:t>（1）具有独立承担民事责任的能力；</w:t>
      </w:r>
    </w:p>
    <w:p>
      <w:pPr>
        <w:pageBreakBefore w:val="0"/>
        <w:widowControl/>
        <w:wordWrap/>
        <w:topLinePunct w:val="0"/>
        <w:bidi w:val="0"/>
        <w:snapToGrid w:val="0"/>
        <w:spacing w:line="440" w:lineRule="exact"/>
        <w:ind w:firstLine="480" w:firstLineChars="200"/>
        <w:textAlignment w:val="auto"/>
        <w:rPr>
          <w:rFonts w:eastAsia="宋体" w:cs="宋体"/>
          <w:sz w:val="24"/>
          <w:szCs w:val="24"/>
        </w:rPr>
      </w:pPr>
      <w:r>
        <w:rPr>
          <w:rFonts w:hint="eastAsia" w:eastAsia="宋体" w:cs="宋体"/>
          <w:sz w:val="24"/>
          <w:szCs w:val="24"/>
        </w:rPr>
        <w:t>（2）具有良好的商业信誉和健全的财务会计制度；</w:t>
      </w:r>
    </w:p>
    <w:p>
      <w:pPr>
        <w:pageBreakBefore w:val="0"/>
        <w:widowControl/>
        <w:wordWrap/>
        <w:topLinePunct w:val="0"/>
        <w:bidi w:val="0"/>
        <w:snapToGrid w:val="0"/>
        <w:spacing w:line="440" w:lineRule="exact"/>
        <w:ind w:firstLine="480" w:firstLineChars="200"/>
        <w:textAlignment w:val="auto"/>
        <w:rPr>
          <w:rFonts w:eastAsia="宋体" w:cs="宋体"/>
          <w:sz w:val="24"/>
          <w:szCs w:val="24"/>
        </w:rPr>
      </w:pPr>
      <w:r>
        <w:rPr>
          <w:rFonts w:hint="eastAsia" w:eastAsia="宋体" w:cs="宋体"/>
          <w:sz w:val="24"/>
          <w:szCs w:val="24"/>
        </w:rPr>
        <w:t>（3）具有履行合同所必需的设备和专业技术能力；</w:t>
      </w:r>
    </w:p>
    <w:p>
      <w:pPr>
        <w:pageBreakBefore w:val="0"/>
        <w:widowControl/>
        <w:wordWrap/>
        <w:topLinePunct w:val="0"/>
        <w:bidi w:val="0"/>
        <w:snapToGrid w:val="0"/>
        <w:spacing w:line="440" w:lineRule="exact"/>
        <w:ind w:firstLine="480" w:firstLineChars="200"/>
        <w:textAlignment w:val="auto"/>
        <w:rPr>
          <w:rFonts w:eastAsia="宋体" w:cs="宋体"/>
          <w:sz w:val="24"/>
          <w:szCs w:val="24"/>
        </w:rPr>
      </w:pPr>
      <w:r>
        <w:rPr>
          <w:rFonts w:hint="eastAsia" w:eastAsia="宋体" w:cs="宋体"/>
          <w:sz w:val="24"/>
          <w:szCs w:val="24"/>
        </w:rPr>
        <w:t xml:space="preserve">（4）有依法缴纳税收和社会保障资金的良好记录；  </w:t>
      </w:r>
    </w:p>
    <w:p>
      <w:pPr>
        <w:pageBreakBefore w:val="0"/>
        <w:widowControl/>
        <w:wordWrap/>
        <w:topLinePunct w:val="0"/>
        <w:bidi w:val="0"/>
        <w:snapToGrid w:val="0"/>
        <w:spacing w:line="440" w:lineRule="exact"/>
        <w:ind w:firstLine="480" w:firstLineChars="200"/>
        <w:textAlignment w:val="auto"/>
        <w:rPr>
          <w:rFonts w:eastAsia="宋体" w:cs="宋体"/>
          <w:sz w:val="24"/>
          <w:szCs w:val="24"/>
        </w:rPr>
      </w:pPr>
      <w:r>
        <w:rPr>
          <w:rFonts w:hint="eastAsia" w:eastAsia="宋体" w:cs="宋体"/>
          <w:sz w:val="24"/>
          <w:szCs w:val="24"/>
        </w:rPr>
        <w:t>（二）竞选人须具有如下资格条件：</w:t>
      </w:r>
    </w:p>
    <w:p>
      <w:pPr>
        <w:pageBreakBefore w:val="0"/>
        <w:widowControl/>
        <w:wordWrap/>
        <w:topLinePunct w:val="0"/>
        <w:bidi w:val="0"/>
        <w:snapToGrid w:val="0"/>
        <w:spacing w:line="440" w:lineRule="exact"/>
        <w:ind w:firstLine="480" w:firstLineChars="200"/>
        <w:textAlignment w:val="auto"/>
        <w:rPr>
          <w:rFonts w:eastAsia="宋体" w:cs="宋体"/>
          <w:sz w:val="24"/>
          <w:szCs w:val="24"/>
        </w:rPr>
      </w:pPr>
      <w:r>
        <w:rPr>
          <w:rFonts w:hint="eastAsia" w:eastAsia="宋体" w:cs="宋体"/>
          <w:sz w:val="24"/>
          <w:szCs w:val="24"/>
        </w:rPr>
        <w:t>（1）</w:t>
      </w:r>
      <w:r>
        <w:rPr>
          <w:rFonts w:hint="eastAsia" w:eastAsia="宋体" w:cs="宋体"/>
          <w:sz w:val="24"/>
          <w:szCs w:val="24"/>
          <w:lang w:bidi="ar"/>
        </w:rPr>
        <w:t>竞选人具有独立法人资格</w:t>
      </w:r>
      <w:r>
        <w:rPr>
          <w:rFonts w:hint="eastAsia" w:eastAsia="宋体" w:cs="宋体"/>
          <w:sz w:val="24"/>
          <w:szCs w:val="24"/>
        </w:rPr>
        <w:t>，具备有效的营业执照（提供加盖公章的复印件）。</w:t>
      </w:r>
    </w:p>
    <w:p>
      <w:pPr>
        <w:pageBreakBefore w:val="0"/>
        <w:widowControl/>
        <w:wordWrap/>
        <w:topLinePunct w:val="0"/>
        <w:bidi w:val="0"/>
        <w:snapToGrid w:val="0"/>
        <w:spacing w:line="440" w:lineRule="exact"/>
        <w:ind w:firstLine="480" w:firstLineChars="200"/>
        <w:textAlignment w:val="auto"/>
        <w:rPr>
          <w:rFonts w:eastAsia="宋体" w:cs="宋体"/>
          <w:sz w:val="24"/>
          <w:szCs w:val="24"/>
        </w:rPr>
      </w:pPr>
      <w:r>
        <w:rPr>
          <w:rFonts w:hint="eastAsia" w:eastAsia="宋体" w:cs="宋体"/>
          <w:sz w:val="24"/>
          <w:szCs w:val="24"/>
        </w:rPr>
        <w:t>（2）竞选人自</w:t>
      </w:r>
      <w:r>
        <w:rPr>
          <w:rFonts w:eastAsia="宋体" w:cs="宋体"/>
          <w:sz w:val="24"/>
          <w:szCs w:val="24"/>
        </w:rPr>
        <w:t>2019</w:t>
      </w:r>
      <w:r>
        <w:rPr>
          <w:rFonts w:hint="eastAsia" w:eastAsia="宋体" w:cs="宋体"/>
          <w:sz w:val="24"/>
          <w:szCs w:val="24"/>
        </w:rPr>
        <w:t>年1月1日（以合同签订时间为准）至竞选截止日具有一项及以上类似办公用品供货业绩（单项合同金额在人民币20万元及以上的，提供合同复印件，加盖竞选人单位公章）。</w:t>
      </w:r>
    </w:p>
    <w:p>
      <w:pPr>
        <w:pStyle w:val="18"/>
        <w:pageBreakBefore w:val="0"/>
        <w:widowControl/>
        <w:numPr>
          <w:ilvl w:val="255"/>
          <w:numId w:val="0"/>
        </w:numPr>
        <w:wordWrap/>
        <w:topLinePunct w:val="0"/>
        <w:bidi w:val="0"/>
        <w:snapToGrid w:val="0"/>
        <w:spacing w:line="440" w:lineRule="exact"/>
        <w:ind w:firstLine="480" w:firstLineChars="200"/>
        <w:textAlignment w:val="auto"/>
        <w:rPr>
          <w:rFonts w:hint="eastAsia" w:eastAsia="宋体" w:cs="宋体"/>
          <w:sz w:val="24"/>
          <w:szCs w:val="24"/>
        </w:rPr>
      </w:pPr>
      <w:r>
        <w:rPr>
          <w:rFonts w:hint="eastAsia" w:eastAsia="宋体" w:cs="宋体"/>
          <w:sz w:val="24"/>
          <w:szCs w:val="24"/>
        </w:rPr>
        <w:t>（3）本项目不接受竞选人以联合体形式竞选。</w:t>
      </w:r>
    </w:p>
    <w:p>
      <w:pPr>
        <w:pStyle w:val="4"/>
        <w:pageBreakBefore w:val="0"/>
        <w:widowControl/>
        <w:numPr>
          <w:ilvl w:val="255"/>
          <w:numId w:val="0"/>
        </w:numPr>
        <w:wordWrap/>
        <w:topLinePunct w:val="0"/>
        <w:bidi w:val="0"/>
        <w:spacing w:line="440" w:lineRule="exact"/>
        <w:ind w:firstLine="482" w:firstLineChars="200"/>
        <w:textAlignment w:val="auto"/>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三、报价要求</w:t>
      </w:r>
    </w:p>
    <w:p>
      <w:pPr>
        <w:pageBreakBefore w:val="0"/>
        <w:wordWrap/>
        <w:topLinePunct w:val="0"/>
        <w:bidi w:val="0"/>
        <w:spacing w:line="440" w:lineRule="exact"/>
        <w:ind w:left="38" w:firstLine="424" w:firstLineChars="177"/>
        <w:textAlignment w:val="auto"/>
        <w:rPr>
          <w:rFonts w:hint="eastAsia" w:ascii="宋体" w:hAnsi="宋体" w:eastAsia="宋体" w:cs="宋体"/>
          <w:sz w:val="24"/>
          <w:szCs w:val="24"/>
        </w:rPr>
      </w:pPr>
      <w:r>
        <w:rPr>
          <w:rFonts w:hint="eastAsia" w:ascii="宋体" w:hAnsi="宋体" w:eastAsia="宋体" w:cs="宋体"/>
          <w:sz w:val="24"/>
          <w:szCs w:val="24"/>
        </w:rPr>
        <w:t>（一）竞选人应根据公告文件要求，逐项报出公告</w:t>
      </w:r>
      <w:r>
        <w:rPr>
          <w:rFonts w:ascii="宋体" w:hAnsi="宋体" w:eastAsia="宋体" w:cs="宋体"/>
          <w:sz w:val="24"/>
          <w:szCs w:val="24"/>
        </w:rPr>
        <w:t>文件</w:t>
      </w:r>
      <w:r>
        <w:rPr>
          <w:rFonts w:hint="eastAsia" w:ascii="宋体" w:hAnsi="宋体" w:eastAsia="宋体" w:cs="宋体"/>
          <w:sz w:val="24"/>
          <w:szCs w:val="24"/>
        </w:rPr>
        <w:t>附件《</w:t>
      </w:r>
      <w:r>
        <w:rPr>
          <w:rFonts w:hint="eastAsia" w:ascii="宋体" w:hAnsi="宋体" w:eastAsia="宋体" w:cs="宋体"/>
          <w:sz w:val="24"/>
          <w:szCs w:val="24"/>
          <w:lang w:val="en-US" w:eastAsia="zh-CN"/>
        </w:rPr>
        <w:t>办公用品</w:t>
      </w:r>
      <w:r>
        <w:rPr>
          <w:rFonts w:hint="eastAsia" w:ascii="宋体" w:hAnsi="宋体" w:eastAsia="宋体" w:cs="宋体"/>
          <w:sz w:val="24"/>
          <w:szCs w:val="24"/>
        </w:rPr>
        <w:t>供货明细表》的综合包干单价</w:t>
      </w:r>
      <w:r>
        <w:rPr>
          <w:rFonts w:hint="eastAsia" w:ascii="宋体" w:hAnsi="宋体" w:eastAsia="宋体" w:cs="宋体"/>
          <w:sz w:val="24"/>
          <w:szCs w:val="24"/>
          <w:lang w:val="en-US" w:eastAsia="zh-CN"/>
        </w:rPr>
        <w:t>报价（</w:t>
      </w:r>
      <w:r>
        <w:rPr>
          <w:rFonts w:hint="eastAsia" w:ascii="宋体" w:hAnsi="宋体" w:eastAsia="宋体" w:cs="宋体"/>
          <w:sz w:val="24"/>
          <w:szCs w:val="24"/>
        </w:rPr>
        <w:t>不含税</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总价报价（不含税）、税率</w:t>
      </w:r>
      <w:r>
        <w:rPr>
          <w:rFonts w:hint="eastAsia" w:ascii="宋体" w:hAnsi="宋体" w:eastAsia="宋体" w:cs="宋体"/>
          <w:sz w:val="24"/>
          <w:szCs w:val="24"/>
        </w:rPr>
        <w:t>等内容。</w:t>
      </w:r>
    </w:p>
    <w:p>
      <w:pPr>
        <w:pageBreakBefore w:val="0"/>
        <w:wordWrap/>
        <w:topLinePunct w:val="0"/>
        <w:bidi w:val="0"/>
        <w:spacing w:line="440" w:lineRule="exact"/>
        <w:ind w:left="38" w:firstLine="424" w:firstLineChars="177"/>
        <w:textAlignment w:val="auto"/>
        <w:rPr>
          <w:rFonts w:hint="eastAsia" w:ascii="宋体" w:hAnsi="宋体" w:eastAsia="宋体" w:cs="宋体"/>
          <w:sz w:val="24"/>
          <w:szCs w:val="24"/>
        </w:rPr>
      </w:pPr>
      <w:r>
        <w:rPr>
          <w:rFonts w:hint="eastAsia" w:ascii="宋体" w:hAnsi="宋体" w:eastAsia="宋体" w:cs="宋体"/>
          <w:sz w:val="24"/>
          <w:szCs w:val="24"/>
        </w:rPr>
        <w:t>1、综合包干单价包含货物价</w:t>
      </w:r>
      <w:r>
        <w:rPr>
          <w:rFonts w:ascii="宋体" w:hAnsi="宋体" w:eastAsia="宋体" w:cs="宋体"/>
          <w:sz w:val="24"/>
          <w:szCs w:val="24"/>
        </w:rPr>
        <w:t>、</w:t>
      </w:r>
      <w:r>
        <w:rPr>
          <w:rFonts w:hint="eastAsia" w:ascii="宋体" w:hAnsi="宋体" w:eastAsia="宋体" w:cs="宋体"/>
          <w:sz w:val="24"/>
          <w:szCs w:val="24"/>
        </w:rPr>
        <w:t>运输</w:t>
      </w:r>
      <w:r>
        <w:rPr>
          <w:rFonts w:ascii="宋体" w:hAnsi="宋体" w:eastAsia="宋体" w:cs="宋体"/>
          <w:sz w:val="24"/>
          <w:szCs w:val="24"/>
        </w:rPr>
        <w:t>费、</w:t>
      </w:r>
      <w:r>
        <w:rPr>
          <w:rFonts w:hint="eastAsia" w:ascii="宋体" w:hAnsi="宋体" w:eastAsia="宋体" w:cs="宋体"/>
          <w:sz w:val="24"/>
          <w:szCs w:val="24"/>
        </w:rPr>
        <w:t>利润、管理费等其他所有费用；</w:t>
      </w:r>
    </w:p>
    <w:p>
      <w:pPr>
        <w:pageBreakBefore w:val="0"/>
        <w:wordWrap/>
        <w:topLinePunct w:val="0"/>
        <w:bidi w:val="0"/>
        <w:spacing w:line="440" w:lineRule="exact"/>
        <w:ind w:left="38" w:firstLine="424" w:firstLineChars="177"/>
        <w:textAlignment w:val="auto"/>
        <w:rPr>
          <w:rFonts w:hint="eastAsia" w:ascii="宋体" w:hAnsi="宋体" w:eastAsia="宋体" w:cs="宋体"/>
          <w:sz w:val="24"/>
          <w:szCs w:val="24"/>
        </w:rPr>
      </w:pPr>
      <w:r>
        <w:rPr>
          <w:rFonts w:hint="eastAsia" w:ascii="宋体" w:hAnsi="宋体" w:eastAsia="宋体" w:cs="宋体"/>
          <w:sz w:val="24"/>
          <w:szCs w:val="24"/>
        </w:rPr>
        <w:t>2、不含税价应为综合包干单价按照竞选人提供的税率扣除相应税额后的金额；</w:t>
      </w:r>
    </w:p>
    <w:p>
      <w:pPr>
        <w:pageBreakBefore w:val="0"/>
        <w:wordWrap/>
        <w:topLinePunct w:val="0"/>
        <w:bidi w:val="0"/>
        <w:spacing w:line="440" w:lineRule="exact"/>
        <w:ind w:left="38" w:firstLine="424" w:firstLineChars="177"/>
        <w:textAlignment w:val="auto"/>
        <w:rPr>
          <w:rFonts w:hint="eastAsia" w:ascii="宋体" w:hAnsi="宋体" w:eastAsia="宋体" w:cs="宋体"/>
          <w:sz w:val="24"/>
          <w:szCs w:val="24"/>
        </w:rPr>
      </w:pPr>
      <w:r>
        <w:rPr>
          <w:rFonts w:hint="eastAsia" w:ascii="宋体" w:hAnsi="宋体" w:eastAsia="宋体" w:cs="宋体"/>
          <w:sz w:val="24"/>
          <w:szCs w:val="24"/>
        </w:rPr>
        <w:t>3、税率应与竞选人向采购人提供的增值税专用发票中所体现的税率一致；</w:t>
      </w:r>
    </w:p>
    <w:p>
      <w:pPr>
        <w:pageBreakBefore w:val="0"/>
        <w:wordWrap/>
        <w:topLinePunct w:val="0"/>
        <w:bidi w:val="0"/>
        <w:spacing w:line="440" w:lineRule="exact"/>
        <w:ind w:left="38" w:firstLine="424" w:firstLineChars="177"/>
        <w:textAlignment w:val="auto"/>
        <w:rPr>
          <w:rFonts w:ascii="宋体" w:hAnsi="宋体" w:eastAsia="宋体" w:cs="宋体"/>
          <w:sz w:val="24"/>
          <w:szCs w:val="24"/>
        </w:rPr>
      </w:pPr>
      <w:r>
        <w:rPr>
          <w:rFonts w:hint="eastAsia" w:ascii="宋体" w:hAnsi="宋体" w:eastAsia="宋体" w:cs="宋体"/>
          <w:sz w:val="24"/>
          <w:szCs w:val="24"/>
        </w:rPr>
        <w:t>竞选报价为最终报价，竞选人不得再要求采购人追加任何费用。</w:t>
      </w:r>
    </w:p>
    <w:p>
      <w:pPr>
        <w:pageBreakBefore w:val="0"/>
        <w:wordWrap/>
        <w:topLinePunct w:val="0"/>
        <w:bidi w:val="0"/>
        <w:spacing w:line="440" w:lineRule="exact"/>
        <w:ind w:firstLine="424" w:firstLineChars="177"/>
        <w:textAlignment w:val="auto"/>
        <w:rPr>
          <w:rFonts w:ascii="宋体" w:hAnsi="宋体" w:eastAsia="宋体" w:cs="宋体"/>
          <w:sz w:val="24"/>
          <w:szCs w:val="24"/>
        </w:rPr>
      </w:pPr>
      <w:r>
        <w:rPr>
          <w:rFonts w:hint="eastAsia" w:ascii="宋体" w:hAnsi="宋体" w:eastAsia="宋体" w:cs="宋体"/>
          <w:sz w:val="24"/>
          <w:szCs w:val="24"/>
        </w:rPr>
        <w:t>（二）本项目设置最高限价，最高限价为不含税金额，见公告</w:t>
      </w:r>
      <w:r>
        <w:rPr>
          <w:rFonts w:ascii="宋体" w:hAnsi="宋体" w:eastAsia="宋体" w:cs="宋体"/>
          <w:sz w:val="24"/>
          <w:szCs w:val="24"/>
        </w:rPr>
        <w:t>文件</w:t>
      </w:r>
      <w:r>
        <w:rPr>
          <w:rFonts w:hint="eastAsia" w:ascii="宋体" w:hAnsi="宋体" w:eastAsia="宋体" w:cs="宋体"/>
          <w:sz w:val="24"/>
          <w:szCs w:val="24"/>
        </w:rPr>
        <w:t>附件《</w:t>
      </w:r>
      <w:r>
        <w:rPr>
          <w:rFonts w:hint="eastAsia" w:ascii="宋体" w:hAnsi="宋体" w:eastAsia="宋体" w:cs="宋体"/>
          <w:sz w:val="24"/>
          <w:szCs w:val="24"/>
          <w:lang w:val="en-US" w:eastAsia="zh-CN"/>
        </w:rPr>
        <w:t>办公用品</w:t>
      </w:r>
      <w:r>
        <w:rPr>
          <w:rFonts w:hint="eastAsia" w:ascii="宋体" w:hAnsi="宋体" w:eastAsia="宋体" w:cs="宋体"/>
          <w:sz w:val="24"/>
          <w:szCs w:val="24"/>
        </w:rPr>
        <w:t>采购</w:t>
      </w:r>
      <w:r>
        <w:rPr>
          <w:rFonts w:hint="eastAsia" w:ascii="宋体" w:hAnsi="宋体" w:eastAsia="宋体" w:cs="宋体"/>
          <w:sz w:val="24"/>
          <w:szCs w:val="24"/>
          <w:lang w:val="en-US" w:eastAsia="zh-CN"/>
        </w:rPr>
        <w:t>最高</w:t>
      </w:r>
      <w:r>
        <w:rPr>
          <w:rFonts w:hint="eastAsia" w:ascii="宋体" w:hAnsi="宋体" w:eastAsia="宋体" w:cs="宋体"/>
          <w:sz w:val="24"/>
          <w:szCs w:val="24"/>
        </w:rPr>
        <w:t>限价明细表》内,各项竞选报价不得超过对应的</w:t>
      </w:r>
      <w:r>
        <w:rPr>
          <w:rFonts w:hint="eastAsia" w:ascii="宋体" w:hAnsi="宋体" w:eastAsia="宋体" w:cs="宋体"/>
          <w:sz w:val="24"/>
          <w:szCs w:val="24"/>
          <w:lang w:val="en-US" w:eastAsia="zh-CN"/>
        </w:rPr>
        <w:t>单项</w:t>
      </w:r>
      <w:r>
        <w:rPr>
          <w:rFonts w:hint="eastAsia" w:ascii="宋体" w:hAnsi="宋体" w:eastAsia="宋体" w:cs="宋体"/>
          <w:sz w:val="24"/>
          <w:szCs w:val="24"/>
        </w:rPr>
        <w:t>最高限价，否则将按无效竞选处理。</w:t>
      </w:r>
    </w:p>
    <w:p>
      <w:pPr>
        <w:pageBreakBefore w:val="0"/>
        <w:wordWrap/>
        <w:topLinePunct w:val="0"/>
        <w:bidi w:val="0"/>
        <w:spacing w:line="440" w:lineRule="exact"/>
        <w:ind w:firstLine="424" w:firstLineChars="177"/>
        <w:textAlignment w:val="auto"/>
        <w:rPr>
          <w:rFonts w:ascii="宋体" w:hAnsi="宋体" w:eastAsia="宋体" w:cs="宋体"/>
          <w:sz w:val="24"/>
          <w:szCs w:val="24"/>
        </w:rPr>
      </w:pPr>
      <w:r>
        <w:rPr>
          <w:rFonts w:hint="eastAsia" w:ascii="宋体" w:hAnsi="宋体" w:eastAsia="宋体" w:cs="宋体"/>
          <w:sz w:val="24"/>
          <w:szCs w:val="24"/>
        </w:rPr>
        <w:t>（三）采购人不接受任何选择报价，同时不接受有条件的优惠报价,本项目的竞选货币为人民币。</w:t>
      </w:r>
    </w:p>
    <w:p>
      <w:pPr>
        <w:pageBreakBefore w:val="0"/>
        <w:wordWrap/>
        <w:topLinePunct w:val="0"/>
        <w:bidi w:val="0"/>
        <w:spacing w:line="440" w:lineRule="exact"/>
        <w:ind w:left="38" w:firstLine="424" w:firstLineChars="177"/>
        <w:textAlignment w:val="auto"/>
        <w:rPr>
          <w:rFonts w:hint="eastAsia" w:ascii="宋体" w:hAnsi="宋体" w:eastAsia="宋体" w:cs="宋体"/>
          <w:sz w:val="24"/>
          <w:szCs w:val="24"/>
        </w:rPr>
      </w:pPr>
      <w:r>
        <w:rPr>
          <w:rFonts w:hint="eastAsia" w:ascii="宋体" w:hAnsi="宋体" w:eastAsia="宋体" w:cs="宋体"/>
          <w:sz w:val="24"/>
          <w:szCs w:val="24"/>
        </w:rPr>
        <w:t>（四）竞选人须对公告文件附件《</w:t>
      </w:r>
      <w:r>
        <w:rPr>
          <w:rFonts w:hint="eastAsia" w:ascii="宋体" w:hAnsi="宋体" w:eastAsia="宋体" w:cs="宋体"/>
          <w:sz w:val="24"/>
          <w:szCs w:val="24"/>
          <w:lang w:val="en-US" w:eastAsia="zh-CN"/>
        </w:rPr>
        <w:t>办公用品</w:t>
      </w:r>
      <w:r>
        <w:rPr>
          <w:rFonts w:hint="eastAsia" w:ascii="宋体" w:hAnsi="宋体" w:eastAsia="宋体" w:cs="宋体"/>
          <w:sz w:val="24"/>
          <w:szCs w:val="24"/>
        </w:rPr>
        <w:t>供货明细表》中货物明细进行逐项报价，报价须严格按照公告文件附件《</w:t>
      </w:r>
      <w:r>
        <w:rPr>
          <w:rFonts w:hint="eastAsia" w:ascii="宋体" w:hAnsi="宋体" w:eastAsia="宋体" w:cs="宋体"/>
          <w:sz w:val="24"/>
          <w:szCs w:val="24"/>
          <w:lang w:val="en-US" w:eastAsia="zh-CN"/>
        </w:rPr>
        <w:t>办公用品</w:t>
      </w:r>
      <w:r>
        <w:rPr>
          <w:rFonts w:hint="eastAsia" w:ascii="宋体" w:hAnsi="宋体" w:eastAsia="宋体" w:cs="宋体"/>
          <w:sz w:val="24"/>
          <w:szCs w:val="24"/>
        </w:rPr>
        <w:t>报价表》及《</w:t>
      </w:r>
      <w:r>
        <w:rPr>
          <w:rFonts w:hint="eastAsia" w:ascii="宋体" w:hAnsi="宋体" w:eastAsia="宋体" w:cs="宋体"/>
          <w:sz w:val="24"/>
          <w:szCs w:val="24"/>
          <w:lang w:val="en-US" w:eastAsia="zh-CN"/>
        </w:rPr>
        <w:t>办公用品</w:t>
      </w:r>
      <w:r>
        <w:rPr>
          <w:rFonts w:hint="eastAsia" w:ascii="宋体" w:hAnsi="宋体" w:eastAsia="宋体" w:cs="宋体"/>
          <w:sz w:val="24"/>
          <w:szCs w:val="24"/>
        </w:rPr>
        <w:t>分项报价明细表》的格式进行填报，不得漏报，多报，错报以及超出最高限价，否则将按无效报价处理。</w:t>
      </w:r>
    </w:p>
    <w:p>
      <w:pPr>
        <w:pageBreakBefore w:val="0"/>
        <w:kinsoku w:val="0"/>
        <w:wordWrap/>
        <w:overflowPunct w:val="0"/>
        <w:topLinePunct w:val="0"/>
        <w:autoSpaceDE w:val="0"/>
        <w:autoSpaceDN w:val="0"/>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五）</w:t>
      </w:r>
      <w:r>
        <w:rPr>
          <w:rFonts w:hint="eastAsia" w:ascii="宋体" w:hAnsi="宋体" w:eastAsia="宋体" w:cs="宋体"/>
          <w:sz w:val="24"/>
          <w:szCs w:val="24"/>
        </w:rPr>
        <w:t>合同签订后，《竞选报价明细表》中未涵盖的物品，竞选人应按照不高于市场</w:t>
      </w:r>
      <w:r>
        <w:rPr>
          <w:rFonts w:hint="eastAsia" w:ascii="宋体" w:hAnsi="宋体" w:eastAsia="宋体" w:cs="宋体"/>
          <w:sz w:val="24"/>
          <w:szCs w:val="24"/>
          <w:lang w:val="en-US" w:eastAsia="zh-CN"/>
        </w:rPr>
        <w:t>价</w:t>
      </w:r>
      <w:r>
        <w:rPr>
          <w:rFonts w:hint="eastAsia" w:ascii="宋体" w:hAnsi="宋体" w:eastAsia="宋体" w:cs="宋体"/>
          <w:sz w:val="24"/>
          <w:szCs w:val="24"/>
        </w:rPr>
        <w:t>的</w:t>
      </w:r>
      <w:r>
        <w:rPr>
          <w:rFonts w:hint="eastAsia" w:ascii="宋体" w:hAnsi="宋体" w:eastAsia="宋体" w:cs="宋体"/>
          <w:sz w:val="24"/>
          <w:szCs w:val="24"/>
          <w:lang w:val="en-US" w:eastAsia="zh-CN"/>
        </w:rPr>
        <w:t>价格进行</w:t>
      </w:r>
      <w:r>
        <w:rPr>
          <w:rFonts w:hint="eastAsia" w:ascii="宋体" w:hAnsi="宋体" w:eastAsia="宋体" w:cs="宋体"/>
          <w:sz w:val="24"/>
          <w:szCs w:val="24"/>
        </w:rPr>
        <w:t>报价，并经采购人审核同意增加到采购清单</w:t>
      </w:r>
      <w:r>
        <w:rPr>
          <w:rFonts w:hint="eastAsia" w:ascii="宋体" w:hAnsi="宋体" w:eastAsia="宋体" w:cs="宋体"/>
          <w:sz w:val="24"/>
          <w:szCs w:val="24"/>
          <w:lang w:val="en-US" w:eastAsia="zh-CN"/>
        </w:rPr>
        <w:t>进行采购</w:t>
      </w:r>
      <w:r>
        <w:rPr>
          <w:rFonts w:hint="eastAsia" w:ascii="宋体" w:hAnsi="宋体" w:eastAsia="宋体" w:cs="宋体"/>
          <w:sz w:val="24"/>
          <w:szCs w:val="24"/>
        </w:rPr>
        <w:t>。</w:t>
      </w:r>
    </w:p>
    <w:p>
      <w:pPr>
        <w:pageBreakBefore w:val="0"/>
        <w:wordWrap/>
        <w:topLinePunct w:val="0"/>
        <w:bidi w:val="0"/>
        <w:spacing w:line="440" w:lineRule="exact"/>
        <w:ind w:firstLine="426" w:firstLineChars="177"/>
        <w:textAlignment w:val="auto"/>
        <w:rPr>
          <w:rFonts w:hint="eastAsia" w:ascii="宋体" w:hAnsi="宋体" w:eastAsia="宋体" w:cs="宋体"/>
          <w:b/>
          <w:bCs/>
          <w:sz w:val="24"/>
          <w:szCs w:val="24"/>
        </w:rPr>
      </w:pPr>
      <w:r>
        <w:rPr>
          <w:rFonts w:hint="eastAsia" w:ascii="宋体" w:hAnsi="宋体" w:eastAsia="宋体" w:cs="宋体"/>
          <w:b/>
          <w:bCs/>
          <w:sz w:val="24"/>
          <w:szCs w:val="24"/>
        </w:rPr>
        <w:t>三、交货时间、地点及验收方式</w:t>
      </w:r>
    </w:p>
    <w:p>
      <w:pPr>
        <w:pageBreakBefore w:val="0"/>
        <w:wordWrap/>
        <w:topLinePunct w:val="0"/>
        <w:bidi w:val="0"/>
        <w:spacing w:line="440" w:lineRule="exact"/>
        <w:ind w:firstLine="424" w:firstLineChars="177"/>
        <w:textAlignment w:val="auto"/>
        <w:rPr>
          <w:rFonts w:hint="eastAsia" w:ascii="宋体" w:hAnsi="宋体" w:eastAsia="宋体" w:cs="宋体"/>
          <w:sz w:val="24"/>
          <w:szCs w:val="24"/>
        </w:rPr>
      </w:pPr>
      <w:r>
        <w:rPr>
          <w:rFonts w:hint="eastAsia" w:ascii="宋体" w:hAnsi="宋体" w:eastAsia="宋体" w:cs="宋体"/>
          <w:sz w:val="24"/>
          <w:szCs w:val="24"/>
        </w:rPr>
        <w:t>（一）交货时间：</w:t>
      </w:r>
    </w:p>
    <w:p>
      <w:pPr>
        <w:pageBreakBefore w:val="0"/>
        <w:wordWrap/>
        <w:topLinePunct w:val="0"/>
        <w:bidi w:val="0"/>
        <w:spacing w:line="440" w:lineRule="exact"/>
        <w:ind w:firstLine="480" w:firstLineChars="200"/>
        <w:textAlignment w:val="auto"/>
        <w:rPr>
          <w:rFonts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合同</w:t>
      </w:r>
      <w:r>
        <w:rPr>
          <w:rFonts w:ascii="宋体" w:hAnsi="宋体" w:eastAsia="宋体" w:cs="宋体"/>
          <w:sz w:val="24"/>
          <w:szCs w:val="24"/>
        </w:rPr>
        <w:t>签订后，成交人按照采购人的供货通知进行供货。</w:t>
      </w:r>
      <w:r>
        <w:rPr>
          <w:rFonts w:hint="eastAsia" w:ascii="宋体" w:hAnsi="宋体" w:eastAsia="宋体" w:cs="宋体"/>
          <w:sz w:val="24"/>
          <w:szCs w:val="24"/>
        </w:rPr>
        <w:t>成交人接到采购人供货通知后送货到采购人指定</w:t>
      </w:r>
      <w:r>
        <w:rPr>
          <w:rFonts w:hint="eastAsia" w:ascii="宋体" w:hAnsi="宋体" w:eastAsia="宋体" w:cs="宋体"/>
          <w:sz w:val="24"/>
          <w:szCs w:val="24"/>
          <w:lang w:val="en-US" w:eastAsia="zh-CN"/>
        </w:rPr>
        <w:t>地点</w:t>
      </w:r>
      <w:r>
        <w:rPr>
          <w:rFonts w:hint="eastAsia" w:ascii="宋体" w:hAnsi="宋体" w:eastAsia="宋体" w:cs="宋体"/>
          <w:sz w:val="24"/>
          <w:szCs w:val="24"/>
        </w:rPr>
        <w:t>（到达时限以成交人响应条件为准）</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供货响应时间不低于72小时。</w:t>
      </w:r>
    </w:p>
    <w:p>
      <w:pPr>
        <w:pStyle w:val="3"/>
        <w:pageBreakBefore w:val="0"/>
        <w:wordWrap/>
        <w:topLinePunct w:val="0"/>
        <w:bidi w:val="0"/>
        <w:spacing w:line="440" w:lineRule="exact"/>
        <w:ind w:firstLine="480" w:firstLineChars="200"/>
        <w:textAlignment w:val="auto"/>
        <w:rPr>
          <w:rFonts w:hint="default" w:eastAsia="宋体"/>
          <w:lang w:val="en-US" w:eastAsia="zh-CN"/>
        </w:rPr>
      </w:pPr>
      <w:r>
        <w:rPr>
          <w:rFonts w:hint="eastAsia" w:ascii="宋体" w:hAnsi="宋体" w:eastAsia="宋体" w:cs="宋体"/>
          <w:sz w:val="24"/>
          <w:szCs w:val="24"/>
          <w:lang w:val="en-US" w:eastAsia="zh-CN"/>
        </w:rPr>
        <w:t>2.</w:t>
      </w:r>
      <w:r>
        <w:rPr>
          <w:rFonts w:hint="eastAsia" w:eastAsia="宋体" w:cs="宋体"/>
          <w:sz w:val="24"/>
          <w:szCs w:val="24"/>
        </w:rPr>
        <w:t>如遇临时急需物品，原</w:t>
      </w:r>
      <w:r>
        <w:rPr>
          <w:rFonts w:hint="eastAsia" w:ascii="宋体" w:hAnsi="宋体" w:eastAsia="宋体" w:cs="宋体"/>
          <w:kern w:val="2"/>
          <w:sz w:val="24"/>
          <w:szCs w:val="24"/>
          <w:lang w:val="en-US" w:eastAsia="zh-CN" w:bidi="ar-SA"/>
        </w:rPr>
        <w:t>则上4小</w:t>
      </w:r>
      <w:r>
        <w:rPr>
          <w:rFonts w:hint="eastAsia" w:eastAsia="宋体" w:cs="宋体"/>
          <w:sz w:val="24"/>
          <w:szCs w:val="24"/>
        </w:rPr>
        <w:t>时内送达。</w:t>
      </w:r>
    </w:p>
    <w:p>
      <w:pPr>
        <w:pageBreakBefore w:val="0"/>
        <w:wordWrap/>
        <w:topLinePunct w:val="0"/>
        <w:bidi w:val="0"/>
        <w:spacing w:line="440" w:lineRule="exact"/>
        <w:ind w:firstLine="424" w:firstLineChars="177"/>
        <w:textAlignment w:val="auto"/>
        <w:rPr>
          <w:rFonts w:ascii="宋体" w:hAnsi="宋体" w:eastAsia="宋体" w:cs="宋体"/>
          <w:sz w:val="24"/>
          <w:szCs w:val="24"/>
        </w:rPr>
      </w:pPr>
      <w:r>
        <w:rPr>
          <w:rFonts w:hint="eastAsia" w:ascii="宋体" w:hAnsi="宋体" w:eastAsia="宋体" w:cs="宋体"/>
          <w:sz w:val="24"/>
          <w:szCs w:val="24"/>
        </w:rPr>
        <w:t>（二）交货方式：成交人负责将货物运抵现场</w:t>
      </w:r>
      <w:r>
        <w:rPr>
          <w:rFonts w:hint="eastAsia" w:ascii="宋体" w:hAnsi="宋体" w:eastAsia="宋体" w:cs="宋体"/>
          <w:sz w:val="24"/>
          <w:szCs w:val="24"/>
          <w:lang w:val="en-US" w:eastAsia="zh-CN"/>
        </w:rPr>
        <w:t>并完成安装，</w:t>
      </w:r>
      <w:r>
        <w:rPr>
          <w:rFonts w:hint="eastAsia" w:ascii="宋体" w:hAnsi="宋体" w:eastAsia="宋体" w:cs="宋体"/>
          <w:sz w:val="24"/>
          <w:szCs w:val="24"/>
        </w:rPr>
        <w:t>有关一切费用由成交人承担（含包装、运输至采购人指定现场装卸交货</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安装费用</w:t>
      </w:r>
      <w:r>
        <w:rPr>
          <w:rFonts w:hint="eastAsia" w:ascii="宋体" w:hAnsi="宋体" w:eastAsia="宋体" w:cs="宋体"/>
          <w:sz w:val="24"/>
          <w:szCs w:val="24"/>
        </w:rPr>
        <w:t>等）。</w:t>
      </w:r>
    </w:p>
    <w:p>
      <w:pPr>
        <w:pageBreakBefore w:val="0"/>
        <w:wordWrap/>
        <w:topLinePunct w:val="0"/>
        <w:bidi w:val="0"/>
        <w:spacing w:line="440" w:lineRule="exact"/>
        <w:ind w:firstLine="424" w:firstLineChars="177"/>
        <w:textAlignment w:val="auto"/>
        <w:rPr>
          <w:rFonts w:ascii="宋体" w:hAnsi="宋体" w:eastAsia="宋体" w:cs="宋体"/>
          <w:sz w:val="24"/>
          <w:szCs w:val="24"/>
        </w:rPr>
      </w:pPr>
      <w:r>
        <w:rPr>
          <w:rFonts w:hint="eastAsia" w:ascii="宋体" w:hAnsi="宋体" w:eastAsia="宋体" w:cs="宋体"/>
          <w:sz w:val="24"/>
          <w:szCs w:val="24"/>
        </w:rPr>
        <w:t>（三）交货地点：送抵采购人指定地点（限重庆市范围内）。</w:t>
      </w:r>
    </w:p>
    <w:p>
      <w:pPr>
        <w:pageBreakBefore w:val="0"/>
        <w:wordWrap/>
        <w:topLinePunct w:val="0"/>
        <w:bidi w:val="0"/>
        <w:spacing w:line="440" w:lineRule="exact"/>
        <w:ind w:firstLine="424" w:firstLineChars="177"/>
        <w:textAlignment w:val="auto"/>
        <w:rPr>
          <w:rFonts w:ascii="宋体" w:hAnsi="宋体" w:eastAsia="宋体" w:cs="宋体"/>
          <w:sz w:val="24"/>
          <w:szCs w:val="24"/>
        </w:rPr>
      </w:pPr>
      <w:r>
        <w:rPr>
          <w:rFonts w:hint="eastAsia" w:ascii="宋体" w:hAnsi="宋体" w:eastAsia="宋体" w:cs="宋体"/>
          <w:sz w:val="24"/>
          <w:szCs w:val="24"/>
        </w:rPr>
        <w:t>（四）验收方式：</w:t>
      </w:r>
    </w:p>
    <w:p>
      <w:pPr>
        <w:pageBreakBefore w:val="0"/>
        <w:wordWrap/>
        <w:topLinePunct w:val="0"/>
        <w:bidi w:val="0"/>
        <w:spacing w:line="440" w:lineRule="exact"/>
        <w:ind w:firstLine="424" w:firstLineChars="177"/>
        <w:textAlignment w:val="auto"/>
        <w:rPr>
          <w:rFonts w:ascii="宋体" w:hAnsi="宋体" w:eastAsia="宋体" w:cs="宋体"/>
          <w:sz w:val="24"/>
          <w:szCs w:val="24"/>
        </w:rPr>
      </w:pPr>
      <w:r>
        <w:rPr>
          <w:rFonts w:hint="eastAsia" w:ascii="宋体" w:hAnsi="宋体" w:eastAsia="宋体" w:cs="宋体"/>
          <w:sz w:val="24"/>
          <w:szCs w:val="24"/>
        </w:rPr>
        <w:t>1、成交</w:t>
      </w:r>
      <w:r>
        <w:rPr>
          <w:rFonts w:ascii="宋体" w:hAnsi="宋体" w:eastAsia="宋体" w:cs="宋体"/>
          <w:sz w:val="24"/>
          <w:szCs w:val="24"/>
        </w:rPr>
        <w:t>人应</w:t>
      </w:r>
      <w:r>
        <w:rPr>
          <w:rFonts w:hint="eastAsia" w:ascii="宋体" w:hAnsi="宋体" w:eastAsia="宋体" w:cs="宋体"/>
          <w:sz w:val="24"/>
          <w:szCs w:val="24"/>
        </w:rPr>
        <w:t>按照合同及供货清单要求进行供货，</w:t>
      </w:r>
      <w:r>
        <w:rPr>
          <w:rFonts w:ascii="宋体" w:hAnsi="宋体" w:eastAsia="宋体" w:cs="宋体"/>
          <w:sz w:val="24"/>
          <w:szCs w:val="24"/>
        </w:rPr>
        <w:t>货物到达采购人指定</w:t>
      </w:r>
      <w:r>
        <w:rPr>
          <w:rFonts w:hint="eastAsia" w:ascii="宋体" w:hAnsi="宋体" w:eastAsia="宋体" w:cs="宋体"/>
          <w:sz w:val="24"/>
          <w:szCs w:val="24"/>
          <w:lang w:val="en-US" w:eastAsia="zh-CN"/>
        </w:rPr>
        <w:t>地点</w:t>
      </w:r>
      <w:r>
        <w:rPr>
          <w:rFonts w:ascii="宋体" w:hAnsi="宋体" w:eastAsia="宋体" w:cs="宋体"/>
          <w:sz w:val="24"/>
          <w:szCs w:val="24"/>
        </w:rPr>
        <w:t>后，</w:t>
      </w:r>
      <w:r>
        <w:rPr>
          <w:rFonts w:hint="eastAsia" w:ascii="宋体" w:hAnsi="宋体" w:eastAsia="宋体" w:cs="宋体"/>
          <w:sz w:val="24"/>
          <w:szCs w:val="24"/>
        </w:rPr>
        <w:t>由</w:t>
      </w:r>
      <w:r>
        <w:rPr>
          <w:rFonts w:ascii="宋体" w:hAnsi="宋体" w:eastAsia="宋体" w:cs="宋体"/>
          <w:sz w:val="24"/>
          <w:szCs w:val="24"/>
        </w:rPr>
        <w:t>采购</w:t>
      </w:r>
      <w:r>
        <w:rPr>
          <w:rFonts w:hint="eastAsia" w:ascii="宋体" w:hAnsi="宋体" w:eastAsia="宋体" w:cs="宋体"/>
          <w:sz w:val="24"/>
          <w:szCs w:val="24"/>
        </w:rPr>
        <w:t>人</w:t>
      </w:r>
      <w:r>
        <w:rPr>
          <w:rFonts w:ascii="宋体" w:hAnsi="宋体" w:eastAsia="宋体" w:cs="宋体"/>
          <w:sz w:val="24"/>
          <w:szCs w:val="24"/>
        </w:rPr>
        <w:t>组织</w:t>
      </w:r>
      <w:r>
        <w:rPr>
          <w:rFonts w:hint="eastAsia" w:ascii="宋体" w:hAnsi="宋体" w:eastAsia="宋体" w:cs="宋体"/>
          <w:sz w:val="24"/>
          <w:szCs w:val="24"/>
        </w:rPr>
        <w:t>人员对货物品牌、品名、规格、数量、质量、包装及产品外观等项目进行验收，并作验收记录由双方签字确认。</w:t>
      </w:r>
      <w:r>
        <w:rPr>
          <w:rFonts w:ascii="宋体" w:hAnsi="宋体" w:eastAsia="宋体" w:cs="宋体"/>
          <w:sz w:val="24"/>
          <w:szCs w:val="24"/>
        </w:rPr>
        <w:t>成交人</w:t>
      </w:r>
      <w:r>
        <w:rPr>
          <w:rFonts w:hint="eastAsia" w:ascii="宋体" w:hAnsi="宋体" w:eastAsia="宋体" w:cs="宋体"/>
          <w:sz w:val="24"/>
          <w:szCs w:val="24"/>
        </w:rPr>
        <w:t>应</w:t>
      </w:r>
      <w:r>
        <w:rPr>
          <w:rFonts w:ascii="宋体" w:hAnsi="宋体" w:eastAsia="宋体" w:cs="宋体"/>
          <w:sz w:val="24"/>
          <w:szCs w:val="24"/>
        </w:rPr>
        <w:t>派人员</w:t>
      </w:r>
      <w:r>
        <w:rPr>
          <w:rFonts w:hint="eastAsia" w:ascii="宋体" w:hAnsi="宋体" w:eastAsia="宋体" w:cs="宋体"/>
          <w:sz w:val="24"/>
          <w:szCs w:val="24"/>
        </w:rPr>
        <w:t>全程参与验收过程。</w:t>
      </w:r>
      <w:r>
        <w:rPr>
          <w:rFonts w:ascii="宋体" w:hAnsi="宋体" w:eastAsia="宋体" w:cs="宋体"/>
          <w:sz w:val="24"/>
          <w:szCs w:val="24"/>
        </w:rPr>
        <w:t xml:space="preserve"> </w:t>
      </w:r>
    </w:p>
    <w:p>
      <w:pPr>
        <w:pageBreakBefore w:val="0"/>
        <w:wordWrap/>
        <w:topLinePunct w:val="0"/>
        <w:bidi w:val="0"/>
        <w:spacing w:line="440" w:lineRule="exact"/>
        <w:ind w:firstLine="424" w:firstLineChars="177"/>
        <w:textAlignment w:val="auto"/>
        <w:rPr>
          <w:rFonts w:ascii="宋体" w:hAnsi="宋体" w:eastAsia="宋体" w:cs="宋体"/>
          <w:sz w:val="24"/>
          <w:szCs w:val="24"/>
        </w:rPr>
      </w:pPr>
      <w:r>
        <w:rPr>
          <w:rFonts w:ascii="宋体" w:hAnsi="宋体" w:eastAsia="宋体" w:cs="宋体"/>
          <w:sz w:val="24"/>
          <w:szCs w:val="24"/>
        </w:rPr>
        <w:t>2</w:t>
      </w:r>
      <w:r>
        <w:rPr>
          <w:rFonts w:hint="eastAsia" w:ascii="宋体" w:hAnsi="宋体" w:eastAsia="宋体" w:cs="宋体"/>
          <w:sz w:val="24"/>
          <w:szCs w:val="24"/>
        </w:rPr>
        <w:t>、成交</w:t>
      </w:r>
      <w:r>
        <w:rPr>
          <w:rFonts w:ascii="宋体" w:hAnsi="宋体" w:eastAsia="宋体" w:cs="宋体"/>
          <w:sz w:val="24"/>
          <w:szCs w:val="24"/>
        </w:rPr>
        <w:t>人</w:t>
      </w:r>
      <w:r>
        <w:rPr>
          <w:rFonts w:hint="eastAsia" w:ascii="宋体" w:hAnsi="宋体" w:eastAsia="宋体" w:cs="宋体"/>
          <w:sz w:val="24"/>
          <w:szCs w:val="24"/>
        </w:rPr>
        <w:t>所供货物验收不合格的</w:t>
      </w:r>
      <w:r>
        <w:rPr>
          <w:rFonts w:ascii="宋体" w:hAnsi="宋体" w:eastAsia="宋体" w:cs="宋体"/>
          <w:sz w:val="24"/>
          <w:szCs w:val="24"/>
        </w:rPr>
        <w:t>，采购人有权拒收，成交人</w:t>
      </w:r>
      <w:r>
        <w:rPr>
          <w:rFonts w:hint="eastAsia" w:ascii="宋体" w:hAnsi="宋体" w:eastAsia="宋体" w:cs="宋体"/>
          <w:sz w:val="24"/>
          <w:szCs w:val="24"/>
        </w:rPr>
        <w:t>需</w:t>
      </w:r>
      <w:r>
        <w:rPr>
          <w:rFonts w:ascii="宋体" w:hAnsi="宋体" w:eastAsia="宋体" w:cs="宋体"/>
          <w:sz w:val="24"/>
          <w:szCs w:val="24"/>
        </w:rPr>
        <w:t>无条件</w:t>
      </w:r>
      <w:r>
        <w:rPr>
          <w:rFonts w:hint="eastAsia" w:ascii="宋体" w:hAnsi="宋体" w:eastAsia="宋体" w:cs="宋体"/>
          <w:sz w:val="24"/>
          <w:szCs w:val="24"/>
        </w:rPr>
        <w:t>以合格产品进行更换</w:t>
      </w:r>
      <w:r>
        <w:rPr>
          <w:rFonts w:ascii="宋体" w:hAnsi="宋体" w:eastAsia="宋体" w:cs="宋体"/>
          <w:sz w:val="24"/>
          <w:szCs w:val="24"/>
        </w:rPr>
        <w:t>，</w:t>
      </w:r>
      <w:r>
        <w:rPr>
          <w:rFonts w:hint="eastAsia" w:ascii="宋体" w:hAnsi="宋体" w:eastAsia="宋体" w:cs="宋体"/>
          <w:sz w:val="24"/>
          <w:szCs w:val="24"/>
        </w:rPr>
        <w:t>由此造成的</w:t>
      </w:r>
      <w:r>
        <w:rPr>
          <w:rFonts w:ascii="宋体" w:hAnsi="宋体" w:eastAsia="宋体" w:cs="宋体"/>
          <w:sz w:val="24"/>
          <w:szCs w:val="24"/>
        </w:rPr>
        <w:t>一切损失</w:t>
      </w:r>
      <w:r>
        <w:rPr>
          <w:rFonts w:hint="eastAsia" w:ascii="宋体" w:hAnsi="宋体" w:eastAsia="宋体" w:cs="宋体"/>
          <w:sz w:val="24"/>
          <w:szCs w:val="24"/>
        </w:rPr>
        <w:t>由成交人承担</w:t>
      </w:r>
      <w:r>
        <w:rPr>
          <w:rFonts w:ascii="宋体" w:hAnsi="宋体" w:eastAsia="宋体" w:cs="宋体"/>
          <w:sz w:val="24"/>
          <w:szCs w:val="24"/>
        </w:rPr>
        <w:t>。</w:t>
      </w:r>
    </w:p>
    <w:p>
      <w:pPr>
        <w:pageBreakBefore w:val="0"/>
        <w:wordWrap/>
        <w:topLinePunct w:val="0"/>
        <w:bidi w:val="0"/>
        <w:spacing w:line="440" w:lineRule="exact"/>
        <w:ind w:firstLine="424" w:firstLineChars="177"/>
        <w:textAlignment w:val="auto"/>
        <w:rPr>
          <w:rFonts w:hint="eastAsia" w:ascii="宋体" w:hAnsi="宋体" w:eastAsia="宋体" w:cs="宋体"/>
          <w:sz w:val="24"/>
          <w:szCs w:val="24"/>
        </w:rPr>
      </w:pPr>
      <w:r>
        <w:rPr>
          <w:rFonts w:hint="eastAsia" w:ascii="宋体" w:hAnsi="宋体" w:eastAsia="宋体" w:cs="宋体"/>
          <w:sz w:val="24"/>
          <w:szCs w:val="24"/>
        </w:rPr>
        <w:t>3、</w:t>
      </w:r>
      <w:r>
        <w:rPr>
          <w:rFonts w:ascii="宋体" w:hAnsi="宋体" w:eastAsia="宋体" w:cs="宋体"/>
          <w:sz w:val="24"/>
          <w:szCs w:val="24"/>
        </w:rPr>
        <w:t>采购人有权不定期不定批次随机抽取样品</w:t>
      </w:r>
      <w:r>
        <w:rPr>
          <w:rFonts w:hint="eastAsia" w:ascii="宋体" w:hAnsi="宋体" w:eastAsia="宋体" w:cs="宋体"/>
          <w:sz w:val="24"/>
          <w:szCs w:val="24"/>
          <w:lang w:val="en-US" w:eastAsia="zh-CN"/>
        </w:rPr>
        <w:t>检查</w:t>
      </w:r>
      <w:r>
        <w:rPr>
          <w:rFonts w:ascii="宋体" w:hAnsi="宋体" w:eastAsia="宋体" w:cs="宋体"/>
          <w:sz w:val="24"/>
          <w:szCs w:val="24"/>
        </w:rPr>
        <w:t>，若抽检不合格，该批货物全部退货，并</w:t>
      </w:r>
      <w:r>
        <w:rPr>
          <w:rFonts w:hint="eastAsia" w:ascii="宋体" w:hAnsi="宋体" w:eastAsia="宋体" w:cs="宋体"/>
          <w:sz w:val="24"/>
          <w:szCs w:val="24"/>
        </w:rPr>
        <w:t>对</w:t>
      </w:r>
      <w:r>
        <w:rPr>
          <w:rFonts w:ascii="宋体" w:hAnsi="宋体" w:eastAsia="宋体" w:cs="宋体"/>
          <w:sz w:val="24"/>
          <w:szCs w:val="24"/>
        </w:rPr>
        <w:t>成交人进行违约处罚，</w:t>
      </w:r>
      <w:r>
        <w:rPr>
          <w:rFonts w:hint="eastAsia" w:ascii="宋体" w:hAnsi="宋体" w:eastAsia="宋体" w:cs="宋体"/>
          <w:sz w:val="24"/>
          <w:szCs w:val="24"/>
        </w:rPr>
        <w:t>情节严重的，</w:t>
      </w:r>
      <w:r>
        <w:rPr>
          <w:rFonts w:ascii="宋体" w:hAnsi="宋体" w:eastAsia="宋体" w:cs="宋体"/>
          <w:sz w:val="24"/>
          <w:szCs w:val="24"/>
        </w:rPr>
        <w:t>采购人有权解除合同，由此造成的</w:t>
      </w:r>
      <w:r>
        <w:rPr>
          <w:rFonts w:hint="eastAsia" w:ascii="宋体" w:hAnsi="宋体" w:eastAsia="宋体" w:cs="宋体"/>
          <w:sz w:val="24"/>
          <w:szCs w:val="24"/>
        </w:rPr>
        <w:t>一切</w:t>
      </w:r>
      <w:r>
        <w:rPr>
          <w:rFonts w:ascii="宋体" w:hAnsi="宋体" w:eastAsia="宋体" w:cs="宋体"/>
          <w:sz w:val="24"/>
          <w:szCs w:val="24"/>
        </w:rPr>
        <w:t>损失由</w:t>
      </w:r>
      <w:r>
        <w:rPr>
          <w:rFonts w:hint="eastAsia" w:ascii="宋体" w:hAnsi="宋体" w:eastAsia="宋体" w:cs="宋体"/>
          <w:sz w:val="24"/>
          <w:szCs w:val="24"/>
        </w:rPr>
        <w:t>成交人承担。</w:t>
      </w:r>
    </w:p>
    <w:p>
      <w:pPr>
        <w:pageBreakBefore w:val="0"/>
        <w:wordWrap/>
        <w:topLinePunct w:val="0"/>
        <w:bidi w:val="0"/>
        <w:spacing w:line="440" w:lineRule="exact"/>
        <w:ind w:firstLine="426" w:firstLineChars="177"/>
        <w:textAlignment w:val="auto"/>
        <w:rPr>
          <w:rFonts w:hint="eastAsia" w:ascii="宋体" w:hAnsi="宋体" w:eastAsia="宋体" w:cs="宋体"/>
          <w:b/>
          <w:bCs/>
          <w:sz w:val="24"/>
          <w:szCs w:val="24"/>
        </w:rPr>
      </w:pPr>
      <w:r>
        <w:rPr>
          <w:rFonts w:hint="eastAsia" w:ascii="宋体" w:hAnsi="宋体" w:eastAsia="宋体" w:cs="宋体"/>
          <w:b/>
          <w:bCs/>
          <w:sz w:val="24"/>
          <w:szCs w:val="24"/>
        </w:rPr>
        <w:t>四、结算方式</w:t>
      </w:r>
    </w:p>
    <w:p>
      <w:pPr>
        <w:pageBreakBefore w:val="0"/>
        <w:wordWrap/>
        <w:topLinePunct w:val="0"/>
        <w:bidi w:val="0"/>
        <w:spacing w:line="440" w:lineRule="exact"/>
        <w:ind w:firstLine="424" w:firstLineChars="177"/>
        <w:textAlignment w:val="auto"/>
        <w:rPr>
          <w:rFonts w:hint="eastAsia" w:ascii="宋体" w:hAnsi="宋体" w:eastAsia="宋体" w:cs="宋体"/>
          <w:sz w:val="24"/>
          <w:szCs w:val="24"/>
        </w:rPr>
      </w:pPr>
      <w:r>
        <w:rPr>
          <w:rFonts w:hint="eastAsia" w:ascii="宋体" w:hAnsi="宋体" w:eastAsia="宋体" w:cs="宋体"/>
          <w:sz w:val="24"/>
          <w:szCs w:val="24"/>
        </w:rPr>
        <w:t>（一）付款方法和条件为：</w:t>
      </w:r>
    </w:p>
    <w:p>
      <w:pPr>
        <w:pageBreakBefore w:val="0"/>
        <w:wordWrap/>
        <w:topLinePunct w:val="0"/>
        <w:bidi w:val="0"/>
        <w:spacing w:line="440" w:lineRule="exact"/>
        <w:ind w:firstLine="424" w:firstLineChars="177"/>
        <w:textAlignment w:val="auto"/>
        <w:rPr>
          <w:rFonts w:ascii="宋体" w:hAnsi="宋体" w:eastAsia="宋体" w:cs="宋体"/>
          <w:sz w:val="24"/>
          <w:szCs w:val="24"/>
        </w:rPr>
      </w:pPr>
      <w:r>
        <w:rPr>
          <w:rFonts w:hint="eastAsia" w:ascii="宋体" w:hAnsi="宋体" w:eastAsia="宋体" w:cs="宋体"/>
          <w:sz w:val="24"/>
          <w:szCs w:val="24"/>
        </w:rPr>
        <w:t>1、结算</w:t>
      </w:r>
      <w:r>
        <w:rPr>
          <w:rFonts w:ascii="宋体" w:hAnsi="宋体" w:eastAsia="宋体" w:cs="宋体"/>
          <w:sz w:val="24"/>
          <w:szCs w:val="24"/>
        </w:rPr>
        <w:t>要求：</w:t>
      </w:r>
      <w:r>
        <w:rPr>
          <w:rFonts w:hint="eastAsia" w:ascii="宋体" w:hAnsi="宋体" w:eastAsia="宋体" w:cs="宋体"/>
          <w:sz w:val="24"/>
          <w:szCs w:val="24"/>
          <w:lang w:val="en-US" w:eastAsia="zh-CN"/>
        </w:rPr>
        <w:t>按实际供货数量每月</w:t>
      </w:r>
      <w:r>
        <w:rPr>
          <w:rFonts w:ascii="宋体" w:hAnsi="宋体" w:eastAsia="宋体" w:cs="宋体"/>
          <w:sz w:val="24"/>
          <w:szCs w:val="24"/>
        </w:rPr>
        <w:t>结算</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每月结算金额=</w:t>
      </w:r>
      <w:r>
        <w:rPr>
          <w:rFonts w:ascii="宋体" w:hAnsi="宋体" w:eastAsia="宋体" w:cs="宋体"/>
          <w:sz w:val="24"/>
          <w:szCs w:val="24"/>
        </w:rPr>
        <w:t>实际采购量</w:t>
      </w:r>
      <w:r>
        <w:rPr>
          <w:rFonts w:hint="eastAsia" w:ascii="宋体" w:hAnsi="宋体" w:eastAsia="宋体" w:cs="宋体"/>
          <w:sz w:val="24"/>
          <w:szCs w:val="24"/>
        </w:rPr>
        <w:t>×货物</w:t>
      </w:r>
      <w:r>
        <w:rPr>
          <w:rFonts w:ascii="宋体" w:hAnsi="宋体" w:eastAsia="宋体" w:cs="宋体"/>
          <w:sz w:val="24"/>
          <w:szCs w:val="24"/>
        </w:rPr>
        <w:t>单价</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实际</w:t>
      </w:r>
      <w:r>
        <w:rPr>
          <w:rFonts w:hint="eastAsia" w:ascii="宋体" w:hAnsi="宋体" w:eastAsia="宋体" w:cs="宋体"/>
          <w:sz w:val="24"/>
          <w:szCs w:val="24"/>
        </w:rPr>
        <w:t>采购</w:t>
      </w:r>
      <w:r>
        <w:rPr>
          <w:rFonts w:ascii="宋体" w:hAnsi="宋体" w:eastAsia="宋体" w:cs="宋体"/>
          <w:sz w:val="24"/>
          <w:szCs w:val="24"/>
        </w:rPr>
        <w:t>量</w:t>
      </w:r>
      <w:r>
        <w:rPr>
          <w:rFonts w:hint="eastAsia" w:ascii="宋体" w:hAnsi="宋体" w:eastAsia="宋体" w:cs="宋体"/>
          <w:sz w:val="24"/>
          <w:szCs w:val="24"/>
          <w:lang w:val="en-US" w:eastAsia="zh-CN"/>
        </w:rPr>
        <w:t>需</w:t>
      </w:r>
      <w:r>
        <w:rPr>
          <w:rFonts w:ascii="宋体" w:hAnsi="宋体" w:eastAsia="宋体" w:cs="宋体"/>
          <w:sz w:val="24"/>
          <w:szCs w:val="24"/>
        </w:rPr>
        <w:t>由双方签字确认</w:t>
      </w:r>
      <w:r>
        <w:rPr>
          <w:rFonts w:hint="eastAsia" w:ascii="宋体" w:hAnsi="宋体" w:eastAsia="宋体" w:cs="宋体"/>
          <w:sz w:val="24"/>
          <w:szCs w:val="24"/>
        </w:rPr>
        <w:t>。</w:t>
      </w:r>
    </w:p>
    <w:p>
      <w:pPr>
        <w:pageBreakBefore w:val="0"/>
        <w:wordWrap/>
        <w:topLinePunct w:val="0"/>
        <w:bidi w:val="0"/>
        <w:spacing w:line="440" w:lineRule="exact"/>
        <w:ind w:firstLine="424" w:firstLineChars="177"/>
        <w:textAlignment w:val="auto"/>
        <w:rPr>
          <w:rFonts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、新增部分</w:t>
      </w:r>
      <w:r>
        <w:rPr>
          <w:rFonts w:ascii="宋体" w:hAnsi="宋体" w:eastAsia="宋体" w:cs="宋体"/>
          <w:sz w:val="24"/>
          <w:szCs w:val="24"/>
        </w:rPr>
        <w:t>的结算方式：</w:t>
      </w:r>
      <w:r>
        <w:rPr>
          <w:rFonts w:hint="eastAsia" w:ascii="宋体" w:hAnsi="宋体" w:eastAsia="宋体" w:cs="宋体"/>
          <w:sz w:val="24"/>
          <w:szCs w:val="24"/>
        </w:rPr>
        <w:t>合同范围外新增货物价格由成交人报采购人审核确认同意后纳入结算。</w:t>
      </w:r>
    </w:p>
    <w:p>
      <w:pPr>
        <w:pageBreakBefore w:val="0"/>
        <w:wordWrap/>
        <w:topLinePunct w:val="0"/>
        <w:bidi w:val="0"/>
        <w:spacing w:line="440" w:lineRule="exact"/>
        <w:ind w:firstLine="424" w:firstLineChars="177"/>
        <w:textAlignment w:val="auto"/>
        <w:rPr>
          <w:rFonts w:ascii="宋体" w:hAnsi="宋体" w:eastAsia="宋体" w:cs="宋体"/>
          <w:sz w:val="24"/>
          <w:szCs w:val="24"/>
        </w:rPr>
      </w:pPr>
      <w:r>
        <w:rPr>
          <w:rFonts w:hint="eastAsia" w:ascii="宋体" w:hAnsi="宋体" w:eastAsia="宋体" w:cs="宋体"/>
          <w:sz w:val="24"/>
          <w:szCs w:val="24"/>
        </w:rPr>
        <w:t>（二）付款方式为：</w:t>
      </w:r>
      <w:r>
        <w:rPr>
          <w:rFonts w:ascii="宋体" w:hAnsi="宋体" w:eastAsia="宋体" w:cs="宋体"/>
          <w:sz w:val="24"/>
          <w:szCs w:val="24"/>
        </w:rPr>
        <w:t xml:space="preserve"> </w:t>
      </w:r>
    </w:p>
    <w:p>
      <w:pPr>
        <w:pageBreakBefore w:val="0"/>
        <w:wordWrap/>
        <w:topLinePunct w:val="0"/>
        <w:bidi w:val="0"/>
        <w:spacing w:line="440" w:lineRule="exact"/>
        <w:ind w:firstLine="424" w:firstLineChars="177"/>
        <w:textAlignment w:val="auto"/>
        <w:rPr>
          <w:rFonts w:ascii="宋体" w:hAnsi="宋体" w:eastAsia="宋体" w:cs="宋体"/>
          <w:sz w:val="24"/>
          <w:szCs w:val="24"/>
        </w:rPr>
      </w:pPr>
      <w:r>
        <w:rPr>
          <w:rFonts w:hint="eastAsia" w:ascii="宋体" w:hAnsi="宋体" w:eastAsia="宋体" w:cs="宋体"/>
          <w:sz w:val="24"/>
          <w:szCs w:val="24"/>
        </w:rPr>
        <w:t>成交人</w:t>
      </w:r>
      <w:r>
        <w:rPr>
          <w:rFonts w:ascii="宋体" w:hAnsi="宋体" w:eastAsia="宋体" w:cs="宋体"/>
          <w:sz w:val="24"/>
          <w:szCs w:val="24"/>
        </w:rPr>
        <w:t>完成供货后，成交人在</w:t>
      </w:r>
      <w:r>
        <w:rPr>
          <w:rFonts w:hint="eastAsia" w:ascii="宋体" w:hAnsi="宋体" w:eastAsia="宋体" w:cs="宋体"/>
          <w:sz w:val="24"/>
          <w:szCs w:val="24"/>
          <w:lang w:val="en-US" w:eastAsia="zh-CN"/>
        </w:rPr>
        <w:t>每</w:t>
      </w:r>
      <w:r>
        <w:rPr>
          <w:rFonts w:ascii="宋体" w:hAnsi="宋体" w:eastAsia="宋体" w:cs="宋体"/>
          <w:sz w:val="24"/>
          <w:szCs w:val="24"/>
        </w:rPr>
        <w:t>月</w:t>
      </w:r>
      <w:r>
        <w:rPr>
          <w:rFonts w:hint="eastAsia" w:ascii="宋体" w:hAnsi="宋体" w:eastAsia="宋体" w:cs="宋体"/>
          <w:sz w:val="24"/>
          <w:szCs w:val="24"/>
        </w:rPr>
        <w:t>10日</w:t>
      </w:r>
      <w:r>
        <w:rPr>
          <w:rFonts w:ascii="宋体" w:hAnsi="宋体" w:eastAsia="宋体" w:cs="宋体"/>
          <w:sz w:val="24"/>
          <w:szCs w:val="24"/>
        </w:rPr>
        <w:t>前提交以下资料，经采购人审核并办理完结算</w:t>
      </w:r>
      <w:r>
        <w:rPr>
          <w:rFonts w:hint="eastAsia" w:ascii="宋体" w:hAnsi="宋体" w:eastAsia="宋体" w:cs="宋体"/>
          <w:sz w:val="24"/>
          <w:szCs w:val="24"/>
        </w:rPr>
        <w:t>审核</w:t>
      </w:r>
      <w:r>
        <w:rPr>
          <w:rFonts w:ascii="宋体" w:hAnsi="宋体" w:eastAsia="宋体" w:cs="宋体"/>
          <w:sz w:val="24"/>
          <w:szCs w:val="24"/>
        </w:rPr>
        <w:t>后，在</w:t>
      </w:r>
      <w:r>
        <w:rPr>
          <w:rFonts w:hint="eastAsia" w:ascii="宋体" w:hAnsi="宋体" w:eastAsia="宋体" w:cs="宋体"/>
          <w:sz w:val="24"/>
          <w:szCs w:val="24"/>
          <w:lang w:val="en-US" w:eastAsia="zh-CN"/>
        </w:rPr>
        <w:t>15</w:t>
      </w:r>
      <w:r>
        <w:rPr>
          <w:rFonts w:hint="eastAsia" w:ascii="宋体" w:hAnsi="宋体" w:eastAsia="宋体" w:cs="宋体"/>
          <w:sz w:val="24"/>
          <w:szCs w:val="24"/>
        </w:rPr>
        <w:t>个</w:t>
      </w:r>
      <w:r>
        <w:rPr>
          <w:rFonts w:ascii="宋体" w:hAnsi="宋体" w:eastAsia="宋体" w:cs="宋体"/>
          <w:sz w:val="24"/>
          <w:szCs w:val="24"/>
        </w:rPr>
        <w:t>工作日内按总金额的</w:t>
      </w:r>
      <w:r>
        <w:rPr>
          <w:rFonts w:hint="eastAsia" w:ascii="宋体" w:hAnsi="宋体" w:eastAsia="宋体" w:cs="宋体"/>
          <w:sz w:val="24"/>
          <w:szCs w:val="24"/>
        </w:rPr>
        <w:t>100</w:t>
      </w:r>
      <w:r>
        <w:rPr>
          <w:rFonts w:ascii="宋体" w:hAnsi="宋体" w:eastAsia="宋体" w:cs="宋体"/>
          <w:sz w:val="24"/>
          <w:szCs w:val="24"/>
        </w:rPr>
        <w:t>%支付给成交人</w:t>
      </w:r>
      <w:r>
        <w:rPr>
          <w:rFonts w:hint="eastAsia" w:ascii="宋体" w:hAnsi="宋体" w:eastAsia="宋体" w:cs="宋体"/>
          <w:sz w:val="24"/>
          <w:szCs w:val="24"/>
          <w:lang w:val="en-US" w:eastAsia="zh-CN"/>
        </w:rPr>
        <w:t>的</w:t>
      </w:r>
      <w:r>
        <w:rPr>
          <w:rFonts w:ascii="宋体" w:hAnsi="宋体" w:eastAsia="宋体" w:cs="宋体"/>
          <w:sz w:val="24"/>
          <w:szCs w:val="24"/>
        </w:rPr>
        <w:t>费用。</w:t>
      </w:r>
    </w:p>
    <w:p>
      <w:pPr>
        <w:pageBreakBefore w:val="0"/>
        <w:wordWrap/>
        <w:topLinePunct w:val="0"/>
        <w:bidi w:val="0"/>
        <w:spacing w:line="440" w:lineRule="exact"/>
        <w:ind w:firstLine="424" w:firstLineChars="177"/>
        <w:textAlignment w:val="auto"/>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采购验收单</w:t>
      </w:r>
      <w:r>
        <w:rPr>
          <w:rFonts w:hint="eastAsia" w:ascii="宋体" w:hAnsi="宋体" w:eastAsia="宋体" w:cs="宋体"/>
          <w:sz w:val="24"/>
          <w:szCs w:val="24"/>
        </w:rPr>
        <w:t>；</w:t>
      </w:r>
    </w:p>
    <w:p>
      <w:pPr>
        <w:pageBreakBefore w:val="0"/>
        <w:wordWrap/>
        <w:topLinePunct w:val="0"/>
        <w:bidi w:val="0"/>
        <w:spacing w:line="440" w:lineRule="exact"/>
        <w:ind w:firstLine="424" w:firstLineChars="177"/>
        <w:textAlignment w:val="auto"/>
        <w:rPr>
          <w:rFonts w:hint="eastAsia" w:ascii="宋体" w:hAnsi="宋体" w:eastAsia="宋体" w:cs="宋体"/>
          <w:sz w:val="24"/>
          <w:szCs w:val="24"/>
        </w:rPr>
      </w:pPr>
      <w:r>
        <w:rPr>
          <w:rFonts w:hint="eastAsia" w:ascii="宋体" w:hAnsi="宋体" w:eastAsia="宋体" w:cs="宋体"/>
          <w:sz w:val="24"/>
          <w:szCs w:val="24"/>
        </w:rPr>
        <w:t>2、</w:t>
      </w:r>
      <w:r>
        <w:rPr>
          <w:rFonts w:ascii="宋体" w:hAnsi="宋体" w:eastAsia="宋体" w:cs="宋体"/>
          <w:sz w:val="24"/>
          <w:szCs w:val="24"/>
        </w:rPr>
        <w:t>支付申请</w:t>
      </w:r>
      <w:r>
        <w:rPr>
          <w:rFonts w:hint="eastAsia" w:ascii="宋体" w:hAnsi="宋体" w:eastAsia="宋体" w:cs="宋体"/>
          <w:sz w:val="24"/>
          <w:szCs w:val="24"/>
        </w:rPr>
        <w:t>；</w:t>
      </w:r>
    </w:p>
    <w:p>
      <w:pPr>
        <w:pageBreakBefore w:val="0"/>
        <w:wordWrap/>
        <w:topLinePunct w:val="0"/>
        <w:bidi w:val="0"/>
        <w:spacing w:line="440" w:lineRule="exact"/>
        <w:ind w:firstLine="424" w:firstLineChars="177"/>
        <w:textAlignment w:val="auto"/>
        <w:rPr>
          <w:rFonts w:ascii="宋体" w:hAnsi="宋体" w:eastAsia="宋体" w:cs="宋体"/>
          <w:sz w:val="24"/>
          <w:szCs w:val="24"/>
        </w:rPr>
      </w:pPr>
      <w:r>
        <w:rPr>
          <w:rFonts w:ascii="宋体" w:hAnsi="宋体" w:eastAsia="宋体" w:cs="宋体"/>
          <w:sz w:val="24"/>
          <w:szCs w:val="24"/>
        </w:rPr>
        <w:t>3</w:t>
      </w:r>
      <w:r>
        <w:rPr>
          <w:rFonts w:hint="eastAsia" w:ascii="宋体" w:hAnsi="宋体" w:eastAsia="宋体" w:cs="宋体"/>
          <w:sz w:val="24"/>
          <w:szCs w:val="24"/>
        </w:rPr>
        <w:t>、</w:t>
      </w:r>
      <w:r>
        <w:rPr>
          <w:rFonts w:hint="eastAsia" w:ascii="宋体" w:hAnsi="宋体" w:eastAsia="宋体" w:cs="宋体"/>
          <w:sz w:val="24"/>
          <w:szCs w:val="24"/>
          <w:lang w:val="en-US" w:eastAsia="zh-CN"/>
        </w:rPr>
        <w:t>销售货物清单</w:t>
      </w:r>
      <w:r>
        <w:rPr>
          <w:rFonts w:hint="eastAsia" w:ascii="宋体" w:hAnsi="宋体" w:eastAsia="宋体" w:cs="宋体"/>
          <w:sz w:val="24"/>
          <w:szCs w:val="24"/>
        </w:rPr>
        <w:t>；</w:t>
      </w:r>
    </w:p>
    <w:p>
      <w:pPr>
        <w:pageBreakBefore w:val="0"/>
        <w:wordWrap/>
        <w:topLinePunct w:val="0"/>
        <w:bidi w:val="0"/>
        <w:spacing w:line="440" w:lineRule="exact"/>
        <w:ind w:firstLine="424" w:firstLineChars="177"/>
        <w:textAlignment w:val="auto"/>
        <w:rPr>
          <w:rFonts w:hint="eastAsia" w:ascii="宋体" w:hAnsi="宋体" w:eastAsia="宋体" w:cs="宋体"/>
          <w:sz w:val="24"/>
          <w:szCs w:val="24"/>
        </w:rPr>
      </w:pPr>
      <w:r>
        <w:rPr>
          <w:rFonts w:ascii="宋体" w:hAnsi="宋体" w:eastAsia="宋体" w:cs="宋体"/>
          <w:sz w:val="24"/>
          <w:szCs w:val="24"/>
        </w:rPr>
        <w:t>4</w:t>
      </w:r>
      <w:r>
        <w:rPr>
          <w:rFonts w:hint="eastAsia" w:ascii="宋体" w:hAnsi="宋体" w:eastAsia="宋体" w:cs="宋体"/>
          <w:sz w:val="24"/>
          <w:szCs w:val="24"/>
        </w:rPr>
        <w:t>、提供</w:t>
      </w:r>
      <w:r>
        <w:rPr>
          <w:rFonts w:ascii="宋体" w:hAnsi="宋体" w:eastAsia="宋体" w:cs="宋体"/>
          <w:sz w:val="24"/>
          <w:szCs w:val="24"/>
        </w:rPr>
        <w:t>满足</w:t>
      </w:r>
      <w:r>
        <w:rPr>
          <w:rFonts w:hint="eastAsia" w:ascii="宋体" w:hAnsi="宋体" w:eastAsia="宋体" w:cs="宋体"/>
          <w:sz w:val="24"/>
          <w:szCs w:val="24"/>
        </w:rPr>
        <w:t>税法</w:t>
      </w:r>
      <w:r>
        <w:rPr>
          <w:rFonts w:ascii="宋体" w:hAnsi="宋体" w:eastAsia="宋体" w:cs="宋体"/>
          <w:sz w:val="24"/>
          <w:szCs w:val="24"/>
        </w:rPr>
        <w:t>规定的完备的增值税专用发票</w:t>
      </w:r>
      <w:r>
        <w:rPr>
          <w:rFonts w:hint="eastAsia" w:ascii="宋体" w:hAnsi="宋体" w:eastAsia="宋体" w:cs="宋体"/>
          <w:sz w:val="24"/>
          <w:szCs w:val="24"/>
        </w:rPr>
        <w:t>；</w:t>
      </w:r>
    </w:p>
    <w:p>
      <w:pPr>
        <w:pageBreakBefore w:val="0"/>
        <w:wordWrap/>
        <w:topLinePunct w:val="0"/>
        <w:bidi w:val="0"/>
        <w:spacing w:line="440" w:lineRule="exact"/>
        <w:ind w:firstLine="424" w:firstLineChars="177"/>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5、</w:t>
      </w:r>
      <w:r>
        <w:rPr>
          <w:rFonts w:hint="eastAsia" w:ascii="宋体" w:hAnsi="宋体" w:eastAsia="宋体" w:cs="宋体"/>
          <w:sz w:val="24"/>
          <w:szCs w:val="24"/>
          <w:lang w:val="en-US" w:eastAsia="zh-CN"/>
        </w:rPr>
        <w:t>进度支付审核单；</w:t>
      </w:r>
    </w:p>
    <w:p>
      <w:pPr>
        <w:pageBreakBefore w:val="0"/>
        <w:wordWrap/>
        <w:topLinePunct w:val="0"/>
        <w:bidi w:val="0"/>
        <w:spacing w:line="440" w:lineRule="exact"/>
        <w:ind w:firstLine="424" w:firstLineChars="177"/>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6</w:t>
      </w:r>
      <w:r>
        <w:rPr>
          <w:rFonts w:hint="eastAsia" w:ascii="宋体" w:hAnsi="宋体" w:eastAsia="宋体" w:cs="宋体"/>
          <w:sz w:val="24"/>
          <w:szCs w:val="24"/>
        </w:rPr>
        <w:t>、</w:t>
      </w:r>
      <w:r>
        <w:rPr>
          <w:rFonts w:hint="eastAsia" w:ascii="宋体" w:hAnsi="宋体" w:eastAsia="宋体" w:cs="宋体"/>
          <w:sz w:val="24"/>
          <w:szCs w:val="24"/>
          <w:lang w:val="en-US" w:eastAsia="zh-CN"/>
        </w:rPr>
        <w:t>合同进度支付审批表；</w:t>
      </w:r>
    </w:p>
    <w:p>
      <w:pPr>
        <w:pageBreakBefore w:val="0"/>
        <w:wordWrap/>
        <w:topLinePunct w:val="0"/>
        <w:bidi w:val="0"/>
        <w:spacing w:line="440" w:lineRule="exact"/>
        <w:ind w:firstLine="424" w:firstLineChars="177"/>
        <w:textAlignment w:val="auto"/>
        <w:rPr>
          <w:rFonts w:ascii="宋体" w:hAnsi="宋体" w:eastAsia="宋体" w:cs="宋体"/>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rPr>
        <w:t>、采购人要求的其他结算表格及资料；</w:t>
      </w:r>
    </w:p>
    <w:p>
      <w:pPr>
        <w:pageBreakBefore w:val="0"/>
        <w:wordWrap/>
        <w:topLinePunct w:val="0"/>
        <w:bidi w:val="0"/>
        <w:spacing w:line="440" w:lineRule="exact"/>
        <w:ind w:firstLine="426" w:firstLineChars="177"/>
        <w:textAlignment w:val="auto"/>
        <w:rPr>
          <w:rFonts w:hint="eastAsia" w:ascii="宋体" w:hAnsi="宋体" w:eastAsia="宋体" w:cs="宋体"/>
          <w:b/>
          <w:bCs/>
          <w:sz w:val="24"/>
          <w:szCs w:val="24"/>
        </w:rPr>
      </w:pPr>
      <w:r>
        <w:rPr>
          <w:rFonts w:hint="eastAsia" w:ascii="宋体" w:hAnsi="宋体" w:eastAsia="宋体" w:cs="宋体"/>
          <w:b/>
          <w:bCs/>
          <w:sz w:val="24"/>
          <w:szCs w:val="24"/>
        </w:rPr>
        <w:t>五、方案评审标准</w:t>
      </w:r>
    </w:p>
    <w:p>
      <w:pPr>
        <w:pageBreakBefore w:val="0"/>
        <w:wordWrap/>
        <w:topLinePunct w:val="0"/>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（一）评审方法</w:t>
      </w:r>
    </w:p>
    <w:p>
      <w:pPr>
        <w:pageBreakBefore w:val="0"/>
        <w:wordWrap/>
        <w:topLinePunct w:val="0"/>
        <w:bidi w:val="0"/>
        <w:spacing w:line="440" w:lineRule="exact"/>
        <w:ind w:firstLine="424" w:firstLineChars="177"/>
        <w:textAlignment w:val="auto"/>
        <w:rPr>
          <w:rFonts w:hint="eastAsia" w:ascii="宋体" w:hAnsi="宋体" w:eastAsia="宋体" w:cs="宋体"/>
          <w:sz w:val="24"/>
          <w:szCs w:val="24"/>
        </w:rPr>
      </w:pPr>
      <w:r>
        <w:rPr>
          <w:rFonts w:hint="eastAsia" w:ascii="宋体" w:hAnsi="宋体" w:eastAsia="宋体" w:cs="宋体"/>
          <w:sz w:val="24"/>
          <w:szCs w:val="24"/>
        </w:rPr>
        <w:t>本项目采用择优竞价方式，评审工作由采购人负责组织，具体评审事务由采购人组建的评审委员会依据法律法规和公告文件的规定进行评选。</w:t>
      </w:r>
    </w:p>
    <w:p>
      <w:pPr>
        <w:pageBreakBefore w:val="0"/>
        <w:wordWrap/>
        <w:topLinePunct w:val="0"/>
        <w:bidi w:val="0"/>
        <w:spacing w:line="440" w:lineRule="exact"/>
        <w:ind w:firstLine="424" w:firstLineChars="177"/>
        <w:textAlignment w:val="auto"/>
        <w:rPr>
          <w:rFonts w:hint="eastAsia" w:ascii="宋体" w:hAnsi="宋体" w:eastAsia="宋体" w:cs="宋体"/>
          <w:sz w:val="24"/>
          <w:szCs w:val="24"/>
        </w:rPr>
      </w:pPr>
      <w:r>
        <w:rPr>
          <w:rFonts w:hint="eastAsia" w:ascii="宋体" w:hAnsi="宋体" w:eastAsia="宋体" w:cs="宋体"/>
          <w:sz w:val="24"/>
          <w:szCs w:val="24"/>
        </w:rPr>
        <w:t>1、评审委员会首先对竞选人的竞选资料进行资格审查，评选出所有有效竞选人。</w:t>
      </w:r>
    </w:p>
    <w:p>
      <w:pPr>
        <w:pageBreakBefore w:val="0"/>
        <w:wordWrap/>
        <w:topLinePunct w:val="0"/>
        <w:bidi w:val="0"/>
        <w:spacing w:line="440" w:lineRule="exact"/>
        <w:ind w:firstLine="424" w:firstLineChars="177"/>
        <w:textAlignment w:val="auto"/>
        <w:rPr>
          <w:rFonts w:hint="eastAsia" w:ascii="宋体" w:hAnsi="宋体" w:eastAsia="宋体" w:cs="宋体"/>
          <w:sz w:val="24"/>
          <w:szCs w:val="24"/>
        </w:rPr>
      </w:pPr>
      <w:r>
        <w:rPr>
          <w:rFonts w:hint="eastAsia" w:ascii="宋体" w:hAnsi="宋体" w:eastAsia="宋体" w:cs="宋体"/>
          <w:sz w:val="24"/>
          <w:szCs w:val="24"/>
        </w:rPr>
        <w:t>2、评审委员会对各有效竞选人提交的响应方案进行综合评审，得分</w:t>
      </w:r>
      <w:r>
        <w:rPr>
          <w:rFonts w:hint="eastAsia" w:ascii="宋体" w:hAnsi="宋体" w:eastAsia="宋体" w:cs="宋体"/>
          <w:color w:val="auto"/>
          <w:sz w:val="24"/>
          <w:szCs w:val="24"/>
        </w:rPr>
        <w:t>排名前</w:t>
      </w:r>
      <w:r>
        <w:rPr>
          <w:rFonts w:hint="eastAsia" w:ascii="宋体" w:hAnsi="宋体" w:eastAsia="宋体" w:cs="宋体"/>
          <w:color w:val="auto"/>
          <w:sz w:val="24"/>
          <w:szCs w:val="24"/>
          <w:lang w:val="en-US" w:eastAsia="zh-CN"/>
        </w:rPr>
        <w:t>二</w:t>
      </w:r>
      <w:r>
        <w:rPr>
          <w:rFonts w:hint="eastAsia" w:ascii="宋体" w:hAnsi="宋体" w:eastAsia="宋体" w:cs="宋体"/>
          <w:sz w:val="24"/>
          <w:szCs w:val="24"/>
        </w:rPr>
        <w:t>的为成交候选人。</w:t>
      </w:r>
    </w:p>
    <w:p>
      <w:pPr>
        <w:pageBreakBefore w:val="0"/>
        <w:wordWrap/>
        <w:topLinePunct w:val="0"/>
        <w:bidi w:val="0"/>
        <w:spacing w:line="440" w:lineRule="exact"/>
        <w:ind w:firstLine="424" w:firstLineChars="177"/>
        <w:textAlignment w:val="auto"/>
        <w:rPr>
          <w:rFonts w:hint="eastAsia" w:ascii="宋体" w:hAnsi="宋体" w:eastAsia="宋体" w:cs="宋体"/>
          <w:sz w:val="24"/>
          <w:szCs w:val="24"/>
        </w:rPr>
      </w:pPr>
      <w:r>
        <w:rPr>
          <w:rFonts w:hint="eastAsia" w:ascii="宋体" w:hAnsi="宋体" w:eastAsia="宋体" w:cs="宋体"/>
          <w:sz w:val="24"/>
          <w:szCs w:val="24"/>
        </w:rPr>
        <w:t>3、竞选人需在成为成交候选人的当天16:00前向评审委员会提交书面报价，其中报价总价（不含税）最低的确定为本项目成交人，竞选报价即为合同价格</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超过报价时限未提交报价，则直接取消资格</w:t>
      </w:r>
      <w:r>
        <w:rPr>
          <w:rFonts w:hint="eastAsia" w:ascii="宋体" w:hAnsi="宋体" w:eastAsia="宋体" w:cs="宋体"/>
          <w:sz w:val="24"/>
          <w:szCs w:val="24"/>
        </w:rPr>
        <w:t>。</w:t>
      </w:r>
    </w:p>
    <w:p>
      <w:pPr>
        <w:pageBreakBefore w:val="0"/>
        <w:wordWrap/>
        <w:topLinePunct w:val="0"/>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（二）资格审查</w:t>
      </w:r>
    </w:p>
    <w:p>
      <w:pPr>
        <w:pageBreakBefore w:val="0"/>
        <w:wordWrap/>
        <w:topLinePunct w:val="0"/>
        <w:bidi w:val="0"/>
        <w:spacing w:line="440" w:lineRule="exact"/>
        <w:ind w:firstLine="424" w:firstLineChars="177"/>
        <w:textAlignment w:val="auto"/>
        <w:rPr>
          <w:rFonts w:hint="eastAsia" w:ascii="宋体" w:hAnsi="宋体" w:eastAsia="宋体" w:cs="宋体"/>
          <w:sz w:val="24"/>
          <w:szCs w:val="24"/>
        </w:rPr>
      </w:pPr>
      <w:r>
        <w:rPr>
          <w:rFonts w:hint="eastAsia" w:ascii="宋体" w:hAnsi="宋体" w:eastAsia="宋体" w:cs="宋体"/>
          <w:sz w:val="24"/>
          <w:szCs w:val="24"/>
        </w:rPr>
        <w:t>评审委员会对竞选文件中的资格证明、有效性、完整性和对公告文件的响应程度进行审查，以确定竞选人是否具备竞选资格。检查资料表如下：</w:t>
      </w:r>
    </w:p>
    <w:tbl>
      <w:tblPr>
        <w:tblStyle w:val="10"/>
        <w:tblW w:w="91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567"/>
        <w:gridCol w:w="1276"/>
        <w:gridCol w:w="3574"/>
        <w:gridCol w:w="3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567" w:type="dxa"/>
            <w:noWrap w:val="0"/>
            <w:vAlign w:val="center"/>
          </w:tcPr>
          <w:p>
            <w:pPr>
              <w:spacing w:line="320" w:lineRule="exact"/>
              <w:jc w:val="center"/>
              <w:rPr>
                <w:rFonts w:hint="eastAsia" w:ascii="宋体" w:hAnsi="宋体" w:eastAsia="宋体" w:cs="宋体"/>
                <w:b/>
                <w:kern w:val="0"/>
                <w:sz w:val="24"/>
                <w:szCs w:val="24"/>
              </w:rPr>
            </w:pPr>
            <w:r>
              <w:rPr>
                <w:rFonts w:hint="eastAsia" w:ascii="宋体" w:hAnsi="宋体" w:eastAsia="宋体" w:cs="宋体"/>
                <w:b/>
                <w:kern w:val="0"/>
                <w:sz w:val="24"/>
                <w:szCs w:val="24"/>
              </w:rPr>
              <w:t>序号</w:t>
            </w:r>
          </w:p>
        </w:tc>
        <w:tc>
          <w:tcPr>
            <w:tcW w:w="5417" w:type="dxa"/>
            <w:gridSpan w:val="3"/>
            <w:noWrap w:val="0"/>
            <w:vAlign w:val="center"/>
          </w:tcPr>
          <w:p>
            <w:pPr>
              <w:spacing w:line="320" w:lineRule="exact"/>
              <w:jc w:val="center"/>
              <w:rPr>
                <w:rFonts w:hint="eastAsia" w:ascii="宋体" w:hAnsi="宋体" w:eastAsia="宋体" w:cs="宋体"/>
                <w:b/>
                <w:kern w:val="0"/>
                <w:sz w:val="24"/>
                <w:szCs w:val="24"/>
              </w:rPr>
            </w:pPr>
            <w:r>
              <w:rPr>
                <w:rFonts w:hint="eastAsia" w:ascii="宋体" w:hAnsi="宋体" w:eastAsia="宋体" w:cs="宋体"/>
                <w:b/>
                <w:kern w:val="0"/>
                <w:sz w:val="24"/>
                <w:szCs w:val="24"/>
              </w:rPr>
              <w:t>检查因素</w:t>
            </w:r>
          </w:p>
        </w:tc>
        <w:tc>
          <w:tcPr>
            <w:tcW w:w="3197" w:type="dxa"/>
            <w:noWrap w:val="0"/>
            <w:vAlign w:val="center"/>
          </w:tcPr>
          <w:p>
            <w:pPr>
              <w:spacing w:line="320" w:lineRule="exact"/>
              <w:jc w:val="center"/>
              <w:rPr>
                <w:rFonts w:hint="eastAsia" w:ascii="宋体" w:hAnsi="宋体" w:eastAsia="宋体" w:cs="宋体"/>
                <w:b/>
                <w:kern w:val="0"/>
                <w:sz w:val="24"/>
                <w:szCs w:val="24"/>
              </w:rPr>
            </w:pPr>
            <w:r>
              <w:rPr>
                <w:rFonts w:hint="eastAsia" w:ascii="宋体" w:hAnsi="宋体" w:eastAsia="宋体" w:cs="宋体"/>
                <w:b/>
                <w:kern w:val="0"/>
                <w:sz w:val="24"/>
                <w:szCs w:val="24"/>
              </w:rPr>
              <w:t>检查内容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567" w:type="dxa"/>
            <w:vMerge w:val="restart"/>
            <w:noWrap w:val="0"/>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1</w:t>
            </w:r>
          </w:p>
        </w:tc>
        <w:tc>
          <w:tcPr>
            <w:tcW w:w="567" w:type="dxa"/>
            <w:vMerge w:val="restart"/>
            <w:noWrap w:val="0"/>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资格性检查</w:t>
            </w:r>
          </w:p>
        </w:tc>
        <w:tc>
          <w:tcPr>
            <w:tcW w:w="1276" w:type="dxa"/>
            <w:vMerge w:val="restart"/>
            <w:noWrap w:val="0"/>
            <w:vAlign w:val="center"/>
          </w:tcPr>
          <w:p>
            <w:pPr>
              <w:spacing w:line="320" w:lineRule="exact"/>
              <w:jc w:val="center"/>
              <w:rPr>
                <w:rFonts w:hint="eastAsia" w:ascii="宋体" w:hAnsi="宋体" w:eastAsia="宋体" w:cs="宋体"/>
                <w:sz w:val="24"/>
                <w:szCs w:val="24"/>
                <w:lang w:val="zh-CN"/>
              </w:rPr>
            </w:pPr>
            <w:r>
              <w:rPr>
                <w:rFonts w:hint="eastAsia" w:ascii="宋体" w:hAnsi="宋体" w:eastAsia="宋体" w:cs="宋体"/>
                <w:sz w:val="24"/>
                <w:szCs w:val="24"/>
                <w:lang w:val="zh-CN"/>
              </w:rPr>
              <w:t>竞选人应符合的基本资格条件</w:t>
            </w:r>
          </w:p>
        </w:tc>
        <w:tc>
          <w:tcPr>
            <w:tcW w:w="3574" w:type="dxa"/>
            <w:noWrap w:val="0"/>
            <w:vAlign w:val="center"/>
          </w:tcPr>
          <w:p>
            <w:pPr>
              <w:spacing w:line="320" w:lineRule="exact"/>
              <w:rPr>
                <w:rFonts w:hint="eastAsia" w:ascii="宋体" w:hAnsi="宋体" w:eastAsia="宋体" w:cs="宋体"/>
                <w:sz w:val="24"/>
                <w:szCs w:val="24"/>
              </w:rPr>
            </w:pPr>
            <w:r>
              <w:rPr>
                <w:rFonts w:hint="eastAsia" w:ascii="宋体" w:hAnsi="宋体" w:eastAsia="宋体" w:cs="宋体"/>
                <w:sz w:val="24"/>
                <w:szCs w:val="24"/>
              </w:rPr>
              <w:t>（1）具有独立承担民事责任的能力</w:t>
            </w:r>
          </w:p>
        </w:tc>
        <w:tc>
          <w:tcPr>
            <w:tcW w:w="3197" w:type="dxa"/>
            <w:noWrap w:val="0"/>
            <w:vAlign w:val="center"/>
          </w:tcPr>
          <w:p>
            <w:pPr>
              <w:spacing w:line="320" w:lineRule="exact"/>
              <w:rPr>
                <w:rFonts w:hint="eastAsia" w:ascii="宋体" w:hAnsi="宋体" w:eastAsia="宋体" w:cs="宋体"/>
                <w:sz w:val="24"/>
                <w:szCs w:val="24"/>
              </w:rPr>
            </w:pPr>
            <w:r>
              <w:rPr>
                <w:rFonts w:hint="eastAsia" w:ascii="宋体" w:hAnsi="宋体" w:eastAsia="宋体" w:cs="宋体"/>
                <w:sz w:val="24"/>
                <w:szCs w:val="24"/>
              </w:rPr>
              <w:t>竞选人法人营业执照复印件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9" w:hRule="atLeast"/>
          <w:jc w:val="center"/>
        </w:trPr>
        <w:tc>
          <w:tcPr>
            <w:tcW w:w="567" w:type="dxa"/>
            <w:vMerge w:val="continue"/>
            <w:noWrap w:val="0"/>
            <w:vAlign w:val="center"/>
          </w:tcPr>
          <w:p>
            <w:pPr>
              <w:spacing w:line="320" w:lineRule="exact"/>
              <w:jc w:val="center"/>
              <w:rPr>
                <w:rFonts w:hint="eastAsia" w:ascii="宋体" w:hAnsi="宋体" w:eastAsia="宋体" w:cs="宋体"/>
                <w:sz w:val="24"/>
                <w:szCs w:val="24"/>
              </w:rPr>
            </w:pPr>
          </w:p>
        </w:tc>
        <w:tc>
          <w:tcPr>
            <w:tcW w:w="567" w:type="dxa"/>
            <w:vMerge w:val="continue"/>
            <w:noWrap w:val="0"/>
            <w:vAlign w:val="center"/>
          </w:tcPr>
          <w:p>
            <w:pPr>
              <w:spacing w:line="320" w:lineRule="exact"/>
              <w:jc w:val="center"/>
              <w:rPr>
                <w:rFonts w:hint="eastAsia" w:ascii="宋体" w:hAnsi="宋体" w:eastAsia="宋体" w:cs="宋体"/>
                <w:sz w:val="24"/>
                <w:szCs w:val="24"/>
              </w:rPr>
            </w:pPr>
          </w:p>
        </w:tc>
        <w:tc>
          <w:tcPr>
            <w:tcW w:w="1276" w:type="dxa"/>
            <w:vMerge w:val="continue"/>
            <w:noWrap w:val="0"/>
            <w:vAlign w:val="center"/>
          </w:tcPr>
          <w:p>
            <w:pPr>
              <w:spacing w:line="320" w:lineRule="exact"/>
              <w:rPr>
                <w:rFonts w:hint="eastAsia" w:ascii="宋体" w:hAnsi="宋体" w:eastAsia="宋体" w:cs="宋体"/>
                <w:sz w:val="24"/>
                <w:szCs w:val="24"/>
                <w:lang w:val="zh-CN"/>
              </w:rPr>
            </w:pPr>
          </w:p>
        </w:tc>
        <w:tc>
          <w:tcPr>
            <w:tcW w:w="3574" w:type="dxa"/>
            <w:noWrap w:val="0"/>
            <w:vAlign w:val="center"/>
          </w:tcPr>
          <w:p>
            <w:pPr>
              <w:spacing w:line="320" w:lineRule="exact"/>
              <w:rPr>
                <w:rFonts w:hint="eastAsia" w:ascii="宋体" w:hAnsi="宋体" w:eastAsia="宋体" w:cs="宋体"/>
                <w:sz w:val="24"/>
                <w:szCs w:val="24"/>
              </w:rPr>
            </w:pPr>
            <w:r>
              <w:rPr>
                <w:rFonts w:hint="eastAsia" w:ascii="宋体" w:hAnsi="宋体" w:eastAsia="宋体" w:cs="宋体"/>
                <w:sz w:val="24"/>
                <w:szCs w:val="24"/>
                <w:lang w:val="zh-CN"/>
              </w:rPr>
              <w:t>（2）</w:t>
            </w:r>
            <w:r>
              <w:rPr>
                <w:rFonts w:hint="eastAsia" w:ascii="宋体" w:hAnsi="宋体" w:eastAsia="宋体" w:cs="宋体"/>
                <w:sz w:val="24"/>
                <w:szCs w:val="24"/>
              </w:rPr>
              <w:t>具有良好的商业信誉和健全的财务会计制度</w:t>
            </w:r>
          </w:p>
        </w:tc>
        <w:tc>
          <w:tcPr>
            <w:tcW w:w="3197" w:type="dxa"/>
            <w:vMerge w:val="restart"/>
            <w:noWrap w:val="0"/>
            <w:vAlign w:val="center"/>
          </w:tcPr>
          <w:p>
            <w:pPr>
              <w:spacing w:line="320" w:lineRule="exact"/>
              <w:jc w:val="left"/>
              <w:rPr>
                <w:rFonts w:hint="eastAsia" w:ascii="宋体" w:hAnsi="宋体" w:eastAsia="宋体" w:cs="宋体"/>
                <w:sz w:val="24"/>
                <w:szCs w:val="24"/>
              </w:rPr>
            </w:pPr>
            <w:r>
              <w:rPr>
                <w:rFonts w:hint="eastAsia" w:ascii="宋体" w:hAnsi="宋体" w:eastAsia="宋体" w:cs="宋体"/>
                <w:sz w:val="24"/>
                <w:szCs w:val="24"/>
              </w:rPr>
              <w:t>竞选人自行提供诚信声明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jc w:val="center"/>
        </w:trPr>
        <w:tc>
          <w:tcPr>
            <w:tcW w:w="567" w:type="dxa"/>
            <w:vMerge w:val="continue"/>
            <w:noWrap w:val="0"/>
            <w:vAlign w:val="center"/>
          </w:tcPr>
          <w:p>
            <w:pPr>
              <w:spacing w:line="320" w:lineRule="exact"/>
              <w:jc w:val="center"/>
              <w:rPr>
                <w:rFonts w:hint="eastAsia" w:ascii="宋体" w:hAnsi="宋体" w:eastAsia="宋体" w:cs="宋体"/>
                <w:sz w:val="24"/>
                <w:szCs w:val="24"/>
              </w:rPr>
            </w:pPr>
          </w:p>
        </w:tc>
        <w:tc>
          <w:tcPr>
            <w:tcW w:w="567" w:type="dxa"/>
            <w:vMerge w:val="continue"/>
            <w:noWrap w:val="0"/>
            <w:vAlign w:val="center"/>
          </w:tcPr>
          <w:p>
            <w:pPr>
              <w:spacing w:line="320" w:lineRule="exact"/>
              <w:jc w:val="center"/>
              <w:rPr>
                <w:rFonts w:hint="eastAsia" w:ascii="宋体" w:hAnsi="宋体" w:eastAsia="宋体" w:cs="宋体"/>
                <w:sz w:val="24"/>
                <w:szCs w:val="24"/>
              </w:rPr>
            </w:pPr>
          </w:p>
        </w:tc>
        <w:tc>
          <w:tcPr>
            <w:tcW w:w="1276" w:type="dxa"/>
            <w:vMerge w:val="continue"/>
            <w:noWrap w:val="0"/>
            <w:vAlign w:val="center"/>
          </w:tcPr>
          <w:p>
            <w:pPr>
              <w:spacing w:line="320" w:lineRule="exact"/>
              <w:rPr>
                <w:rFonts w:hint="eastAsia" w:ascii="宋体" w:hAnsi="宋体" w:eastAsia="宋体" w:cs="宋体"/>
                <w:sz w:val="24"/>
                <w:szCs w:val="24"/>
                <w:lang w:val="zh-CN"/>
              </w:rPr>
            </w:pPr>
          </w:p>
        </w:tc>
        <w:tc>
          <w:tcPr>
            <w:tcW w:w="3574" w:type="dxa"/>
            <w:noWrap w:val="0"/>
            <w:vAlign w:val="center"/>
          </w:tcPr>
          <w:p>
            <w:pPr>
              <w:spacing w:line="320" w:lineRule="exact"/>
              <w:rPr>
                <w:rFonts w:hint="eastAsia" w:ascii="宋体" w:hAnsi="宋体" w:eastAsia="宋体" w:cs="宋体"/>
                <w:sz w:val="24"/>
                <w:szCs w:val="24"/>
                <w:lang w:val="zh-CN"/>
              </w:rPr>
            </w:pPr>
            <w:r>
              <w:rPr>
                <w:rFonts w:hint="eastAsia" w:ascii="宋体" w:hAnsi="宋体" w:eastAsia="宋体" w:cs="宋体"/>
                <w:sz w:val="24"/>
                <w:szCs w:val="24"/>
                <w:lang w:val="zh-CN"/>
              </w:rPr>
              <w:t>（3）具有履行合同所必需的设备和专业技术能力</w:t>
            </w:r>
          </w:p>
        </w:tc>
        <w:tc>
          <w:tcPr>
            <w:tcW w:w="3197" w:type="dxa"/>
            <w:vMerge w:val="continue"/>
            <w:noWrap w:val="0"/>
            <w:vAlign w:val="center"/>
          </w:tcPr>
          <w:p>
            <w:pPr>
              <w:spacing w:line="320" w:lineRule="exact"/>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567" w:type="dxa"/>
            <w:vMerge w:val="continue"/>
            <w:noWrap w:val="0"/>
            <w:vAlign w:val="center"/>
          </w:tcPr>
          <w:p>
            <w:pPr>
              <w:spacing w:line="320" w:lineRule="exact"/>
              <w:jc w:val="center"/>
              <w:rPr>
                <w:rFonts w:hint="eastAsia" w:ascii="宋体" w:hAnsi="宋体" w:eastAsia="宋体" w:cs="宋体"/>
                <w:sz w:val="24"/>
                <w:szCs w:val="24"/>
              </w:rPr>
            </w:pPr>
          </w:p>
        </w:tc>
        <w:tc>
          <w:tcPr>
            <w:tcW w:w="567" w:type="dxa"/>
            <w:vMerge w:val="continue"/>
            <w:noWrap w:val="0"/>
            <w:vAlign w:val="center"/>
          </w:tcPr>
          <w:p>
            <w:pPr>
              <w:spacing w:line="320" w:lineRule="exact"/>
              <w:jc w:val="center"/>
              <w:rPr>
                <w:rFonts w:hint="eastAsia" w:ascii="宋体" w:hAnsi="宋体" w:eastAsia="宋体" w:cs="宋体"/>
                <w:sz w:val="24"/>
                <w:szCs w:val="24"/>
              </w:rPr>
            </w:pPr>
          </w:p>
        </w:tc>
        <w:tc>
          <w:tcPr>
            <w:tcW w:w="1276" w:type="dxa"/>
            <w:vMerge w:val="continue"/>
            <w:noWrap w:val="0"/>
            <w:vAlign w:val="center"/>
          </w:tcPr>
          <w:p>
            <w:pPr>
              <w:spacing w:line="320" w:lineRule="exact"/>
              <w:rPr>
                <w:rFonts w:hint="eastAsia" w:ascii="宋体" w:hAnsi="宋体" w:eastAsia="宋体" w:cs="宋体"/>
                <w:sz w:val="24"/>
                <w:szCs w:val="24"/>
                <w:lang w:val="zh-CN"/>
              </w:rPr>
            </w:pPr>
          </w:p>
        </w:tc>
        <w:tc>
          <w:tcPr>
            <w:tcW w:w="3574" w:type="dxa"/>
            <w:noWrap w:val="0"/>
            <w:vAlign w:val="center"/>
          </w:tcPr>
          <w:p>
            <w:pPr>
              <w:spacing w:line="320" w:lineRule="exact"/>
              <w:rPr>
                <w:rFonts w:hint="eastAsia" w:ascii="宋体" w:hAnsi="宋体" w:eastAsia="宋体" w:cs="宋体"/>
                <w:sz w:val="24"/>
                <w:szCs w:val="24"/>
                <w:lang w:val="zh-CN"/>
              </w:rPr>
            </w:pPr>
            <w:r>
              <w:rPr>
                <w:rFonts w:hint="eastAsia" w:ascii="宋体" w:hAnsi="宋体" w:eastAsia="宋体" w:cs="宋体"/>
                <w:sz w:val="24"/>
                <w:szCs w:val="24"/>
                <w:lang w:val="zh-CN"/>
              </w:rPr>
              <w:t>（4）有依法缴纳税收和社会保障金的良好记录</w:t>
            </w:r>
          </w:p>
        </w:tc>
        <w:tc>
          <w:tcPr>
            <w:tcW w:w="3197" w:type="dxa"/>
            <w:vMerge w:val="continue"/>
            <w:noWrap w:val="0"/>
            <w:vAlign w:val="center"/>
          </w:tcPr>
          <w:p>
            <w:pPr>
              <w:spacing w:line="320" w:lineRule="exact"/>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2" w:hRule="atLeast"/>
          <w:jc w:val="center"/>
        </w:trPr>
        <w:tc>
          <w:tcPr>
            <w:tcW w:w="567" w:type="dxa"/>
            <w:vMerge w:val="continue"/>
            <w:noWrap w:val="0"/>
            <w:vAlign w:val="center"/>
          </w:tcPr>
          <w:p>
            <w:pPr>
              <w:spacing w:line="320" w:lineRule="exact"/>
              <w:jc w:val="center"/>
              <w:rPr>
                <w:rFonts w:hint="eastAsia" w:ascii="宋体" w:hAnsi="宋体" w:eastAsia="宋体" w:cs="宋体"/>
                <w:sz w:val="24"/>
                <w:szCs w:val="24"/>
              </w:rPr>
            </w:pPr>
          </w:p>
        </w:tc>
        <w:tc>
          <w:tcPr>
            <w:tcW w:w="567" w:type="dxa"/>
            <w:vMerge w:val="continue"/>
            <w:noWrap w:val="0"/>
            <w:vAlign w:val="center"/>
          </w:tcPr>
          <w:p>
            <w:pPr>
              <w:spacing w:line="320" w:lineRule="exact"/>
              <w:jc w:val="center"/>
              <w:rPr>
                <w:rFonts w:hint="eastAsia" w:ascii="宋体" w:hAnsi="宋体" w:eastAsia="宋体" w:cs="宋体"/>
                <w:kern w:val="0"/>
                <w:sz w:val="24"/>
                <w:szCs w:val="24"/>
              </w:rPr>
            </w:pPr>
          </w:p>
        </w:tc>
        <w:tc>
          <w:tcPr>
            <w:tcW w:w="1276" w:type="dxa"/>
            <w:vMerge w:val="continue"/>
            <w:noWrap w:val="0"/>
            <w:vAlign w:val="center"/>
          </w:tcPr>
          <w:p>
            <w:pPr>
              <w:spacing w:line="320" w:lineRule="exact"/>
              <w:jc w:val="center"/>
              <w:rPr>
                <w:rFonts w:hint="eastAsia" w:ascii="宋体" w:hAnsi="宋体" w:eastAsia="宋体" w:cs="宋体"/>
                <w:sz w:val="24"/>
                <w:szCs w:val="24"/>
              </w:rPr>
            </w:pPr>
          </w:p>
        </w:tc>
        <w:tc>
          <w:tcPr>
            <w:tcW w:w="3574" w:type="dxa"/>
            <w:noWrap w:val="0"/>
            <w:vAlign w:val="center"/>
          </w:tcPr>
          <w:p>
            <w:pPr>
              <w:widowControl/>
              <w:snapToGrid w:val="0"/>
              <w:spacing w:line="360" w:lineRule="auto"/>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w:t>
            </w:r>
            <w:r>
              <w:rPr>
                <w:rFonts w:hint="eastAsia" w:ascii="宋体" w:hAnsi="宋体" w:eastAsia="宋体" w:cs="宋体"/>
                <w:sz w:val="24"/>
                <w:szCs w:val="24"/>
              </w:rPr>
              <w:t>竞选人自2019年1月1日（以合同签订时间为准）至竞选截止日</w:t>
            </w:r>
            <w:r>
              <w:rPr>
                <w:rFonts w:hint="eastAsia" w:ascii="宋体" w:hAnsi="宋体" w:eastAsia="宋体" w:cs="宋体"/>
                <w:sz w:val="24"/>
                <w:szCs w:val="24"/>
                <w:lang w:val="en-US" w:eastAsia="zh-CN"/>
              </w:rPr>
              <w:t>至少</w:t>
            </w:r>
            <w:r>
              <w:rPr>
                <w:rFonts w:hint="eastAsia" w:ascii="宋体" w:hAnsi="宋体" w:eastAsia="宋体" w:cs="宋体"/>
                <w:sz w:val="24"/>
                <w:szCs w:val="24"/>
              </w:rPr>
              <w:t>具有一项</w:t>
            </w:r>
            <w:r>
              <w:rPr>
                <w:rFonts w:hint="eastAsia" w:ascii="宋体" w:hAnsi="宋体" w:eastAsia="宋体" w:cs="宋体"/>
                <w:sz w:val="24"/>
                <w:szCs w:val="24"/>
                <w:lang w:val="en-US" w:eastAsia="zh-CN"/>
              </w:rPr>
              <w:t>单项合同金额在人民币20万元及以上的</w:t>
            </w:r>
            <w:r>
              <w:rPr>
                <w:rFonts w:hint="eastAsia" w:ascii="宋体" w:hAnsi="宋体" w:eastAsia="宋体" w:cs="宋体"/>
                <w:sz w:val="24"/>
                <w:szCs w:val="24"/>
              </w:rPr>
              <w:t>办公用品供货业绩。</w:t>
            </w:r>
          </w:p>
        </w:tc>
        <w:tc>
          <w:tcPr>
            <w:tcW w:w="3197" w:type="dxa"/>
            <w:noWrap w:val="0"/>
            <w:vAlign w:val="center"/>
          </w:tcPr>
          <w:p>
            <w:pPr>
              <w:spacing w:line="320" w:lineRule="exact"/>
              <w:rPr>
                <w:rFonts w:hint="eastAsia" w:ascii="宋体" w:hAnsi="宋体" w:eastAsia="宋体" w:cs="宋体"/>
                <w:sz w:val="24"/>
                <w:szCs w:val="24"/>
              </w:rPr>
            </w:pPr>
            <w:r>
              <w:rPr>
                <w:rFonts w:hint="eastAsia" w:eastAsia="宋体" w:cs="宋体"/>
                <w:sz w:val="24"/>
                <w:szCs w:val="24"/>
              </w:rPr>
              <w:t>提供合同复印件，加盖竞选人单位公章）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567" w:type="dxa"/>
            <w:vMerge w:val="restart"/>
            <w:noWrap w:val="0"/>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2</w:t>
            </w:r>
          </w:p>
        </w:tc>
        <w:tc>
          <w:tcPr>
            <w:tcW w:w="567" w:type="dxa"/>
            <w:vMerge w:val="restart"/>
            <w:noWrap w:val="0"/>
            <w:vAlign w:val="center"/>
          </w:tcPr>
          <w:p>
            <w:pPr>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符合性检查</w:t>
            </w:r>
          </w:p>
        </w:tc>
        <w:tc>
          <w:tcPr>
            <w:tcW w:w="1276" w:type="dxa"/>
            <w:vMerge w:val="restart"/>
            <w:noWrap w:val="0"/>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有效性审查</w:t>
            </w:r>
          </w:p>
        </w:tc>
        <w:tc>
          <w:tcPr>
            <w:tcW w:w="3574" w:type="dxa"/>
            <w:noWrap w:val="0"/>
            <w:vAlign w:val="center"/>
          </w:tcPr>
          <w:p>
            <w:pPr>
              <w:spacing w:line="320" w:lineRule="exact"/>
              <w:jc w:val="left"/>
              <w:rPr>
                <w:rFonts w:hint="eastAsia" w:ascii="宋体" w:hAnsi="宋体" w:eastAsia="宋体" w:cs="宋体"/>
                <w:kern w:val="0"/>
                <w:sz w:val="24"/>
                <w:szCs w:val="24"/>
              </w:rPr>
            </w:pPr>
            <w:r>
              <w:rPr>
                <w:rFonts w:hint="eastAsia" w:ascii="宋体" w:hAnsi="宋体" w:eastAsia="宋体" w:cs="宋体"/>
                <w:sz w:val="24"/>
                <w:szCs w:val="24"/>
              </w:rPr>
              <w:t>竞选文件签字盖章</w:t>
            </w:r>
          </w:p>
        </w:tc>
        <w:tc>
          <w:tcPr>
            <w:tcW w:w="3197" w:type="dxa"/>
            <w:noWrap w:val="0"/>
            <w:vAlign w:val="center"/>
          </w:tcPr>
          <w:p>
            <w:pPr>
              <w:spacing w:line="320" w:lineRule="exact"/>
              <w:rPr>
                <w:rFonts w:hint="eastAsia" w:ascii="宋体" w:hAnsi="宋体" w:eastAsia="宋体" w:cs="宋体"/>
                <w:kern w:val="0"/>
                <w:sz w:val="24"/>
                <w:szCs w:val="24"/>
              </w:rPr>
            </w:pPr>
            <w:r>
              <w:rPr>
                <w:rFonts w:hint="eastAsia" w:ascii="宋体" w:hAnsi="宋体" w:eastAsia="宋体" w:cs="宋体"/>
                <w:sz w:val="24"/>
                <w:szCs w:val="24"/>
              </w:rPr>
              <w:t>竞选文件格式要求的签字盖章齐全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567" w:type="dxa"/>
            <w:vMerge w:val="continue"/>
            <w:noWrap w:val="0"/>
            <w:vAlign w:val="center"/>
          </w:tcPr>
          <w:p>
            <w:pPr>
              <w:spacing w:line="320" w:lineRule="exact"/>
              <w:jc w:val="center"/>
              <w:rPr>
                <w:rFonts w:hint="eastAsia" w:ascii="宋体" w:hAnsi="宋体" w:eastAsia="宋体" w:cs="宋体"/>
                <w:kern w:val="0"/>
                <w:sz w:val="24"/>
                <w:szCs w:val="24"/>
              </w:rPr>
            </w:pPr>
          </w:p>
        </w:tc>
        <w:tc>
          <w:tcPr>
            <w:tcW w:w="567" w:type="dxa"/>
            <w:vMerge w:val="continue"/>
            <w:noWrap w:val="0"/>
            <w:vAlign w:val="center"/>
          </w:tcPr>
          <w:p>
            <w:pPr>
              <w:spacing w:line="320" w:lineRule="exact"/>
              <w:jc w:val="center"/>
              <w:rPr>
                <w:rFonts w:hint="eastAsia" w:ascii="宋体" w:hAnsi="宋体" w:eastAsia="宋体" w:cs="宋体"/>
                <w:kern w:val="0"/>
                <w:sz w:val="24"/>
                <w:szCs w:val="24"/>
              </w:rPr>
            </w:pPr>
          </w:p>
        </w:tc>
        <w:tc>
          <w:tcPr>
            <w:tcW w:w="1276" w:type="dxa"/>
            <w:vMerge w:val="continue"/>
            <w:noWrap w:val="0"/>
            <w:vAlign w:val="center"/>
          </w:tcPr>
          <w:p>
            <w:pPr>
              <w:spacing w:line="320" w:lineRule="exact"/>
              <w:jc w:val="center"/>
              <w:rPr>
                <w:rFonts w:hint="eastAsia" w:ascii="宋体" w:hAnsi="宋体" w:eastAsia="宋体" w:cs="宋体"/>
                <w:kern w:val="0"/>
                <w:sz w:val="24"/>
                <w:szCs w:val="24"/>
              </w:rPr>
            </w:pPr>
          </w:p>
        </w:tc>
        <w:tc>
          <w:tcPr>
            <w:tcW w:w="3574" w:type="dxa"/>
            <w:noWrap w:val="0"/>
            <w:vAlign w:val="center"/>
          </w:tcPr>
          <w:p>
            <w:pPr>
              <w:spacing w:line="320" w:lineRule="exact"/>
              <w:jc w:val="left"/>
              <w:rPr>
                <w:rFonts w:hint="eastAsia" w:ascii="宋体" w:hAnsi="宋体" w:eastAsia="宋体" w:cs="宋体"/>
                <w:spacing w:val="-8"/>
                <w:sz w:val="24"/>
                <w:szCs w:val="24"/>
              </w:rPr>
            </w:pPr>
            <w:r>
              <w:rPr>
                <w:rFonts w:hint="eastAsia" w:ascii="宋体" w:hAnsi="宋体" w:eastAsia="宋体" w:cs="宋体"/>
                <w:sz w:val="24"/>
                <w:szCs w:val="24"/>
              </w:rPr>
              <w:t>法定代表人身份证明及授权委托书</w:t>
            </w:r>
          </w:p>
        </w:tc>
        <w:tc>
          <w:tcPr>
            <w:tcW w:w="3197" w:type="dxa"/>
            <w:noWrap w:val="0"/>
            <w:vAlign w:val="center"/>
          </w:tcPr>
          <w:p>
            <w:pPr>
              <w:spacing w:line="320" w:lineRule="exact"/>
              <w:rPr>
                <w:rFonts w:hint="eastAsia" w:ascii="宋体" w:hAnsi="宋体" w:eastAsia="宋体" w:cs="宋体"/>
                <w:sz w:val="24"/>
                <w:szCs w:val="24"/>
              </w:rPr>
            </w:pPr>
            <w:r>
              <w:rPr>
                <w:rFonts w:hint="eastAsia" w:ascii="宋体" w:hAnsi="宋体" w:eastAsia="宋体" w:cs="宋体"/>
                <w:sz w:val="24"/>
                <w:szCs w:val="24"/>
              </w:rPr>
              <w:t>法定代表人身份证明及授权委托书有效，符合公告文件规定的格式且签章齐全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567" w:type="dxa"/>
            <w:vMerge w:val="continue"/>
            <w:noWrap w:val="0"/>
            <w:vAlign w:val="center"/>
          </w:tcPr>
          <w:p>
            <w:pPr>
              <w:spacing w:line="320" w:lineRule="exact"/>
              <w:jc w:val="center"/>
              <w:rPr>
                <w:rFonts w:hint="eastAsia" w:ascii="宋体" w:hAnsi="宋体" w:eastAsia="宋体" w:cs="宋体"/>
                <w:kern w:val="0"/>
                <w:sz w:val="24"/>
                <w:szCs w:val="24"/>
              </w:rPr>
            </w:pPr>
          </w:p>
        </w:tc>
        <w:tc>
          <w:tcPr>
            <w:tcW w:w="567" w:type="dxa"/>
            <w:vMerge w:val="continue"/>
            <w:noWrap w:val="0"/>
            <w:vAlign w:val="center"/>
          </w:tcPr>
          <w:p>
            <w:pPr>
              <w:spacing w:line="320" w:lineRule="exact"/>
              <w:jc w:val="center"/>
              <w:rPr>
                <w:rFonts w:hint="eastAsia" w:ascii="宋体" w:hAnsi="宋体" w:eastAsia="宋体" w:cs="宋体"/>
                <w:kern w:val="0"/>
                <w:sz w:val="24"/>
                <w:szCs w:val="24"/>
              </w:rPr>
            </w:pPr>
          </w:p>
        </w:tc>
        <w:tc>
          <w:tcPr>
            <w:tcW w:w="1276" w:type="dxa"/>
            <w:vMerge w:val="continue"/>
            <w:noWrap w:val="0"/>
            <w:vAlign w:val="center"/>
          </w:tcPr>
          <w:p>
            <w:pPr>
              <w:spacing w:line="320" w:lineRule="exact"/>
              <w:jc w:val="center"/>
              <w:rPr>
                <w:rFonts w:hint="eastAsia" w:ascii="宋体" w:hAnsi="宋体" w:eastAsia="宋体" w:cs="宋体"/>
                <w:kern w:val="0"/>
                <w:sz w:val="24"/>
                <w:szCs w:val="24"/>
              </w:rPr>
            </w:pPr>
          </w:p>
        </w:tc>
        <w:tc>
          <w:tcPr>
            <w:tcW w:w="3574" w:type="dxa"/>
            <w:noWrap w:val="0"/>
            <w:vAlign w:val="center"/>
          </w:tcPr>
          <w:p>
            <w:pPr>
              <w:spacing w:line="320" w:lineRule="exact"/>
              <w:jc w:val="left"/>
              <w:rPr>
                <w:rFonts w:hint="eastAsia" w:ascii="宋体" w:hAnsi="宋体" w:eastAsia="宋体" w:cs="宋体"/>
                <w:sz w:val="24"/>
                <w:szCs w:val="24"/>
                <w:lang w:val="zh-CN"/>
              </w:rPr>
            </w:pPr>
            <w:r>
              <w:rPr>
                <w:rFonts w:hint="eastAsia" w:ascii="宋体" w:hAnsi="宋体" w:eastAsia="宋体" w:cs="宋体"/>
                <w:sz w:val="24"/>
                <w:szCs w:val="24"/>
                <w:lang w:val="zh-CN"/>
              </w:rPr>
              <w:t>竞</w:t>
            </w:r>
            <w:r>
              <w:rPr>
                <w:rFonts w:hint="eastAsia" w:ascii="宋体" w:hAnsi="宋体" w:eastAsia="宋体" w:cs="宋体"/>
                <w:sz w:val="24"/>
                <w:szCs w:val="24"/>
              </w:rPr>
              <w:t>选</w:t>
            </w:r>
            <w:r>
              <w:rPr>
                <w:rFonts w:hint="eastAsia" w:ascii="宋体" w:hAnsi="宋体" w:eastAsia="宋体" w:cs="宋体"/>
                <w:sz w:val="24"/>
                <w:szCs w:val="24"/>
                <w:lang w:val="zh-CN"/>
              </w:rPr>
              <w:t>方案</w:t>
            </w:r>
          </w:p>
        </w:tc>
        <w:tc>
          <w:tcPr>
            <w:tcW w:w="3197" w:type="dxa"/>
            <w:noWrap w:val="0"/>
            <w:vAlign w:val="center"/>
          </w:tcPr>
          <w:p>
            <w:pPr>
              <w:spacing w:line="320" w:lineRule="exact"/>
              <w:rPr>
                <w:rFonts w:hint="eastAsia" w:ascii="宋体" w:hAnsi="宋体" w:eastAsia="宋体" w:cs="宋体"/>
                <w:kern w:val="0"/>
                <w:sz w:val="24"/>
                <w:szCs w:val="24"/>
              </w:rPr>
            </w:pPr>
            <w:r>
              <w:rPr>
                <w:rFonts w:hint="eastAsia" w:ascii="宋体" w:hAnsi="宋体" w:eastAsia="宋体" w:cs="宋体"/>
                <w:sz w:val="24"/>
                <w:szCs w:val="24"/>
                <w:lang w:val="zh-CN"/>
              </w:rPr>
              <w:t>每个合同包只能有一个方案竞</w:t>
            </w:r>
            <w:r>
              <w:rPr>
                <w:rFonts w:hint="eastAsia" w:ascii="宋体" w:hAnsi="宋体" w:eastAsia="宋体" w:cs="宋体"/>
                <w:sz w:val="24"/>
                <w:szCs w:val="24"/>
              </w:rPr>
              <w:t>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567" w:type="dxa"/>
            <w:noWrap w:val="0"/>
            <w:vAlign w:val="center"/>
          </w:tcPr>
          <w:p>
            <w:pPr>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3</w:t>
            </w:r>
          </w:p>
        </w:tc>
        <w:tc>
          <w:tcPr>
            <w:tcW w:w="567" w:type="dxa"/>
            <w:vMerge w:val="continue"/>
            <w:noWrap w:val="0"/>
            <w:vAlign w:val="center"/>
          </w:tcPr>
          <w:p>
            <w:pPr>
              <w:spacing w:line="320" w:lineRule="exact"/>
              <w:jc w:val="center"/>
              <w:rPr>
                <w:rFonts w:hint="eastAsia" w:ascii="宋体" w:hAnsi="宋体" w:eastAsia="宋体" w:cs="宋体"/>
                <w:kern w:val="0"/>
                <w:sz w:val="24"/>
                <w:szCs w:val="24"/>
              </w:rPr>
            </w:pPr>
          </w:p>
        </w:tc>
        <w:tc>
          <w:tcPr>
            <w:tcW w:w="1276" w:type="dxa"/>
            <w:noWrap w:val="0"/>
            <w:vAlign w:val="center"/>
          </w:tcPr>
          <w:p>
            <w:pPr>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完整性审查</w:t>
            </w:r>
          </w:p>
        </w:tc>
        <w:tc>
          <w:tcPr>
            <w:tcW w:w="3574" w:type="dxa"/>
            <w:noWrap w:val="0"/>
            <w:vAlign w:val="center"/>
          </w:tcPr>
          <w:p>
            <w:pPr>
              <w:spacing w:line="320" w:lineRule="exact"/>
              <w:jc w:val="left"/>
              <w:rPr>
                <w:rFonts w:hint="eastAsia" w:ascii="宋体" w:hAnsi="宋体" w:eastAsia="宋体" w:cs="宋体"/>
                <w:sz w:val="24"/>
                <w:szCs w:val="24"/>
              </w:rPr>
            </w:pPr>
            <w:r>
              <w:rPr>
                <w:rFonts w:hint="eastAsia" w:ascii="宋体" w:hAnsi="宋体" w:eastAsia="宋体" w:cs="宋体"/>
                <w:sz w:val="24"/>
                <w:szCs w:val="24"/>
                <w:lang w:val="zh-CN"/>
              </w:rPr>
              <w:t>竞选文件份数</w:t>
            </w:r>
          </w:p>
        </w:tc>
        <w:tc>
          <w:tcPr>
            <w:tcW w:w="3197" w:type="dxa"/>
            <w:noWrap w:val="0"/>
            <w:vAlign w:val="center"/>
          </w:tcPr>
          <w:p>
            <w:pPr>
              <w:spacing w:line="320" w:lineRule="exact"/>
              <w:rPr>
                <w:rFonts w:hint="eastAsia" w:ascii="宋体" w:hAnsi="宋体" w:eastAsia="宋体" w:cs="宋体"/>
                <w:sz w:val="24"/>
                <w:szCs w:val="24"/>
              </w:rPr>
            </w:pPr>
            <w:r>
              <w:rPr>
                <w:rFonts w:hint="eastAsia" w:ascii="宋体" w:hAnsi="宋体" w:eastAsia="宋体" w:cs="宋体"/>
                <w:sz w:val="24"/>
                <w:szCs w:val="24"/>
                <w:lang w:val="zh-CN"/>
              </w:rPr>
              <w:t>竞选文件正本、副本数量符合公告文件要求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567" w:type="dxa"/>
            <w:vMerge w:val="restart"/>
            <w:noWrap w:val="0"/>
            <w:vAlign w:val="center"/>
          </w:tcPr>
          <w:p>
            <w:pPr>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4</w:t>
            </w:r>
          </w:p>
        </w:tc>
        <w:tc>
          <w:tcPr>
            <w:tcW w:w="567" w:type="dxa"/>
            <w:vMerge w:val="continue"/>
            <w:noWrap w:val="0"/>
            <w:vAlign w:val="center"/>
          </w:tcPr>
          <w:p>
            <w:pPr>
              <w:spacing w:line="320" w:lineRule="exact"/>
              <w:jc w:val="center"/>
              <w:rPr>
                <w:rFonts w:hint="eastAsia" w:ascii="宋体" w:hAnsi="宋体" w:eastAsia="宋体" w:cs="宋体"/>
                <w:kern w:val="0"/>
                <w:sz w:val="24"/>
                <w:szCs w:val="24"/>
              </w:rPr>
            </w:pPr>
          </w:p>
        </w:tc>
        <w:tc>
          <w:tcPr>
            <w:tcW w:w="1276" w:type="dxa"/>
            <w:vMerge w:val="restart"/>
            <w:noWrap w:val="0"/>
            <w:vAlign w:val="center"/>
          </w:tcPr>
          <w:p>
            <w:pPr>
              <w:spacing w:line="320" w:lineRule="exact"/>
              <w:jc w:val="center"/>
              <w:rPr>
                <w:rFonts w:hint="eastAsia" w:ascii="宋体" w:hAnsi="宋体" w:eastAsia="宋体" w:cs="宋体"/>
                <w:sz w:val="24"/>
                <w:szCs w:val="24"/>
                <w:lang w:val="zh-CN"/>
              </w:rPr>
            </w:pPr>
            <w:r>
              <w:rPr>
                <w:rFonts w:hint="eastAsia" w:ascii="宋体" w:hAnsi="宋体" w:eastAsia="宋体" w:cs="宋体"/>
                <w:kern w:val="0"/>
                <w:sz w:val="24"/>
                <w:szCs w:val="24"/>
              </w:rPr>
              <w:t>竞选文件的响应程度审查</w:t>
            </w:r>
          </w:p>
        </w:tc>
        <w:tc>
          <w:tcPr>
            <w:tcW w:w="3574" w:type="dxa"/>
            <w:noWrap w:val="0"/>
            <w:vAlign w:val="center"/>
          </w:tcPr>
          <w:p>
            <w:pPr>
              <w:spacing w:line="320" w:lineRule="exact"/>
              <w:jc w:val="left"/>
              <w:rPr>
                <w:rFonts w:hint="eastAsia" w:ascii="宋体" w:hAnsi="宋体" w:eastAsia="宋体" w:cs="宋体"/>
                <w:sz w:val="24"/>
                <w:szCs w:val="24"/>
              </w:rPr>
            </w:pPr>
            <w:r>
              <w:rPr>
                <w:rFonts w:hint="eastAsia" w:ascii="宋体" w:hAnsi="宋体" w:eastAsia="宋体" w:cs="宋体"/>
                <w:kern w:val="0"/>
                <w:sz w:val="24"/>
                <w:szCs w:val="24"/>
              </w:rPr>
              <w:t>竞选文件内容</w:t>
            </w:r>
          </w:p>
        </w:tc>
        <w:tc>
          <w:tcPr>
            <w:tcW w:w="3197" w:type="dxa"/>
            <w:noWrap w:val="0"/>
            <w:vAlign w:val="center"/>
          </w:tcPr>
          <w:p>
            <w:pPr>
              <w:spacing w:line="320" w:lineRule="exact"/>
              <w:rPr>
                <w:rFonts w:hint="eastAsia" w:ascii="宋体" w:hAnsi="宋体" w:eastAsia="宋体" w:cs="宋体"/>
                <w:sz w:val="24"/>
                <w:szCs w:val="24"/>
              </w:rPr>
            </w:pPr>
            <w:r>
              <w:rPr>
                <w:rFonts w:hint="eastAsia" w:ascii="宋体" w:hAnsi="宋体" w:eastAsia="宋体" w:cs="宋体"/>
                <w:kern w:val="0"/>
                <w:sz w:val="24"/>
                <w:szCs w:val="24"/>
              </w:rPr>
              <w:t>对</w:t>
            </w:r>
            <w:r>
              <w:rPr>
                <w:rFonts w:hint="eastAsia" w:ascii="宋体" w:hAnsi="宋体" w:eastAsia="宋体" w:cs="宋体"/>
                <w:sz w:val="24"/>
                <w:szCs w:val="24"/>
                <w:lang w:val="zh-CN"/>
              </w:rPr>
              <w:t>公告</w:t>
            </w:r>
            <w:r>
              <w:rPr>
                <w:rFonts w:hint="eastAsia" w:ascii="宋体" w:hAnsi="宋体" w:eastAsia="宋体" w:cs="宋体"/>
                <w:kern w:val="0"/>
                <w:sz w:val="24"/>
                <w:szCs w:val="24"/>
              </w:rPr>
              <w:t>文件的</w:t>
            </w:r>
            <w:r>
              <w:rPr>
                <w:rFonts w:hint="eastAsia" w:ascii="宋体" w:hAnsi="宋体" w:eastAsia="宋体" w:cs="宋体"/>
                <w:kern w:val="0"/>
                <w:sz w:val="24"/>
                <w:szCs w:val="24"/>
                <w:u w:val="single"/>
              </w:rPr>
              <w:t xml:space="preserve"> 技术、商务部分 </w:t>
            </w:r>
            <w:r>
              <w:rPr>
                <w:rFonts w:hint="eastAsia" w:ascii="宋体" w:hAnsi="宋体" w:eastAsia="宋体" w:cs="宋体"/>
                <w:kern w:val="0"/>
                <w:sz w:val="24"/>
                <w:szCs w:val="24"/>
              </w:rPr>
              <w:t>内容全部作出符合响应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567" w:type="dxa"/>
            <w:vMerge w:val="continue"/>
            <w:noWrap w:val="0"/>
            <w:vAlign w:val="center"/>
          </w:tcPr>
          <w:p>
            <w:pPr>
              <w:spacing w:line="320" w:lineRule="exact"/>
              <w:jc w:val="center"/>
              <w:rPr>
                <w:rFonts w:hint="eastAsia" w:ascii="宋体" w:hAnsi="宋体" w:eastAsia="宋体" w:cs="宋体"/>
                <w:kern w:val="0"/>
                <w:sz w:val="24"/>
                <w:szCs w:val="24"/>
              </w:rPr>
            </w:pPr>
          </w:p>
        </w:tc>
        <w:tc>
          <w:tcPr>
            <w:tcW w:w="567" w:type="dxa"/>
            <w:vMerge w:val="continue"/>
            <w:noWrap w:val="0"/>
            <w:vAlign w:val="center"/>
          </w:tcPr>
          <w:p>
            <w:pPr>
              <w:spacing w:line="320" w:lineRule="exact"/>
              <w:jc w:val="center"/>
              <w:rPr>
                <w:rFonts w:hint="eastAsia" w:ascii="宋体" w:hAnsi="宋体" w:eastAsia="宋体" w:cs="宋体"/>
                <w:kern w:val="0"/>
                <w:sz w:val="24"/>
                <w:szCs w:val="24"/>
              </w:rPr>
            </w:pPr>
          </w:p>
        </w:tc>
        <w:tc>
          <w:tcPr>
            <w:tcW w:w="1276" w:type="dxa"/>
            <w:vMerge w:val="continue"/>
            <w:noWrap w:val="0"/>
            <w:vAlign w:val="center"/>
          </w:tcPr>
          <w:p>
            <w:pPr>
              <w:spacing w:line="320" w:lineRule="exact"/>
              <w:jc w:val="center"/>
              <w:rPr>
                <w:rFonts w:hint="eastAsia" w:ascii="宋体" w:hAnsi="宋体" w:eastAsia="宋体" w:cs="宋体"/>
                <w:sz w:val="24"/>
                <w:szCs w:val="24"/>
                <w:lang w:val="zh-CN"/>
              </w:rPr>
            </w:pPr>
          </w:p>
        </w:tc>
        <w:tc>
          <w:tcPr>
            <w:tcW w:w="3574" w:type="dxa"/>
            <w:noWrap w:val="0"/>
            <w:vAlign w:val="center"/>
          </w:tcPr>
          <w:p>
            <w:pPr>
              <w:spacing w:line="320" w:lineRule="exact"/>
              <w:jc w:val="left"/>
              <w:rPr>
                <w:rFonts w:hint="eastAsia" w:ascii="宋体" w:hAnsi="宋体" w:eastAsia="宋体" w:cs="宋体"/>
                <w:sz w:val="24"/>
                <w:szCs w:val="24"/>
              </w:rPr>
            </w:pPr>
            <w:r>
              <w:rPr>
                <w:rFonts w:hint="eastAsia" w:ascii="宋体" w:hAnsi="宋体" w:eastAsia="宋体" w:cs="宋体"/>
                <w:kern w:val="0"/>
                <w:sz w:val="24"/>
                <w:szCs w:val="24"/>
              </w:rPr>
              <w:t>竞选有效期</w:t>
            </w:r>
          </w:p>
        </w:tc>
        <w:tc>
          <w:tcPr>
            <w:tcW w:w="3197" w:type="dxa"/>
            <w:noWrap w:val="0"/>
            <w:vAlign w:val="center"/>
          </w:tcPr>
          <w:p>
            <w:pPr>
              <w:spacing w:line="320" w:lineRule="exact"/>
              <w:rPr>
                <w:rFonts w:hint="eastAsia" w:ascii="宋体" w:hAnsi="宋体" w:eastAsia="宋体" w:cs="宋体"/>
                <w:sz w:val="24"/>
                <w:szCs w:val="24"/>
              </w:rPr>
            </w:pPr>
            <w:r>
              <w:rPr>
                <w:rFonts w:hint="eastAsia" w:ascii="宋体" w:hAnsi="宋体" w:eastAsia="宋体" w:cs="宋体"/>
                <w:kern w:val="0"/>
                <w:sz w:val="24"/>
                <w:szCs w:val="24"/>
              </w:rPr>
              <w:t>9</w:t>
            </w:r>
            <w:r>
              <w:rPr>
                <w:rFonts w:ascii="宋体" w:hAnsi="宋体" w:eastAsia="宋体" w:cs="宋体"/>
                <w:kern w:val="0"/>
                <w:sz w:val="24"/>
                <w:szCs w:val="24"/>
              </w:rPr>
              <w:t>0天</w:t>
            </w:r>
          </w:p>
        </w:tc>
      </w:tr>
    </w:tbl>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（三）综合评审评分标准</w:t>
      </w:r>
    </w:p>
    <w:p>
      <w:pPr>
        <w:keepNext w:val="0"/>
        <w:keepLines w:val="0"/>
        <w:pageBreakBefore w:val="0"/>
        <w:widowControl w:val="0"/>
        <w:kinsoku/>
        <w:wordWrap/>
        <w:overflowPunct/>
        <w:topLinePunct w:val="0"/>
        <w:autoSpaceDE/>
        <w:autoSpaceDN/>
        <w:bidi w:val="0"/>
        <w:adjustRightInd/>
        <w:snapToGrid/>
        <w:spacing w:line="440" w:lineRule="exact"/>
        <w:ind w:firstLine="424" w:firstLineChars="177"/>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rPr>
        <w:t>1、销售业绩：2019年1月1日（以合同签订时间为准）至竞选截止日止</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每具有一个类似（办公用品）单项合同金额在人民币20万元及以上的合同业绩得5分，最多不超过</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分。注：竞选人须提供有效的项目业绩合同复印件并加盖竞选人单位公章。</w:t>
      </w:r>
      <w:r>
        <w:rPr>
          <w:rFonts w:hint="eastAsia" w:ascii="宋体" w:hAnsi="宋体" w:eastAsia="宋体" w:cs="宋体"/>
          <w:color w:val="auto"/>
          <w:sz w:val="24"/>
          <w:szCs w:val="24"/>
          <w:highlight w:val="none"/>
          <w:lang w:val="en-US" w:eastAsia="zh-CN"/>
        </w:rPr>
        <w:t>合同中未列明总金额的，以对应合同发票的总金额为准。</w:t>
      </w:r>
    </w:p>
    <w:p>
      <w:pPr>
        <w:keepNext w:val="0"/>
        <w:keepLines w:val="0"/>
        <w:pageBreakBefore w:val="0"/>
        <w:widowControl w:val="0"/>
        <w:kinsoku/>
        <w:wordWrap/>
        <w:overflowPunct/>
        <w:topLinePunct w:val="0"/>
        <w:autoSpaceDE/>
        <w:autoSpaceDN/>
        <w:bidi w:val="0"/>
        <w:adjustRightInd/>
        <w:snapToGrid/>
        <w:spacing w:line="440" w:lineRule="exact"/>
        <w:ind w:firstLine="424" w:firstLineChars="177"/>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2、针对本项目制定专门的履约方案，履约方案中应有：如何保证所配送产品质量、送货人员配置、仓储能力、如何保证采购人紧急物资采购时效性等内容。</w:t>
      </w:r>
      <w:r>
        <w:rPr>
          <w:rFonts w:hint="eastAsia" w:ascii="宋体" w:hAnsi="宋体" w:eastAsia="宋体" w:cs="宋体"/>
          <w:color w:val="auto"/>
          <w:sz w:val="24"/>
          <w:szCs w:val="24"/>
          <w:highlight w:val="none"/>
          <w:lang w:val="en-US" w:eastAsia="zh-CN"/>
        </w:rPr>
        <w:t>根据</w:t>
      </w:r>
      <w:r>
        <w:rPr>
          <w:rFonts w:hint="eastAsia" w:ascii="宋体" w:hAnsi="宋体" w:eastAsia="宋体" w:cs="宋体"/>
          <w:color w:val="auto"/>
          <w:sz w:val="24"/>
          <w:szCs w:val="24"/>
          <w:highlight w:val="none"/>
        </w:rPr>
        <w:t>方案</w:t>
      </w:r>
      <w:r>
        <w:rPr>
          <w:rFonts w:hint="eastAsia" w:ascii="宋体" w:hAnsi="宋体" w:eastAsia="宋体" w:cs="宋体"/>
          <w:color w:val="auto"/>
          <w:sz w:val="24"/>
          <w:szCs w:val="24"/>
          <w:highlight w:val="none"/>
          <w:lang w:val="en-US" w:eastAsia="zh-CN"/>
        </w:rPr>
        <w:t>的符合性、合理性、时效性来评分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优的</w:t>
      </w:r>
      <w:r>
        <w:rPr>
          <w:rFonts w:hint="eastAsia" w:ascii="宋体" w:hAnsi="宋体" w:eastAsia="宋体" w:cs="宋体"/>
          <w:color w:val="auto"/>
          <w:sz w:val="24"/>
          <w:szCs w:val="24"/>
          <w:highlight w:val="none"/>
        </w:rPr>
        <w:t>得40-30分；方案较完整且科学合理</w:t>
      </w:r>
      <w:r>
        <w:rPr>
          <w:rFonts w:hint="eastAsia" w:ascii="宋体" w:hAnsi="宋体" w:eastAsia="宋体" w:cs="宋体"/>
          <w:color w:val="auto"/>
          <w:sz w:val="24"/>
          <w:szCs w:val="24"/>
          <w:highlight w:val="none"/>
          <w:lang w:val="en-US" w:eastAsia="zh-CN"/>
        </w:rPr>
        <w:t>的为</w:t>
      </w:r>
      <w:r>
        <w:rPr>
          <w:rFonts w:hint="eastAsia" w:ascii="宋体" w:hAnsi="宋体" w:eastAsia="宋体" w:cs="宋体"/>
          <w:color w:val="auto"/>
          <w:sz w:val="24"/>
          <w:szCs w:val="24"/>
          <w:highlight w:val="none"/>
        </w:rPr>
        <w:t>良</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良的</w:t>
      </w:r>
      <w:r>
        <w:rPr>
          <w:rFonts w:hint="eastAsia" w:ascii="宋体" w:hAnsi="宋体" w:eastAsia="宋体" w:cs="宋体"/>
          <w:color w:val="auto"/>
          <w:sz w:val="24"/>
          <w:szCs w:val="24"/>
          <w:highlight w:val="none"/>
        </w:rPr>
        <w:t>得</w:t>
      </w:r>
      <w:r>
        <w:rPr>
          <w:rFonts w:hint="eastAsia" w:ascii="宋体" w:hAnsi="宋体" w:eastAsia="宋体" w:cs="宋体"/>
          <w:color w:val="auto"/>
          <w:sz w:val="24"/>
          <w:szCs w:val="24"/>
          <w:highlight w:val="none"/>
          <w:lang w:val="en-US" w:eastAsia="zh-CN"/>
        </w:rPr>
        <w:t>29</w:t>
      </w:r>
      <w:r>
        <w:rPr>
          <w:rFonts w:hint="eastAsia" w:ascii="宋体" w:hAnsi="宋体" w:eastAsia="宋体" w:cs="宋体"/>
          <w:color w:val="auto"/>
          <w:sz w:val="24"/>
          <w:szCs w:val="24"/>
          <w:highlight w:val="none"/>
        </w:rPr>
        <w:t>-20分；方案不完整较科学合理的为一般，得19-10分；方案不完整且不科学合理的为差</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得9-1</w:t>
      </w:r>
      <w:r>
        <w:rPr>
          <w:rFonts w:hint="eastAsia" w:ascii="宋体" w:hAnsi="宋体" w:eastAsia="宋体" w:cs="宋体"/>
          <w:color w:val="auto"/>
          <w:sz w:val="24"/>
          <w:szCs w:val="24"/>
          <w:highlight w:val="none"/>
        </w:rPr>
        <w:t>，或未提供方案的得0分。</w:t>
      </w:r>
    </w:p>
    <w:p>
      <w:pPr>
        <w:keepNext w:val="0"/>
        <w:keepLines w:val="0"/>
        <w:pageBreakBefore w:val="0"/>
        <w:widowControl w:val="0"/>
        <w:kinsoku/>
        <w:wordWrap/>
        <w:overflowPunct/>
        <w:topLinePunct w:val="0"/>
        <w:autoSpaceDE/>
        <w:autoSpaceDN/>
        <w:bidi w:val="0"/>
        <w:adjustRightInd/>
        <w:snapToGrid/>
        <w:spacing w:line="440" w:lineRule="exact"/>
        <w:ind w:firstLine="424" w:firstLineChars="177"/>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3、售后处理：货物运抵现场后，成交人所供货物验收不合格的，成交人需在72小时内无条件进行退换。</w:t>
      </w:r>
      <w:r>
        <w:rPr>
          <w:rFonts w:hint="eastAsia" w:ascii="宋体" w:hAnsi="宋体" w:eastAsia="宋体" w:cs="宋体"/>
          <w:color w:val="auto"/>
          <w:sz w:val="24"/>
          <w:szCs w:val="24"/>
          <w:highlight w:val="none"/>
          <w:lang w:val="en-US" w:eastAsia="zh-CN"/>
        </w:rPr>
        <w:t>竞选人需提供详细的售后服务方案，优的得20-15分，一般的得14-10分，差的得9-1分，未提供不得分。</w:t>
      </w:r>
    </w:p>
    <w:p>
      <w:pPr>
        <w:keepNext w:val="0"/>
        <w:keepLines w:val="0"/>
        <w:pageBreakBefore w:val="0"/>
        <w:widowControl w:val="0"/>
        <w:kinsoku/>
        <w:wordWrap/>
        <w:overflowPunct/>
        <w:topLinePunct w:val="0"/>
        <w:autoSpaceDE/>
        <w:autoSpaceDN/>
        <w:bidi w:val="0"/>
        <w:adjustRightInd/>
        <w:snapToGrid/>
        <w:spacing w:line="440" w:lineRule="exact"/>
        <w:ind w:firstLine="424" w:firstLineChars="177"/>
        <w:textAlignment w:val="auto"/>
        <w:rPr>
          <w:color w:val="auto"/>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应急响应：</w:t>
      </w:r>
      <w:r>
        <w:rPr>
          <w:rFonts w:hint="eastAsia" w:ascii="宋体" w:hAnsi="宋体" w:eastAsia="宋体" w:cs="宋体"/>
          <w:color w:val="auto"/>
          <w:sz w:val="24"/>
          <w:szCs w:val="24"/>
          <w:highlight w:val="none"/>
        </w:rPr>
        <w:t>针对本项目提供有效且可行</w:t>
      </w:r>
      <w:r>
        <w:rPr>
          <w:rFonts w:hint="eastAsia" w:ascii="宋体" w:hAnsi="宋体" w:eastAsia="宋体" w:cs="宋体"/>
          <w:color w:val="auto"/>
          <w:sz w:val="24"/>
          <w:szCs w:val="24"/>
          <w:highlight w:val="none"/>
          <w:lang w:val="en-US" w:eastAsia="zh-CN"/>
        </w:rPr>
        <w:t>应急响应承诺</w:t>
      </w:r>
      <w:r>
        <w:rPr>
          <w:rFonts w:hint="eastAsia" w:ascii="宋体" w:hAnsi="宋体" w:eastAsia="宋体" w:cs="宋体"/>
          <w:color w:val="auto"/>
          <w:sz w:val="24"/>
          <w:szCs w:val="24"/>
          <w:highlight w:val="none"/>
        </w:rPr>
        <w:t>（如响应时间、应急响应机制，该承诺由竞选人自行拟定）优</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得</w:t>
      </w:r>
      <w:r>
        <w:rPr>
          <w:rFonts w:hint="eastAsia" w:ascii="宋体" w:hAnsi="宋体" w:eastAsia="宋体" w:cs="宋体"/>
          <w:color w:val="auto"/>
          <w:sz w:val="24"/>
          <w:szCs w:val="24"/>
          <w:highlight w:val="none"/>
          <w:lang w:val="en-US" w:eastAsia="zh-CN"/>
        </w:rPr>
        <w:t>20-15分，一般的得14-10分，差的得9-1分，未提供不得分。</w:t>
      </w:r>
    </w:p>
    <w:p>
      <w:pPr>
        <w:keepNext w:val="0"/>
        <w:keepLines w:val="0"/>
        <w:pageBreakBefore w:val="0"/>
        <w:widowControl w:val="0"/>
        <w:kinsoku/>
        <w:wordWrap/>
        <w:overflowPunct/>
        <w:topLinePunct w:val="0"/>
        <w:autoSpaceDE/>
        <w:autoSpaceDN/>
        <w:bidi w:val="0"/>
        <w:adjustRightInd/>
        <w:snapToGrid/>
        <w:spacing w:line="440" w:lineRule="exact"/>
        <w:ind w:firstLine="424" w:firstLineChars="177"/>
        <w:textAlignment w:val="auto"/>
        <w:rPr>
          <w:rFonts w:hint="eastAsia" w:ascii="宋体" w:hAnsi="宋体" w:eastAsia="宋体" w:cs="宋体"/>
          <w:sz w:val="24"/>
          <w:szCs w:val="24"/>
        </w:rPr>
      </w:pPr>
      <w:r>
        <w:rPr>
          <w:rFonts w:hint="eastAsia" w:ascii="宋体" w:hAnsi="宋体" w:eastAsia="宋体" w:cs="宋体"/>
          <w:sz w:val="24"/>
          <w:szCs w:val="24"/>
        </w:rPr>
        <w:t>（四）价格评比</w:t>
      </w:r>
    </w:p>
    <w:p>
      <w:pPr>
        <w:keepNext w:val="0"/>
        <w:keepLines w:val="0"/>
        <w:pageBreakBefore w:val="0"/>
        <w:widowControl w:val="0"/>
        <w:kinsoku/>
        <w:wordWrap/>
        <w:overflowPunct/>
        <w:topLinePunct w:val="0"/>
        <w:autoSpaceDE/>
        <w:autoSpaceDN/>
        <w:bidi w:val="0"/>
        <w:adjustRightInd/>
        <w:snapToGrid/>
        <w:spacing w:line="440" w:lineRule="exact"/>
        <w:ind w:firstLine="424" w:firstLineChars="177"/>
        <w:textAlignment w:val="auto"/>
        <w:rPr>
          <w:rFonts w:hint="eastAsia" w:ascii="宋体" w:hAnsi="宋体" w:eastAsia="宋体" w:cs="宋体"/>
          <w:sz w:val="24"/>
          <w:szCs w:val="24"/>
        </w:rPr>
      </w:pPr>
      <w:r>
        <w:rPr>
          <w:rFonts w:hint="eastAsia" w:ascii="宋体" w:hAnsi="宋体" w:eastAsia="宋体" w:cs="宋体"/>
          <w:bCs w:val="0"/>
          <w:sz w:val="24"/>
          <w:szCs w:val="24"/>
        </w:rPr>
        <w:t>采购人组建评审小组，对竞选人的提交的响应方案进行综合评审，择优选择2家竞选人，并在评审当天通知</w:t>
      </w:r>
      <w:r>
        <w:rPr>
          <w:rFonts w:hint="eastAsia" w:ascii="宋体" w:hAnsi="宋体" w:eastAsia="宋体" w:cs="宋体"/>
          <w:bCs w:val="0"/>
          <w:sz w:val="24"/>
          <w:szCs w:val="24"/>
          <w:lang w:val="en-US" w:eastAsia="zh-CN"/>
        </w:rPr>
        <w:t>竞选人</w:t>
      </w:r>
      <w:r>
        <w:rPr>
          <w:rFonts w:hint="eastAsia" w:ascii="宋体" w:hAnsi="宋体" w:eastAsia="宋体" w:cs="宋体"/>
          <w:bCs w:val="0"/>
          <w:sz w:val="24"/>
          <w:szCs w:val="24"/>
        </w:rPr>
        <w:t>提交书面报价，在所通知的竞选人中</w:t>
      </w:r>
      <w:r>
        <w:rPr>
          <w:rFonts w:hint="eastAsia" w:ascii="宋体" w:hAnsi="宋体" w:eastAsia="宋体" w:cs="宋体"/>
          <w:sz w:val="24"/>
          <w:szCs w:val="24"/>
        </w:rPr>
        <w:t>报价总价（不含税）最低的</w:t>
      </w:r>
      <w:r>
        <w:rPr>
          <w:rFonts w:hint="eastAsia" w:ascii="宋体" w:hAnsi="宋体" w:eastAsia="宋体" w:cs="宋体"/>
          <w:bCs w:val="0"/>
          <w:sz w:val="24"/>
          <w:szCs w:val="24"/>
        </w:rPr>
        <w:t>确定为成交人。</w:t>
      </w:r>
      <w:r>
        <w:rPr>
          <w:rFonts w:hint="eastAsia" w:ascii="宋体" w:hAnsi="宋体" w:eastAsia="宋体" w:cs="宋体"/>
          <w:sz w:val="24"/>
          <w:szCs w:val="24"/>
        </w:rPr>
        <w:t>竞选报价即为合同价格。</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eastAsia="宋体" w:cs="宋体"/>
          <w:sz w:val="24"/>
          <w:szCs w:val="24"/>
        </w:rPr>
      </w:pPr>
    </w:p>
    <w:p>
      <w:pPr>
        <w:pStyle w:val="2"/>
        <w:rPr>
          <w:rFonts w:hint="eastAsia" w:ascii="方正小标宋_GBK" w:hAnsi="方正小标宋_GBK" w:eastAsia="方正小标宋_GBK" w:cs="方正小标宋_GBK"/>
          <w:b w:val="0"/>
          <w:bCs/>
          <w:color w:val="auto"/>
          <w:kern w:val="2"/>
          <w:sz w:val="36"/>
          <w:szCs w:val="36"/>
          <w:highlight w:val="none"/>
          <w:lang w:val="en-US" w:eastAsia="zh-CN" w:bidi="ar-SA"/>
        </w:rPr>
      </w:pPr>
    </w:p>
    <w:bookmarkEnd w:id="0"/>
    <w:bookmarkEnd w:id="1"/>
    <w:bookmarkEnd w:id="2"/>
    <w:bookmarkEnd w:id="3"/>
    <w:bookmarkEnd w:id="4"/>
    <w:bookmarkEnd w:id="5"/>
    <w:bookmarkEnd w:id="6"/>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outlineLvl w:val="0"/>
        <w:rPr>
          <w:rFonts w:hint="eastAsia" w:ascii="方正小标宋_GBK" w:hAnsi="方正小标宋_GBK" w:eastAsia="方正小标宋_GBK" w:cs="方正小标宋_GBK"/>
          <w:b w:val="0"/>
          <w:bCs/>
          <w:color w:val="auto"/>
          <w:kern w:val="2"/>
          <w:sz w:val="36"/>
          <w:szCs w:val="36"/>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outlineLvl w:val="0"/>
        <w:rPr>
          <w:rFonts w:hint="eastAsia" w:ascii="方正小标宋_GBK" w:hAnsi="方正小标宋_GBK" w:eastAsia="方正小标宋_GBK" w:cs="方正小标宋_GBK"/>
          <w:b w:val="0"/>
          <w:bCs/>
          <w:color w:val="auto"/>
          <w:kern w:val="2"/>
          <w:sz w:val="36"/>
          <w:szCs w:val="36"/>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outlineLvl w:val="0"/>
        <w:rPr>
          <w:rFonts w:hint="eastAsia" w:ascii="方正小标宋_GBK" w:hAnsi="方正小标宋_GBK" w:eastAsia="方正小标宋_GBK" w:cs="方正小标宋_GBK"/>
          <w:b w:val="0"/>
          <w:bCs/>
          <w:color w:val="auto"/>
          <w:kern w:val="2"/>
          <w:sz w:val="36"/>
          <w:szCs w:val="36"/>
          <w:highlight w:val="none"/>
          <w:lang w:val="en-US" w:eastAsia="zh-CN" w:bidi="ar-SA"/>
        </w:rPr>
      </w:pPr>
    </w:p>
    <w:p>
      <w:pPr>
        <w:rPr>
          <w:rFonts w:hint="eastAsia"/>
          <w:lang w:val="en-US" w:eastAsia="zh-CN"/>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outlineLvl w:val="0"/>
        <w:rPr>
          <w:rFonts w:hint="eastAsia" w:ascii="方正小标宋_GBK" w:hAnsi="方正小标宋_GBK" w:eastAsia="方正小标宋_GBK" w:cs="方正小标宋_GBK"/>
          <w:b w:val="0"/>
          <w:bCs/>
          <w:color w:val="auto"/>
          <w:kern w:val="2"/>
          <w:sz w:val="36"/>
          <w:szCs w:val="36"/>
          <w:highlight w:val="none"/>
          <w:lang w:val="en-US" w:eastAsia="zh-CN" w:bidi="ar-SA"/>
        </w:rPr>
      </w:pPr>
    </w:p>
    <w:p>
      <w:pPr>
        <w:pStyle w:val="2"/>
        <w:ind w:firstLine="0"/>
        <w:jc w:val="center"/>
        <w:rPr>
          <w:rFonts w:hint="eastAsia" w:eastAsia="宋体" w:cs="宋体"/>
          <w:b/>
          <w:sz w:val="30"/>
          <w:szCs w:val="30"/>
        </w:rPr>
      </w:pPr>
      <w:r>
        <w:rPr>
          <w:rFonts w:hint="eastAsia" w:eastAsia="宋体" w:cs="宋体"/>
          <w:b/>
          <w:sz w:val="30"/>
          <w:szCs w:val="30"/>
          <w:lang w:val="en-US" w:eastAsia="zh-CN"/>
        </w:rPr>
        <w:t>办公用品采购</w:t>
      </w:r>
      <w:r>
        <w:rPr>
          <w:rFonts w:hint="eastAsia" w:eastAsia="宋体" w:cs="宋体"/>
          <w:b/>
          <w:sz w:val="30"/>
          <w:szCs w:val="30"/>
        </w:rPr>
        <w:t>方案技术要求</w:t>
      </w:r>
    </w:p>
    <w:p>
      <w:pPr>
        <w:rPr>
          <w:rFonts w:hint="eastAsia"/>
        </w:rPr>
      </w:pPr>
    </w:p>
    <w:p>
      <w:pPr>
        <w:pStyle w:val="2"/>
        <w:ind w:firstLine="340" w:firstLineChars="141"/>
        <w:jc w:val="left"/>
        <w:rPr>
          <w:rFonts w:hint="eastAsia" w:eastAsia="宋体" w:cs="宋体"/>
          <w:b/>
          <w:szCs w:val="24"/>
        </w:rPr>
      </w:pPr>
      <w:r>
        <w:rPr>
          <w:rFonts w:hint="eastAsia" w:eastAsia="宋体" w:cs="宋体"/>
          <w:b/>
          <w:szCs w:val="24"/>
        </w:rPr>
        <w:t>一、</w:t>
      </w:r>
      <w:r>
        <w:rPr>
          <w:rFonts w:hint="eastAsia" w:eastAsia="宋体" w:cs="宋体"/>
          <w:b/>
          <w:szCs w:val="24"/>
          <w:lang w:val="en-US" w:eastAsia="zh-CN"/>
        </w:rPr>
        <w:t>办公用品</w:t>
      </w:r>
      <w:r>
        <w:rPr>
          <w:rFonts w:hint="eastAsia" w:eastAsia="宋体" w:cs="宋体"/>
          <w:b/>
          <w:szCs w:val="24"/>
        </w:rPr>
        <w:t>采购项目技术要求</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szCs w:val="24"/>
        </w:rPr>
      </w:pPr>
      <w:r>
        <w:rPr>
          <w:rFonts w:hint="eastAsia" w:ascii="宋体" w:hAnsi="宋体" w:eastAsia="宋体" w:cs="宋体"/>
          <w:sz w:val="24"/>
          <w:szCs w:val="24"/>
        </w:rPr>
        <w:t>（一）执行标准</w:t>
      </w:r>
    </w:p>
    <w:p>
      <w:pPr>
        <w:keepNext w:val="0"/>
        <w:keepLines w:val="0"/>
        <w:pageBreakBefore w:val="0"/>
        <w:widowControl w:val="0"/>
        <w:kinsoku/>
        <w:wordWrap/>
        <w:overflowPunct/>
        <w:topLinePunct w:val="0"/>
        <w:autoSpaceDE/>
        <w:autoSpaceDN/>
        <w:bidi w:val="0"/>
        <w:adjustRightInd/>
        <w:snapToGrid/>
        <w:spacing w:line="440" w:lineRule="exact"/>
        <w:ind w:firstLine="424" w:firstLineChars="177"/>
        <w:textAlignment w:val="auto"/>
        <w:rPr>
          <w:rFonts w:hint="eastAsia" w:ascii="宋体" w:hAnsi="宋体" w:eastAsia="宋体" w:cs="宋体"/>
          <w:sz w:val="24"/>
          <w:szCs w:val="24"/>
        </w:rPr>
      </w:pPr>
      <w:r>
        <w:rPr>
          <w:rFonts w:hint="eastAsia" w:ascii="宋体" w:hAnsi="宋体" w:eastAsia="宋体" w:cs="宋体"/>
          <w:sz w:val="24"/>
          <w:szCs w:val="24"/>
        </w:rPr>
        <w:t>1、竞选人所有提供的产品，必须严格执行含有强制性条款的国家标准，各项技术标准应当符合国家相关标准及各项规范要求，国家没有相应标准、规范的，可使用行业标准规定。</w:t>
      </w:r>
    </w:p>
    <w:p>
      <w:pPr>
        <w:keepNext w:val="0"/>
        <w:keepLines w:val="0"/>
        <w:pageBreakBefore w:val="0"/>
        <w:widowControl w:val="0"/>
        <w:kinsoku/>
        <w:wordWrap/>
        <w:overflowPunct/>
        <w:topLinePunct w:val="0"/>
        <w:autoSpaceDE/>
        <w:autoSpaceDN/>
        <w:bidi w:val="0"/>
        <w:adjustRightInd/>
        <w:snapToGrid/>
        <w:spacing w:line="440" w:lineRule="exact"/>
        <w:ind w:firstLine="424" w:firstLineChars="177"/>
        <w:textAlignment w:val="auto"/>
        <w:rPr>
          <w:rFonts w:ascii="宋体" w:hAnsi="宋体" w:eastAsia="宋体" w:cs="宋体"/>
          <w:sz w:val="24"/>
          <w:szCs w:val="24"/>
        </w:rPr>
      </w:pPr>
      <w:r>
        <w:rPr>
          <w:rFonts w:hint="eastAsia" w:ascii="宋体" w:hAnsi="宋体" w:eastAsia="宋体" w:cs="宋体"/>
          <w:sz w:val="24"/>
          <w:szCs w:val="24"/>
        </w:rPr>
        <w:t>2、竞选人所有提供的产品，其规格型号、性能参数、数量等必须满足公告文件及供货清单要求。</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szCs w:val="24"/>
        </w:rPr>
      </w:pPr>
      <w:r>
        <w:rPr>
          <w:rFonts w:hint="eastAsia" w:ascii="宋体" w:hAnsi="宋体" w:eastAsia="宋体" w:cs="宋体"/>
          <w:sz w:val="24"/>
          <w:szCs w:val="24"/>
        </w:rPr>
        <w:t>（二）技术要求</w:t>
      </w:r>
    </w:p>
    <w:p>
      <w:pPr>
        <w:keepNext w:val="0"/>
        <w:keepLines w:val="0"/>
        <w:pageBreakBefore w:val="0"/>
        <w:widowControl w:val="0"/>
        <w:kinsoku/>
        <w:wordWrap/>
        <w:overflowPunct/>
        <w:topLinePunct w:val="0"/>
        <w:autoSpaceDE/>
        <w:autoSpaceDN/>
        <w:bidi w:val="0"/>
        <w:adjustRightInd/>
        <w:snapToGrid/>
        <w:spacing w:line="440" w:lineRule="exact"/>
        <w:ind w:firstLine="424" w:firstLineChars="177"/>
        <w:textAlignment w:val="auto"/>
        <w:rPr>
          <w:rFonts w:ascii="宋体" w:hAnsi="宋体" w:eastAsia="宋体" w:cs="宋体"/>
          <w:sz w:val="24"/>
          <w:szCs w:val="24"/>
        </w:rPr>
      </w:pPr>
      <w:r>
        <w:rPr>
          <w:rFonts w:hint="eastAsia" w:ascii="宋体" w:hAnsi="宋体" w:eastAsia="宋体" w:cs="宋体"/>
          <w:sz w:val="24"/>
          <w:szCs w:val="24"/>
        </w:rPr>
        <w:t>1、竞选人所有供应的</w:t>
      </w:r>
      <w:r>
        <w:rPr>
          <w:rFonts w:ascii="宋体" w:hAnsi="宋体" w:eastAsia="宋体" w:cs="宋体"/>
          <w:sz w:val="24"/>
          <w:szCs w:val="24"/>
        </w:rPr>
        <w:t>货物应是全新、未使用过的，并</w:t>
      </w:r>
      <w:r>
        <w:rPr>
          <w:rFonts w:hint="eastAsia" w:ascii="宋体" w:hAnsi="宋体" w:eastAsia="宋体" w:cs="宋体"/>
          <w:sz w:val="24"/>
          <w:szCs w:val="24"/>
        </w:rPr>
        <w:t>且其</w:t>
      </w:r>
      <w:r>
        <w:rPr>
          <w:rFonts w:ascii="宋体" w:hAnsi="宋体" w:eastAsia="宋体" w:cs="宋体"/>
          <w:sz w:val="24"/>
          <w:szCs w:val="24"/>
        </w:rPr>
        <w:t>质量、规格和性能</w:t>
      </w:r>
      <w:r>
        <w:rPr>
          <w:rFonts w:hint="eastAsia" w:ascii="宋体" w:hAnsi="宋体" w:eastAsia="宋体" w:cs="宋体"/>
          <w:sz w:val="24"/>
          <w:szCs w:val="24"/>
        </w:rPr>
        <w:t>等均完全符合相关国家或地方标准，满足公告文件及供货清单要求。</w:t>
      </w:r>
    </w:p>
    <w:p>
      <w:pPr>
        <w:keepNext w:val="0"/>
        <w:keepLines w:val="0"/>
        <w:pageBreakBefore w:val="0"/>
        <w:widowControl w:val="0"/>
        <w:kinsoku/>
        <w:wordWrap/>
        <w:overflowPunct/>
        <w:topLinePunct w:val="0"/>
        <w:autoSpaceDE/>
        <w:autoSpaceDN/>
        <w:bidi w:val="0"/>
        <w:adjustRightInd/>
        <w:snapToGrid/>
        <w:spacing w:line="440" w:lineRule="exact"/>
        <w:ind w:firstLine="424" w:firstLineChars="177"/>
        <w:textAlignment w:val="auto"/>
        <w:rPr>
          <w:rFonts w:hint="eastAsia" w:ascii="宋体" w:hAnsi="宋体" w:eastAsia="宋体" w:cs="宋体"/>
          <w:sz w:val="24"/>
          <w:szCs w:val="24"/>
        </w:rPr>
      </w:pPr>
      <w:r>
        <w:rPr>
          <w:rFonts w:hint="eastAsia" w:ascii="宋体" w:hAnsi="宋体" w:eastAsia="宋体" w:cs="宋体"/>
          <w:sz w:val="24"/>
          <w:szCs w:val="24"/>
        </w:rPr>
        <w:t>2、竞选人</w:t>
      </w:r>
      <w:r>
        <w:rPr>
          <w:rFonts w:ascii="宋体" w:hAnsi="宋体" w:eastAsia="宋体" w:cs="宋体"/>
          <w:sz w:val="24"/>
          <w:szCs w:val="24"/>
        </w:rPr>
        <w:t>所供</w:t>
      </w:r>
      <w:r>
        <w:rPr>
          <w:rFonts w:hint="eastAsia" w:ascii="宋体" w:hAnsi="宋体" w:eastAsia="宋体" w:cs="宋体"/>
          <w:sz w:val="24"/>
          <w:szCs w:val="24"/>
        </w:rPr>
        <w:t>货物应提供完备的技术资料、装箱单和合格证等，并派遣专业技术人员进行现场安装调试。有</w:t>
      </w:r>
      <w:r>
        <w:rPr>
          <w:rFonts w:ascii="宋体" w:hAnsi="宋体" w:eastAsia="宋体" w:cs="宋体"/>
          <w:sz w:val="24"/>
          <w:szCs w:val="24"/>
        </w:rPr>
        <w:t>包装的，包装应完好无损，</w:t>
      </w:r>
      <w:r>
        <w:rPr>
          <w:rFonts w:hint="eastAsia" w:ascii="宋体" w:hAnsi="宋体" w:eastAsia="宋体" w:cs="宋体"/>
          <w:sz w:val="24"/>
          <w:szCs w:val="24"/>
        </w:rPr>
        <w:t>且</w:t>
      </w:r>
      <w:r>
        <w:rPr>
          <w:rFonts w:ascii="宋体" w:hAnsi="宋体" w:eastAsia="宋体" w:cs="宋体"/>
          <w:sz w:val="24"/>
          <w:szCs w:val="24"/>
        </w:rPr>
        <w:t>包装上</w:t>
      </w:r>
      <w:r>
        <w:rPr>
          <w:rFonts w:hint="eastAsia" w:ascii="宋体" w:hAnsi="宋体" w:eastAsia="宋体" w:cs="宋体"/>
          <w:sz w:val="24"/>
          <w:szCs w:val="24"/>
        </w:rPr>
        <w:t>应清晰注明品牌、规格、生产日期、产品保质期及注意事项等</w:t>
      </w:r>
      <w:r>
        <w:rPr>
          <w:rFonts w:ascii="宋体" w:hAnsi="宋体" w:eastAsia="宋体" w:cs="宋体"/>
          <w:sz w:val="24"/>
          <w:szCs w:val="24"/>
        </w:rPr>
        <w:t>的产品信息。</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三</w:t>
      </w:r>
      <w:r>
        <w:rPr>
          <w:rFonts w:hint="eastAsia" w:ascii="宋体" w:hAnsi="宋体" w:eastAsia="宋体" w:cs="宋体"/>
          <w:sz w:val="24"/>
          <w:szCs w:val="24"/>
        </w:rPr>
        <w:t>）售后及质保要求</w:t>
      </w:r>
    </w:p>
    <w:p>
      <w:pPr>
        <w:keepNext w:val="0"/>
        <w:keepLines w:val="0"/>
        <w:pageBreakBefore w:val="0"/>
        <w:widowControl w:val="0"/>
        <w:kinsoku/>
        <w:wordWrap/>
        <w:overflowPunct/>
        <w:topLinePunct w:val="0"/>
        <w:autoSpaceDE/>
        <w:autoSpaceDN/>
        <w:bidi w:val="0"/>
        <w:adjustRightInd/>
        <w:snapToGrid/>
        <w:spacing w:line="440" w:lineRule="exact"/>
        <w:ind w:firstLine="424" w:firstLineChars="177"/>
        <w:textAlignment w:val="auto"/>
        <w:rPr>
          <w:rFonts w:hint="eastAsia" w:ascii="宋体" w:hAnsi="宋体" w:eastAsia="宋体" w:cs="宋体"/>
          <w:sz w:val="24"/>
          <w:szCs w:val="24"/>
        </w:rPr>
      </w:pPr>
      <w:r>
        <w:rPr>
          <w:rFonts w:hint="eastAsia" w:ascii="宋体" w:hAnsi="宋体" w:eastAsia="宋体" w:cs="宋体"/>
          <w:sz w:val="24"/>
          <w:szCs w:val="24"/>
        </w:rPr>
        <w:t>1、除油漆、油脂、胶水等特殊货物外，竞选人所供产品质保期不低于6个月，交货时间距出厂时间不大于6个月。质保期内出现质量问题，竞选人承诺免费进行更换，因质量问题造成采购人损失的，由竞选人承担所有损失，出现2次及以上质量问题的，采购人有权解除合同。</w:t>
      </w:r>
    </w:p>
    <w:p>
      <w:pPr>
        <w:keepNext w:val="0"/>
        <w:keepLines w:val="0"/>
        <w:pageBreakBefore w:val="0"/>
        <w:widowControl w:val="0"/>
        <w:kinsoku/>
        <w:wordWrap/>
        <w:overflowPunct/>
        <w:topLinePunct w:val="0"/>
        <w:autoSpaceDE/>
        <w:autoSpaceDN/>
        <w:bidi w:val="0"/>
        <w:adjustRightInd/>
        <w:snapToGrid/>
        <w:spacing w:line="440" w:lineRule="exact"/>
        <w:ind w:firstLine="424" w:firstLineChars="177"/>
        <w:textAlignment w:val="auto"/>
        <w:rPr>
          <w:rFonts w:hint="eastAsia" w:ascii="宋体" w:hAnsi="宋体" w:eastAsia="宋体" w:cs="宋体"/>
          <w:sz w:val="24"/>
          <w:szCs w:val="24"/>
        </w:rPr>
      </w:pPr>
      <w:r>
        <w:rPr>
          <w:rFonts w:hint="eastAsia" w:ascii="宋体" w:hAnsi="宋体" w:eastAsia="宋体" w:cs="宋体"/>
          <w:sz w:val="24"/>
          <w:szCs w:val="24"/>
        </w:rPr>
        <w:t>2、货物运抵现场后，采购人将对货物的质量、规格、性能、数量和技术资料等进行验收。如验收不合格，竞选人应在72小时内进行更换（具体时间以竞选人承诺为准）。</w:t>
      </w:r>
    </w:p>
    <w:p>
      <w:pPr>
        <w:pStyle w:val="2"/>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jc w:val="center"/>
        <w:textAlignment w:val="auto"/>
        <w:outlineLvl w:val="0"/>
        <w:rPr>
          <w:rFonts w:hint="eastAsia" w:ascii="方正小标宋_GBK" w:hAnsi="方正小标宋_GBK" w:eastAsia="方正小标宋_GBK" w:cs="方正小标宋_GBK"/>
          <w:b w:val="0"/>
          <w:bCs/>
          <w:color w:val="auto"/>
          <w:kern w:val="2"/>
          <w:sz w:val="36"/>
          <w:szCs w:val="36"/>
          <w:highlight w:val="none"/>
          <w:lang w:val="en-US" w:eastAsia="zh-CN" w:bidi="ar-SA"/>
        </w:rPr>
      </w:pPr>
      <w:r>
        <w:rPr>
          <w:rFonts w:eastAsia="宋体" w:cs="宋体"/>
          <w:b/>
          <w:sz w:val="30"/>
          <w:szCs w:val="30"/>
        </w:rPr>
        <w:br w:type="page"/>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outlineLvl w:val="0"/>
        <w:rPr>
          <w:rFonts w:hint="eastAsia" w:ascii="方正小标宋_GBK" w:hAnsi="方正小标宋_GBK" w:eastAsia="方正小标宋_GBK" w:cs="方正小标宋_GBK"/>
          <w:b w:val="0"/>
          <w:bCs/>
          <w:color w:val="auto"/>
          <w:kern w:val="2"/>
          <w:sz w:val="36"/>
          <w:szCs w:val="36"/>
          <w:highlight w:val="none"/>
          <w:lang w:val="en-US" w:eastAsia="zh-CN" w:bidi="ar-SA"/>
        </w:rPr>
      </w:pPr>
      <w:r>
        <w:rPr>
          <w:rFonts w:hint="eastAsia" w:ascii="方正小标宋_GBK" w:hAnsi="方正小标宋_GBK" w:eastAsia="方正小标宋_GBK" w:cs="方正小标宋_GBK"/>
          <w:b w:val="0"/>
          <w:bCs/>
          <w:color w:val="auto"/>
          <w:kern w:val="2"/>
          <w:sz w:val="36"/>
          <w:szCs w:val="36"/>
          <w:highlight w:val="none"/>
          <w:lang w:val="en-US" w:eastAsia="zh-CN" w:bidi="ar-SA"/>
        </w:rPr>
        <w:t>竞选人须知</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9"/>
        <w:rPr>
          <w:rFonts w:hint="eastAsia" w:ascii="方正黑体_GBK" w:hAnsi="方正黑体_GBK" w:eastAsia="方正黑体_GBK" w:cs="方正黑体_GBK"/>
          <w:b w:val="0"/>
          <w:bCs w:val="0"/>
          <w:color w:val="auto"/>
          <w:kern w:val="2"/>
          <w:sz w:val="28"/>
          <w:szCs w:val="28"/>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9"/>
        <w:rPr>
          <w:rFonts w:hint="eastAsia" w:ascii="方正黑体_GBK" w:hAnsi="方正黑体_GBK" w:eastAsia="方正黑体_GBK" w:cs="方正黑体_GBK"/>
          <w:b w:val="0"/>
          <w:bCs w:val="0"/>
          <w:color w:val="auto"/>
          <w:kern w:val="2"/>
          <w:sz w:val="28"/>
          <w:szCs w:val="28"/>
          <w:highlight w:val="none"/>
          <w:lang w:val="en-US" w:eastAsia="zh-CN" w:bidi="ar-SA"/>
        </w:rPr>
      </w:pPr>
      <w:r>
        <w:rPr>
          <w:rFonts w:hint="eastAsia" w:ascii="方正黑体_GBK" w:hAnsi="方正黑体_GBK" w:eastAsia="方正黑体_GBK" w:cs="方正黑体_GBK"/>
          <w:b w:val="0"/>
          <w:bCs w:val="0"/>
          <w:color w:val="auto"/>
          <w:kern w:val="2"/>
          <w:sz w:val="28"/>
          <w:szCs w:val="28"/>
          <w:highlight w:val="none"/>
          <w:lang w:val="en-US" w:eastAsia="zh-CN" w:bidi="ar-SA"/>
        </w:rPr>
        <w:t>一、响应方案要求</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outlineLvl w:val="9"/>
        <w:rPr>
          <w:rFonts w:hint="eastAsia" w:ascii="方正仿宋_GBK" w:hAnsi="方正仿宋_GBK" w:eastAsia="方正仿宋_GBK" w:cs="方正仿宋_GBK"/>
          <w:b w:val="0"/>
          <w:bCs w:val="0"/>
          <w:color w:val="auto"/>
          <w:kern w:val="2"/>
          <w:sz w:val="28"/>
          <w:szCs w:val="28"/>
          <w:highlight w:val="none"/>
          <w:lang w:val="en-US" w:eastAsia="zh-CN" w:bidi="ar-SA"/>
        </w:rPr>
      </w:pPr>
      <w:r>
        <w:rPr>
          <w:rFonts w:hint="eastAsia" w:ascii="方正仿宋_GBK" w:hAnsi="方正仿宋_GBK" w:cs="方正仿宋_GBK"/>
          <w:b w:val="0"/>
          <w:bCs w:val="0"/>
          <w:color w:val="auto"/>
          <w:kern w:val="2"/>
          <w:sz w:val="28"/>
          <w:szCs w:val="28"/>
          <w:highlight w:val="none"/>
          <w:lang w:val="en-US" w:eastAsia="zh-CN" w:bidi="ar-SA"/>
        </w:rPr>
        <w:t>1.</w:t>
      </w:r>
      <w:r>
        <w:rPr>
          <w:rFonts w:hint="eastAsia" w:ascii="方正仿宋_GBK" w:hAnsi="方正仿宋_GBK" w:eastAsia="方正仿宋_GBK" w:cs="方正仿宋_GBK"/>
          <w:b w:val="0"/>
          <w:bCs w:val="0"/>
          <w:color w:val="auto"/>
          <w:kern w:val="2"/>
          <w:sz w:val="28"/>
          <w:szCs w:val="28"/>
          <w:highlight w:val="none"/>
          <w:lang w:val="en-US" w:eastAsia="zh-CN" w:bidi="ar-SA"/>
        </w:rPr>
        <w:t>竞选人应当按照</w:t>
      </w:r>
      <w:r>
        <w:rPr>
          <w:rFonts w:hint="eastAsia" w:ascii="方正仿宋_GBK" w:hAnsi="方正仿宋_GBK" w:cs="方正仿宋_GBK"/>
          <w:b w:val="0"/>
          <w:bCs w:val="0"/>
          <w:color w:val="auto"/>
          <w:kern w:val="2"/>
          <w:sz w:val="28"/>
          <w:szCs w:val="28"/>
          <w:highlight w:val="none"/>
          <w:lang w:val="en-US" w:eastAsia="zh-CN" w:bidi="ar-SA"/>
        </w:rPr>
        <w:t>采购公告及采购说明</w:t>
      </w:r>
      <w:r>
        <w:rPr>
          <w:rFonts w:hint="eastAsia" w:ascii="方正仿宋_GBK" w:hAnsi="方正仿宋_GBK" w:eastAsia="方正仿宋_GBK" w:cs="方正仿宋_GBK"/>
          <w:b w:val="0"/>
          <w:bCs w:val="0"/>
          <w:color w:val="auto"/>
          <w:kern w:val="2"/>
          <w:sz w:val="28"/>
          <w:szCs w:val="28"/>
          <w:highlight w:val="none"/>
          <w:lang w:val="en-US" w:eastAsia="zh-CN" w:bidi="ar-SA"/>
        </w:rPr>
        <w:t>中的资质要求</w:t>
      </w:r>
      <w:r>
        <w:rPr>
          <w:rFonts w:hint="eastAsia" w:ascii="方正仿宋_GBK" w:hAnsi="方正仿宋_GBK" w:cs="方正仿宋_GBK"/>
          <w:b w:val="0"/>
          <w:bCs w:val="0"/>
          <w:color w:val="auto"/>
          <w:kern w:val="2"/>
          <w:sz w:val="28"/>
          <w:szCs w:val="28"/>
          <w:highlight w:val="none"/>
          <w:lang w:val="en-US" w:eastAsia="zh-CN" w:bidi="ar-SA"/>
        </w:rPr>
        <w:t>、</w:t>
      </w:r>
      <w:r>
        <w:rPr>
          <w:rFonts w:hint="eastAsia" w:ascii="方正仿宋_GBK" w:hAnsi="方正仿宋_GBK" w:eastAsia="方正仿宋_GBK" w:cs="方正仿宋_GBK"/>
          <w:b w:val="0"/>
          <w:bCs w:val="0"/>
          <w:color w:val="auto"/>
          <w:kern w:val="2"/>
          <w:sz w:val="28"/>
          <w:szCs w:val="28"/>
          <w:highlight w:val="none"/>
          <w:lang w:val="en-US" w:eastAsia="zh-CN" w:bidi="ar-SA"/>
        </w:rPr>
        <w:t>商务要求、</w:t>
      </w:r>
      <w:r>
        <w:rPr>
          <w:rFonts w:hint="eastAsia" w:ascii="方正仿宋_GBK" w:hAnsi="方正仿宋_GBK" w:cs="方正仿宋_GBK"/>
          <w:b w:val="0"/>
          <w:bCs w:val="0"/>
          <w:color w:val="auto"/>
          <w:kern w:val="2"/>
          <w:sz w:val="28"/>
          <w:szCs w:val="28"/>
          <w:highlight w:val="none"/>
          <w:lang w:val="en-US" w:eastAsia="zh-CN" w:bidi="ar-SA"/>
        </w:rPr>
        <w:t>服务</w:t>
      </w:r>
      <w:r>
        <w:rPr>
          <w:rFonts w:hint="eastAsia" w:ascii="方正仿宋_GBK" w:hAnsi="方正仿宋_GBK" w:eastAsia="方正仿宋_GBK" w:cs="方正仿宋_GBK"/>
          <w:b w:val="0"/>
          <w:bCs w:val="0"/>
          <w:color w:val="auto"/>
          <w:kern w:val="2"/>
          <w:sz w:val="28"/>
          <w:szCs w:val="28"/>
          <w:highlight w:val="none"/>
          <w:lang w:val="en-US" w:eastAsia="zh-CN" w:bidi="ar-SA"/>
        </w:rPr>
        <w:t>要求、评审标准要求等编制</w:t>
      </w:r>
      <w:r>
        <w:rPr>
          <w:rFonts w:hint="eastAsia" w:ascii="方正仿宋_GBK" w:hAnsi="方正仿宋_GBK" w:cs="方正仿宋_GBK"/>
          <w:b w:val="0"/>
          <w:bCs w:val="0"/>
          <w:color w:val="auto"/>
          <w:kern w:val="2"/>
          <w:sz w:val="28"/>
          <w:szCs w:val="28"/>
          <w:highlight w:val="none"/>
          <w:lang w:val="en-US" w:eastAsia="zh-CN" w:bidi="ar-SA"/>
        </w:rPr>
        <w:t>响应方案</w:t>
      </w:r>
      <w:r>
        <w:rPr>
          <w:rFonts w:hint="eastAsia" w:ascii="方正仿宋_GBK" w:hAnsi="方正仿宋_GBK" w:eastAsia="方正仿宋_GBK" w:cs="方正仿宋_GBK"/>
          <w:b w:val="0"/>
          <w:bCs w:val="0"/>
          <w:color w:val="auto"/>
          <w:kern w:val="2"/>
          <w:sz w:val="28"/>
          <w:szCs w:val="28"/>
          <w:highlight w:val="none"/>
          <w:lang w:val="en-US" w:eastAsia="zh-CN" w:bidi="ar-SA"/>
        </w:rPr>
        <w:t>，</w:t>
      </w:r>
      <w:r>
        <w:rPr>
          <w:rFonts w:hint="eastAsia" w:ascii="方正仿宋_GBK" w:hAnsi="方正仿宋_GBK" w:cs="方正仿宋_GBK"/>
          <w:b w:val="0"/>
          <w:bCs w:val="0"/>
          <w:color w:val="auto"/>
          <w:kern w:val="2"/>
          <w:sz w:val="28"/>
          <w:szCs w:val="28"/>
          <w:highlight w:val="none"/>
          <w:lang w:val="en-US" w:eastAsia="zh-CN" w:bidi="ar-SA"/>
        </w:rPr>
        <w:t>响应方案</w:t>
      </w:r>
      <w:r>
        <w:rPr>
          <w:rFonts w:hint="eastAsia" w:ascii="方正仿宋_GBK" w:hAnsi="方正仿宋_GBK" w:eastAsia="方正仿宋_GBK" w:cs="方正仿宋_GBK"/>
          <w:b w:val="0"/>
          <w:bCs w:val="0"/>
          <w:color w:val="auto"/>
          <w:kern w:val="2"/>
          <w:sz w:val="28"/>
          <w:szCs w:val="28"/>
          <w:highlight w:val="none"/>
          <w:lang w:val="en-US" w:eastAsia="zh-CN" w:bidi="ar-SA"/>
        </w:rPr>
        <w:t>原则上采用软面订本，同时应编制</w:t>
      </w:r>
      <w:r>
        <w:rPr>
          <w:rFonts w:hint="eastAsia" w:ascii="方正仿宋_GBK" w:hAnsi="方正仿宋_GBK" w:eastAsia="方正仿宋_GBK" w:cs="方正仿宋_GBK"/>
          <w:color w:val="auto"/>
          <w:kern w:val="2"/>
          <w:sz w:val="28"/>
          <w:szCs w:val="28"/>
          <w:highlight w:val="none"/>
          <w:lang w:val="en-US" w:eastAsia="zh-CN" w:bidi="ar-SA"/>
        </w:rPr>
        <w:t>完整</w:t>
      </w:r>
      <w:r>
        <w:rPr>
          <w:rFonts w:hint="eastAsia" w:ascii="方正仿宋_GBK" w:hAnsi="方正仿宋_GBK" w:eastAsia="方正仿宋_GBK" w:cs="方正仿宋_GBK"/>
          <w:b w:val="0"/>
          <w:bCs w:val="0"/>
          <w:color w:val="auto"/>
          <w:kern w:val="2"/>
          <w:sz w:val="28"/>
          <w:szCs w:val="28"/>
          <w:highlight w:val="none"/>
          <w:lang w:val="en-US" w:eastAsia="zh-CN" w:bidi="ar-SA"/>
        </w:rPr>
        <w:t>的页码、目录。</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outlineLvl w:val="9"/>
        <w:rPr>
          <w:rFonts w:hint="eastAsia" w:ascii="方正仿宋_GBK" w:hAnsi="方正仿宋_GBK" w:eastAsia="方正仿宋_GBK" w:cs="方正仿宋_GBK"/>
          <w:b w:val="0"/>
          <w:bCs w:val="0"/>
          <w:color w:val="auto"/>
          <w:kern w:val="2"/>
          <w:sz w:val="28"/>
          <w:szCs w:val="28"/>
          <w:highlight w:val="none"/>
          <w:lang w:val="en-US" w:eastAsia="zh-CN" w:bidi="ar-SA"/>
        </w:rPr>
      </w:pPr>
      <w:r>
        <w:rPr>
          <w:rFonts w:hint="eastAsia" w:ascii="方正仿宋_GBK" w:hAnsi="方正仿宋_GBK" w:eastAsia="方正仿宋_GBK" w:cs="方正仿宋_GBK"/>
          <w:b w:val="0"/>
          <w:bCs w:val="0"/>
          <w:color w:val="auto"/>
          <w:kern w:val="2"/>
          <w:sz w:val="28"/>
          <w:szCs w:val="28"/>
          <w:highlight w:val="none"/>
          <w:lang w:val="en-US" w:eastAsia="zh-CN" w:bidi="ar-SA"/>
        </w:rPr>
        <w:t>2.响应方案一式</w:t>
      </w:r>
      <w:r>
        <w:rPr>
          <w:rFonts w:hint="eastAsia" w:ascii="方正仿宋_GBK" w:hAnsi="方正仿宋_GBK" w:cs="方正仿宋_GBK"/>
          <w:b w:val="0"/>
          <w:bCs w:val="0"/>
          <w:color w:val="auto"/>
          <w:kern w:val="2"/>
          <w:sz w:val="28"/>
          <w:szCs w:val="28"/>
          <w:highlight w:val="none"/>
          <w:lang w:val="en-US" w:eastAsia="zh-CN" w:bidi="ar-SA"/>
        </w:rPr>
        <w:t>贰</w:t>
      </w:r>
      <w:r>
        <w:rPr>
          <w:rFonts w:hint="eastAsia" w:ascii="方正仿宋_GBK" w:hAnsi="方正仿宋_GBK" w:eastAsia="方正仿宋_GBK" w:cs="方正仿宋_GBK"/>
          <w:b w:val="0"/>
          <w:bCs w:val="0"/>
          <w:color w:val="auto"/>
          <w:kern w:val="2"/>
          <w:sz w:val="28"/>
          <w:szCs w:val="28"/>
          <w:highlight w:val="none"/>
          <w:lang w:val="en-US" w:eastAsia="zh-CN" w:bidi="ar-SA"/>
        </w:rPr>
        <w:t>份，其中正本一份，副本</w:t>
      </w:r>
      <w:r>
        <w:rPr>
          <w:rFonts w:hint="eastAsia" w:ascii="方正仿宋_GBK" w:hAnsi="方正仿宋_GBK" w:cs="方正仿宋_GBK"/>
          <w:b w:val="0"/>
          <w:bCs w:val="0"/>
          <w:color w:val="auto"/>
          <w:kern w:val="2"/>
          <w:sz w:val="28"/>
          <w:szCs w:val="28"/>
          <w:highlight w:val="none"/>
          <w:lang w:val="en-US" w:eastAsia="zh-CN" w:bidi="ar-SA"/>
        </w:rPr>
        <w:t>一</w:t>
      </w:r>
      <w:r>
        <w:rPr>
          <w:rFonts w:hint="eastAsia" w:ascii="方正仿宋_GBK" w:hAnsi="方正仿宋_GBK" w:eastAsia="方正仿宋_GBK" w:cs="方正仿宋_GBK"/>
          <w:b w:val="0"/>
          <w:bCs w:val="0"/>
          <w:color w:val="auto"/>
          <w:kern w:val="2"/>
          <w:sz w:val="28"/>
          <w:szCs w:val="28"/>
          <w:highlight w:val="none"/>
          <w:lang w:val="en-US" w:eastAsia="zh-CN" w:bidi="ar-SA"/>
        </w:rPr>
        <w:t>份。副本可为正本的复印件，必须与正本一致，如出现不一致情况以正本为准。响应方案</w:t>
      </w:r>
      <w:r>
        <w:rPr>
          <w:rFonts w:hint="eastAsia" w:ascii="方正仿宋_GBK" w:hAnsi="方正仿宋_GBK" w:cs="方正仿宋_GBK"/>
          <w:b w:val="0"/>
          <w:bCs w:val="0"/>
          <w:color w:val="auto"/>
          <w:kern w:val="2"/>
          <w:sz w:val="28"/>
          <w:szCs w:val="28"/>
          <w:highlight w:val="none"/>
          <w:lang w:val="en-US" w:eastAsia="zh-CN" w:bidi="ar-SA"/>
        </w:rPr>
        <w:t>的</w:t>
      </w:r>
      <w:r>
        <w:rPr>
          <w:rFonts w:hint="eastAsia" w:ascii="方正仿宋_GBK" w:hAnsi="方正仿宋_GBK" w:eastAsia="方正仿宋_GBK" w:cs="方正仿宋_GBK"/>
          <w:b w:val="0"/>
          <w:bCs w:val="0"/>
          <w:color w:val="auto"/>
          <w:kern w:val="2"/>
          <w:sz w:val="28"/>
          <w:szCs w:val="28"/>
          <w:highlight w:val="none"/>
          <w:lang w:val="en-US" w:eastAsia="zh-CN" w:bidi="ar-SA"/>
        </w:rPr>
        <w:t>正本、副本均应用文件袋密封。文件袋上注明项目名称、竞选人名称及 “不准提前启封”字样。文件袋的封口须加盖竞选人公章或授权代表签字。</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outlineLvl w:val="9"/>
        <w:rPr>
          <w:rFonts w:hint="eastAsia" w:ascii="方正仿宋_GBK" w:hAnsi="方正仿宋_GBK" w:eastAsia="方正仿宋_GBK" w:cs="方正仿宋_GBK"/>
          <w:b w:val="0"/>
          <w:bCs w:val="0"/>
          <w:color w:val="auto"/>
          <w:kern w:val="2"/>
          <w:sz w:val="28"/>
          <w:szCs w:val="28"/>
          <w:highlight w:val="none"/>
          <w:lang w:val="en-US" w:eastAsia="zh-CN" w:bidi="ar-SA"/>
        </w:rPr>
      </w:pPr>
      <w:r>
        <w:rPr>
          <w:rFonts w:hint="eastAsia" w:ascii="方正仿宋_GBK" w:hAnsi="方正仿宋_GBK" w:eastAsia="方正仿宋_GBK" w:cs="方正仿宋_GBK"/>
          <w:b w:val="0"/>
          <w:bCs w:val="0"/>
          <w:color w:val="auto"/>
          <w:kern w:val="2"/>
          <w:sz w:val="28"/>
          <w:szCs w:val="28"/>
          <w:highlight w:val="none"/>
          <w:lang w:val="en-US" w:eastAsia="zh-CN" w:bidi="ar-SA"/>
        </w:rPr>
        <w:t>3.</w:t>
      </w:r>
      <w:r>
        <w:rPr>
          <w:rFonts w:hint="eastAsia" w:ascii="方正仿宋_GBK" w:hAnsi="方正仿宋_GBK" w:cs="方正仿宋_GBK"/>
          <w:b w:val="0"/>
          <w:bCs w:val="0"/>
          <w:color w:val="auto"/>
          <w:kern w:val="2"/>
          <w:sz w:val="28"/>
          <w:szCs w:val="28"/>
          <w:highlight w:val="none"/>
          <w:lang w:val="en-US" w:eastAsia="zh-CN" w:bidi="ar-SA"/>
        </w:rPr>
        <w:t>响应方案</w:t>
      </w:r>
      <w:r>
        <w:rPr>
          <w:rFonts w:hint="eastAsia" w:ascii="方正仿宋_GBK" w:hAnsi="方正仿宋_GBK" w:eastAsia="方正仿宋_GBK" w:cs="方正仿宋_GBK"/>
          <w:b w:val="0"/>
          <w:bCs w:val="0"/>
          <w:color w:val="auto"/>
          <w:kern w:val="2"/>
          <w:sz w:val="28"/>
          <w:szCs w:val="28"/>
          <w:highlight w:val="none"/>
          <w:lang w:val="en-US" w:eastAsia="zh-CN" w:bidi="ar-SA"/>
        </w:rPr>
        <w:t>密封在一个文件袋内，如</w:t>
      </w:r>
      <w:r>
        <w:rPr>
          <w:rFonts w:hint="eastAsia" w:ascii="方正仿宋_GBK" w:hAnsi="方正仿宋_GBK" w:cs="方正仿宋_GBK"/>
          <w:b w:val="0"/>
          <w:bCs w:val="0"/>
          <w:color w:val="auto"/>
          <w:kern w:val="2"/>
          <w:sz w:val="28"/>
          <w:szCs w:val="28"/>
          <w:highlight w:val="none"/>
          <w:lang w:val="en-US" w:eastAsia="zh-CN" w:bidi="ar-SA"/>
        </w:rPr>
        <w:t>响应方案</w:t>
      </w:r>
      <w:r>
        <w:rPr>
          <w:rFonts w:hint="eastAsia" w:ascii="方正仿宋_GBK" w:hAnsi="方正仿宋_GBK" w:eastAsia="方正仿宋_GBK" w:cs="方正仿宋_GBK"/>
          <w:b w:val="0"/>
          <w:bCs w:val="0"/>
          <w:color w:val="auto"/>
          <w:kern w:val="2"/>
          <w:sz w:val="28"/>
          <w:szCs w:val="28"/>
          <w:highlight w:val="none"/>
          <w:lang w:val="en-US" w:eastAsia="zh-CN" w:bidi="ar-SA"/>
        </w:rPr>
        <w:t>资料较多可分袋密封。</w:t>
      </w:r>
      <w:r>
        <w:rPr>
          <w:rFonts w:hint="eastAsia" w:ascii="方正仿宋_GBK" w:hAnsi="方正仿宋_GBK" w:cs="方正仿宋_GBK"/>
          <w:b w:val="0"/>
          <w:bCs w:val="0"/>
          <w:color w:val="auto"/>
          <w:kern w:val="2"/>
          <w:sz w:val="28"/>
          <w:szCs w:val="28"/>
          <w:highlight w:val="none"/>
          <w:lang w:val="en-US" w:eastAsia="zh-CN" w:bidi="ar-SA"/>
        </w:rPr>
        <w:t>响应方案</w:t>
      </w:r>
      <w:r>
        <w:rPr>
          <w:rFonts w:hint="eastAsia" w:ascii="方正仿宋_GBK" w:hAnsi="方正仿宋_GBK" w:eastAsia="方正仿宋_GBK" w:cs="方正仿宋_GBK"/>
          <w:b w:val="0"/>
          <w:bCs w:val="0"/>
          <w:color w:val="auto"/>
          <w:kern w:val="2"/>
          <w:sz w:val="28"/>
          <w:szCs w:val="28"/>
          <w:highlight w:val="none"/>
          <w:lang w:val="en-US" w:eastAsia="zh-CN" w:bidi="ar-SA"/>
        </w:rPr>
        <w:t>密封后在密封处加盖竞选人公章。</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outlineLvl w:val="9"/>
        <w:rPr>
          <w:rFonts w:hint="eastAsia" w:ascii="方正仿宋_GBK" w:hAnsi="方正仿宋_GBK" w:eastAsia="方正仿宋_GBK" w:cs="方正仿宋_GBK"/>
          <w:b w:val="0"/>
          <w:bCs w:val="0"/>
          <w:color w:val="auto"/>
          <w:kern w:val="2"/>
          <w:sz w:val="28"/>
          <w:szCs w:val="28"/>
          <w:highlight w:val="none"/>
          <w:lang w:val="en-US" w:eastAsia="zh-CN" w:bidi="ar-SA"/>
        </w:rPr>
      </w:pPr>
      <w:r>
        <w:rPr>
          <w:rFonts w:hint="eastAsia" w:ascii="方正仿宋_GBK" w:hAnsi="方正仿宋_GBK" w:eastAsia="方正仿宋_GBK" w:cs="方正仿宋_GBK"/>
          <w:b w:val="0"/>
          <w:bCs w:val="0"/>
          <w:color w:val="auto"/>
          <w:kern w:val="2"/>
          <w:sz w:val="28"/>
          <w:szCs w:val="28"/>
          <w:highlight w:val="none"/>
          <w:lang w:val="en-US" w:eastAsia="zh-CN" w:bidi="ar-SA"/>
        </w:rPr>
        <w:t>4.</w:t>
      </w:r>
      <w:r>
        <w:rPr>
          <w:rFonts w:hint="eastAsia" w:ascii="方正仿宋_GBK" w:hAnsi="方正仿宋_GBK" w:cs="方正仿宋_GBK"/>
          <w:b w:val="0"/>
          <w:bCs w:val="0"/>
          <w:color w:val="auto"/>
          <w:kern w:val="2"/>
          <w:sz w:val="28"/>
          <w:szCs w:val="28"/>
          <w:highlight w:val="none"/>
          <w:lang w:val="en-US" w:eastAsia="zh-CN" w:bidi="ar-SA"/>
        </w:rPr>
        <w:t>响应方案</w:t>
      </w:r>
      <w:r>
        <w:rPr>
          <w:rFonts w:hint="eastAsia" w:ascii="方正仿宋_GBK" w:hAnsi="方正仿宋_GBK" w:eastAsia="方正仿宋_GBK" w:cs="方正仿宋_GBK"/>
          <w:b w:val="0"/>
          <w:bCs w:val="0"/>
          <w:color w:val="auto"/>
          <w:kern w:val="2"/>
          <w:sz w:val="28"/>
          <w:szCs w:val="28"/>
          <w:highlight w:val="none"/>
          <w:lang w:val="en-US" w:eastAsia="zh-CN" w:bidi="ar-SA"/>
        </w:rPr>
        <w:t>中须提供竞选人营业执照、法定代表人身份证明书</w:t>
      </w:r>
      <w:r>
        <w:rPr>
          <w:rFonts w:hint="eastAsia" w:ascii="方正仿宋_GBK" w:hAnsi="方正仿宋_GBK" w:cs="方正仿宋_GBK"/>
          <w:b w:val="0"/>
          <w:bCs w:val="0"/>
          <w:color w:val="auto"/>
          <w:kern w:val="2"/>
          <w:sz w:val="28"/>
          <w:szCs w:val="28"/>
          <w:highlight w:val="none"/>
          <w:lang w:val="en-US" w:eastAsia="zh-CN" w:bidi="ar-SA"/>
        </w:rPr>
        <w:t>（</w:t>
      </w:r>
      <w:r>
        <w:rPr>
          <w:rFonts w:hint="eastAsia" w:ascii="方正仿宋_GBK" w:hAnsi="方正仿宋_GBK" w:eastAsia="方正仿宋_GBK" w:cs="方正仿宋_GBK"/>
          <w:b w:val="0"/>
          <w:bCs w:val="0"/>
          <w:color w:val="auto"/>
          <w:kern w:val="2"/>
          <w:sz w:val="28"/>
          <w:szCs w:val="28"/>
          <w:highlight w:val="none"/>
          <w:lang w:val="en-US" w:eastAsia="zh-CN" w:bidi="ar-SA"/>
        </w:rPr>
        <w:t>法定代表人授权委托书（格式自拟）、资格条件要求提供的其他资料（加盖竞选人</w:t>
      </w:r>
      <w:r>
        <w:rPr>
          <w:rFonts w:hint="eastAsia" w:ascii="方正仿宋_GBK" w:hAnsi="方正仿宋_GBK" w:cs="方正仿宋_GBK"/>
          <w:b w:val="0"/>
          <w:bCs w:val="0"/>
          <w:color w:val="auto"/>
          <w:kern w:val="2"/>
          <w:sz w:val="28"/>
          <w:szCs w:val="28"/>
          <w:highlight w:val="none"/>
          <w:lang w:val="en-US" w:eastAsia="zh-CN" w:bidi="ar-SA"/>
        </w:rPr>
        <w:t>公章）</w:t>
      </w:r>
      <w:r>
        <w:rPr>
          <w:rFonts w:hint="eastAsia" w:ascii="方正仿宋_GBK" w:hAnsi="方正仿宋_GBK" w:eastAsia="方正仿宋_GBK" w:cs="方正仿宋_GBK"/>
          <w:b w:val="0"/>
          <w:bCs w:val="0"/>
          <w:color w:val="auto"/>
          <w:kern w:val="2"/>
          <w:sz w:val="28"/>
          <w:szCs w:val="28"/>
          <w:highlight w:val="none"/>
          <w:lang w:val="en-US" w:eastAsia="zh-CN" w:bidi="ar-SA"/>
        </w:rPr>
        <w:t>。</w:t>
      </w:r>
    </w:p>
    <w:p>
      <w:pPr>
        <w:pStyle w:val="16"/>
        <w:keepNext w:val="0"/>
        <w:keepLines w:val="0"/>
        <w:pageBreakBefore w:val="0"/>
        <w:widowControl w:val="0"/>
        <w:kinsoku/>
        <w:wordWrap/>
        <w:overflowPunct/>
        <w:topLinePunct w:val="0"/>
        <w:autoSpaceDE/>
        <w:autoSpaceDN/>
        <w:bidi w:val="0"/>
        <w:adjustRightInd/>
        <w:snapToGrid/>
        <w:spacing w:line="440" w:lineRule="exact"/>
        <w:ind w:firstLine="560" w:firstLineChars="200"/>
        <w:jc w:val="both"/>
        <w:textAlignment w:val="baseline"/>
        <w:outlineLvl w:val="9"/>
        <w:rPr>
          <w:rFonts w:hint="eastAsia" w:ascii="方正黑体_GBK" w:hAnsi="方正黑体_GBK" w:eastAsia="方正黑体_GBK" w:cs="方正黑体_GBK"/>
          <w:b w:val="0"/>
          <w:bCs w:val="0"/>
          <w:color w:val="auto"/>
          <w:kern w:val="2"/>
          <w:sz w:val="28"/>
          <w:szCs w:val="28"/>
          <w:highlight w:val="none"/>
          <w:lang w:val="en-US" w:eastAsia="zh-CN" w:bidi="ar-SA"/>
        </w:rPr>
      </w:pPr>
      <w:r>
        <w:rPr>
          <w:rFonts w:hint="eastAsia" w:ascii="方正黑体_GBK" w:hAnsi="方正黑体_GBK" w:eastAsia="方正黑体_GBK" w:cs="方正黑体_GBK"/>
          <w:b w:val="0"/>
          <w:bCs w:val="0"/>
          <w:color w:val="auto"/>
          <w:kern w:val="2"/>
          <w:sz w:val="28"/>
          <w:szCs w:val="28"/>
          <w:highlight w:val="none"/>
          <w:lang w:val="en-US" w:eastAsia="zh-CN" w:bidi="ar-SA"/>
        </w:rPr>
        <w:t>二、方案评审</w:t>
      </w:r>
    </w:p>
    <w:p>
      <w:pPr>
        <w:pStyle w:val="16"/>
        <w:keepNext w:val="0"/>
        <w:keepLines w:val="0"/>
        <w:pageBreakBefore w:val="0"/>
        <w:widowControl w:val="0"/>
        <w:kinsoku/>
        <w:wordWrap/>
        <w:overflowPunct/>
        <w:topLinePunct w:val="0"/>
        <w:autoSpaceDE/>
        <w:autoSpaceDN/>
        <w:bidi w:val="0"/>
        <w:adjustRightInd/>
        <w:snapToGrid/>
        <w:spacing w:line="440" w:lineRule="exact"/>
        <w:ind w:firstLine="560" w:firstLineChars="200"/>
        <w:jc w:val="both"/>
        <w:textAlignment w:val="baseline"/>
        <w:outlineLvl w:val="9"/>
        <w:rPr>
          <w:rFonts w:hint="eastAsia" w:ascii="方正仿宋_GBK" w:hAnsi="方正仿宋_GBK" w:eastAsia="方正仿宋_GBK" w:cs="方正仿宋_GBK"/>
          <w:b w:val="0"/>
          <w:bCs w:val="0"/>
          <w:color w:val="auto"/>
          <w:kern w:val="2"/>
          <w:sz w:val="28"/>
          <w:szCs w:val="28"/>
          <w:highlight w:val="none"/>
          <w:lang w:val="en-US" w:eastAsia="zh-CN" w:bidi="ar-SA"/>
        </w:rPr>
      </w:pPr>
      <w:r>
        <w:rPr>
          <w:rFonts w:hint="eastAsia" w:ascii="方正仿宋_GBK" w:hAnsi="方正仿宋_GBK" w:eastAsia="方正仿宋_GBK" w:cs="方正仿宋_GBK"/>
          <w:b w:val="0"/>
          <w:bCs w:val="0"/>
          <w:color w:val="auto"/>
          <w:kern w:val="2"/>
          <w:sz w:val="28"/>
          <w:szCs w:val="28"/>
          <w:highlight w:val="none"/>
          <w:lang w:val="en-US" w:eastAsia="zh-CN" w:bidi="ar-SA"/>
        </w:rPr>
        <w:t>采购人对竞选人的提交的响应方案进行综合评审，择优选择2家竞选人，并在评审当天通知竞选人提交书面报价，其中报价最低的竞选人确定为竞选人，所报价格即为合同价格。</w:t>
      </w:r>
    </w:p>
    <w:p>
      <w:pPr>
        <w:pStyle w:val="16"/>
        <w:keepNext w:val="0"/>
        <w:keepLines w:val="0"/>
        <w:pageBreakBefore w:val="0"/>
        <w:widowControl w:val="0"/>
        <w:kinsoku/>
        <w:wordWrap/>
        <w:overflowPunct/>
        <w:topLinePunct w:val="0"/>
        <w:autoSpaceDE/>
        <w:autoSpaceDN/>
        <w:bidi w:val="0"/>
        <w:adjustRightInd/>
        <w:snapToGrid/>
        <w:spacing w:line="440" w:lineRule="exact"/>
        <w:ind w:firstLine="560" w:firstLineChars="200"/>
        <w:jc w:val="both"/>
        <w:textAlignment w:val="baseline"/>
        <w:outlineLvl w:val="9"/>
        <w:rPr>
          <w:rFonts w:hint="eastAsia" w:ascii="方正黑体_GBK" w:hAnsi="方正黑体_GBK" w:eastAsia="方正黑体_GBK" w:cs="方正黑体_GBK"/>
          <w:b w:val="0"/>
          <w:bCs w:val="0"/>
          <w:color w:val="auto"/>
          <w:kern w:val="2"/>
          <w:sz w:val="28"/>
          <w:szCs w:val="28"/>
          <w:highlight w:val="none"/>
          <w:lang w:val="en-US" w:eastAsia="zh-CN" w:bidi="ar-SA"/>
        </w:rPr>
      </w:pPr>
      <w:r>
        <w:rPr>
          <w:rFonts w:hint="eastAsia" w:ascii="方正黑体_GBK" w:hAnsi="方正黑体_GBK" w:eastAsia="方正黑体_GBK" w:cs="方正黑体_GBK"/>
          <w:b w:val="0"/>
          <w:bCs w:val="0"/>
          <w:color w:val="auto"/>
          <w:kern w:val="2"/>
          <w:sz w:val="28"/>
          <w:szCs w:val="28"/>
          <w:highlight w:val="none"/>
          <w:lang w:val="en-US" w:eastAsia="zh-CN" w:bidi="ar-SA"/>
        </w:rPr>
        <w:t>三、报价文件要求</w:t>
      </w:r>
    </w:p>
    <w:p>
      <w:pPr>
        <w:pStyle w:val="16"/>
        <w:keepNext w:val="0"/>
        <w:keepLines w:val="0"/>
        <w:pageBreakBefore w:val="0"/>
        <w:widowControl w:val="0"/>
        <w:kinsoku/>
        <w:wordWrap/>
        <w:overflowPunct/>
        <w:topLinePunct w:val="0"/>
        <w:autoSpaceDE/>
        <w:autoSpaceDN/>
        <w:bidi w:val="0"/>
        <w:adjustRightInd/>
        <w:snapToGrid/>
        <w:spacing w:line="440" w:lineRule="exact"/>
        <w:ind w:firstLine="560" w:firstLineChars="200"/>
        <w:jc w:val="both"/>
        <w:textAlignment w:val="baseline"/>
        <w:outlineLvl w:val="9"/>
        <w:rPr>
          <w:rFonts w:hint="eastAsia" w:ascii="方正仿宋_GBK" w:hAnsi="方正仿宋_GBK" w:eastAsia="方正仿宋_GBK" w:cs="方正仿宋_GBK"/>
          <w:b w:val="0"/>
          <w:bCs w:val="0"/>
          <w:color w:val="auto"/>
          <w:kern w:val="2"/>
          <w:sz w:val="28"/>
          <w:szCs w:val="28"/>
          <w:highlight w:val="none"/>
          <w:lang w:val="en-US" w:eastAsia="zh-CN" w:bidi="ar-SA"/>
        </w:rPr>
      </w:pPr>
      <w:r>
        <w:rPr>
          <w:rFonts w:hint="eastAsia" w:ascii="方正仿宋_GBK" w:hAnsi="方正仿宋_GBK" w:eastAsia="方正仿宋_GBK" w:cs="方正仿宋_GBK"/>
          <w:b w:val="0"/>
          <w:bCs w:val="0"/>
          <w:color w:val="auto"/>
          <w:kern w:val="2"/>
          <w:sz w:val="28"/>
          <w:szCs w:val="28"/>
          <w:highlight w:val="none"/>
          <w:lang w:val="en-US" w:eastAsia="zh-CN" w:bidi="ar-SA"/>
        </w:rPr>
        <w:t>1.竞选人需提供书面的签字盖章的报价文件，竞选人的报价为一次性报价，不得提交选择性报价。</w:t>
      </w:r>
    </w:p>
    <w:p>
      <w:pPr>
        <w:pStyle w:val="16"/>
        <w:keepNext w:val="0"/>
        <w:keepLines w:val="0"/>
        <w:pageBreakBefore w:val="0"/>
        <w:widowControl w:val="0"/>
        <w:kinsoku/>
        <w:wordWrap/>
        <w:overflowPunct/>
        <w:topLinePunct w:val="0"/>
        <w:autoSpaceDE/>
        <w:autoSpaceDN/>
        <w:bidi w:val="0"/>
        <w:adjustRightInd/>
        <w:snapToGrid/>
        <w:spacing w:line="440" w:lineRule="exact"/>
        <w:ind w:firstLine="560" w:firstLineChars="200"/>
        <w:jc w:val="both"/>
        <w:textAlignment w:val="baseline"/>
        <w:outlineLvl w:val="9"/>
        <w:rPr>
          <w:rFonts w:hint="eastAsia" w:ascii="方正仿宋_GBK" w:hAnsi="方正仿宋_GBK" w:eastAsia="方正仿宋_GBK" w:cs="方正仿宋_GBK"/>
          <w:b w:val="0"/>
          <w:bCs w:val="0"/>
          <w:color w:val="auto"/>
          <w:kern w:val="2"/>
          <w:sz w:val="28"/>
          <w:szCs w:val="28"/>
          <w:highlight w:val="none"/>
          <w:lang w:val="en-US" w:eastAsia="zh-CN" w:bidi="ar-SA"/>
        </w:rPr>
      </w:pPr>
      <w:r>
        <w:rPr>
          <w:rFonts w:hint="eastAsia" w:ascii="方正仿宋_GBK" w:hAnsi="方正仿宋_GBK" w:eastAsia="方正仿宋_GBK" w:cs="方正仿宋_GBK"/>
          <w:b w:val="0"/>
          <w:bCs w:val="0"/>
          <w:color w:val="auto"/>
          <w:kern w:val="2"/>
          <w:sz w:val="28"/>
          <w:szCs w:val="28"/>
          <w:highlight w:val="none"/>
          <w:lang w:val="en-US" w:eastAsia="zh-CN" w:bidi="ar-SA"/>
        </w:rPr>
        <w:t>2.本次竞价设定单价最高限价，竞选人的报价不得超过单价最高限价，超过最高限价的否决其报价。</w:t>
      </w:r>
    </w:p>
    <w:p>
      <w:pPr>
        <w:pStyle w:val="16"/>
        <w:keepNext w:val="0"/>
        <w:keepLines w:val="0"/>
        <w:pageBreakBefore w:val="0"/>
        <w:widowControl w:val="0"/>
        <w:kinsoku/>
        <w:wordWrap/>
        <w:overflowPunct/>
        <w:topLinePunct w:val="0"/>
        <w:autoSpaceDE/>
        <w:autoSpaceDN/>
        <w:bidi w:val="0"/>
        <w:adjustRightInd/>
        <w:snapToGrid/>
        <w:spacing w:line="440" w:lineRule="exact"/>
        <w:ind w:firstLine="560" w:firstLineChars="200"/>
        <w:jc w:val="both"/>
        <w:textAlignment w:val="baseline"/>
        <w:outlineLvl w:val="9"/>
        <w:rPr>
          <w:rFonts w:hint="eastAsia" w:ascii="方正仿宋_GBK" w:hAnsi="方正仿宋_GBK" w:eastAsia="方正仿宋_GBK" w:cs="方正仿宋_GBK"/>
          <w:b w:val="0"/>
          <w:bCs w:val="0"/>
          <w:color w:val="auto"/>
          <w:kern w:val="2"/>
          <w:sz w:val="28"/>
          <w:szCs w:val="28"/>
          <w:highlight w:val="none"/>
          <w:lang w:val="en-US" w:eastAsia="zh-CN" w:bidi="ar-SA"/>
        </w:rPr>
      </w:pPr>
      <w:r>
        <w:rPr>
          <w:rFonts w:hint="eastAsia" w:ascii="方正仿宋_GBK" w:hAnsi="方正仿宋_GBK" w:eastAsia="方正仿宋_GBK" w:cs="方正仿宋_GBK"/>
          <w:b w:val="0"/>
          <w:bCs w:val="0"/>
          <w:color w:val="auto"/>
          <w:kern w:val="2"/>
          <w:sz w:val="28"/>
          <w:szCs w:val="28"/>
          <w:highlight w:val="none"/>
          <w:lang w:val="en-US" w:eastAsia="zh-CN" w:bidi="ar-SA"/>
        </w:rPr>
        <w:t>3.竞选人应按公告中竞选截止时间要求递交响应方案，超过时间递交的响应方案不予接受。</w:t>
      </w:r>
    </w:p>
    <w:p>
      <w:pPr>
        <w:pStyle w:val="16"/>
        <w:keepNext w:val="0"/>
        <w:keepLines w:val="0"/>
        <w:pageBreakBefore w:val="0"/>
        <w:widowControl w:val="0"/>
        <w:kinsoku/>
        <w:wordWrap/>
        <w:overflowPunct/>
        <w:topLinePunct w:val="0"/>
        <w:autoSpaceDE/>
        <w:autoSpaceDN/>
        <w:bidi w:val="0"/>
        <w:adjustRightInd/>
        <w:snapToGrid/>
        <w:spacing w:line="440" w:lineRule="exact"/>
        <w:ind w:firstLine="560" w:firstLineChars="200"/>
        <w:jc w:val="both"/>
        <w:textAlignment w:val="baseline"/>
        <w:outlineLvl w:val="9"/>
        <w:rPr>
          <w:rFonts w:hint="eastAsia" w:ascii="方正仿宋_GBK" w:hAnsi="方正仿宋_GBK" w:eastAsia="方正仿宋_GBK" w:cs="方正仿宋_GBK"/>
          <w:b w:val="0"/>
          <w:bCs w:val="0"/>
          <w:color w:val="auto"/>
          <w:sz w:val="28"/>
          <w:highlight w:val="none"/>
          <w:lang w:val="en-US" w:eastAsia="zh-CN"/>
        </w:rPr>
      </w:pPr>
      <w:r>
        <w:rPr>
          <w:rFonts w:hint="eastAsia" w:ascii="方正仿宋_GBK" w:hAnsi="方正仿宋_GBK" w:eastAsia="方正仿宋_GBK" w:cs="方正仿宋_GBK"/>
          <w:b w:val="0"/>
          <w:bCs w:val="0"/>
          <w:color w:val="auto"/>
          <w:kern w:val="2"/>
          <w:sz w:val="28"/>
          <w:szCs w:val="28"/>
          <w:highlight w:val="none"/>
          <w:lang w:val="en-US" w:eastAsia="zh-CN" w:bidi="ar-SA"/>
        </w:rPr>
        <w:t>4.响应方案不得体现报价，否则否决其竞选。经采购人综合评审后，当天择优选择2家的竞选人单独提交书面报价。</w:t>
      </w:r>
    </w:p>
    <w:p>
      <w:pPr>
        <w:pStyle w:val="16"/>
        <w:keepNext w:val="0"/>
        <w:keepLines w:val="0"/>
        <w:pageBreakBefore w:val="0"/>
        <w:widowControl w:val="0"/>
        <w:kinsoku/>
        <w:wordWrap/>
        <w:overflowPunct/>
        <w:topLinePunct w:val="0"/>
        <w:autoSpaceDE/>
        <w:autoSpaceDN/>
        <w:bidi w:val="0"/>
        <w:adjustRightInd/>
        <w:snapToGrid/>
        <w:spacing w:line="440" w:lineRule="exact"/>
        <w:ind w:firstLine="560" w:firstLineChars="200"/>
        <w:jc w:val="both"/>
        <w:textAlignment w:val="baseline"/>
        <w:outlineLvl w:val="9"/>
        <w:rPr>
          <w:rFonts w:hint="eastAsia" w:ascii="方正黑体_GBK" w:hAnsi="方正黑体_GBK" w:eastAsia="方正黑体_GBK" w:cs="方正黑体_GBK"/>
          <w:b w:val="0"/>
          <w:bCs w:val="0"/>
          <w:color w:val="auto"/>
          <w:kern w:val="2"/>
          <w:sz w:val="28"/>
          <w:szCs w:val="28"/>
          <w:highlight w:val="none"/>
          <w:lang w:val="en-US" w:eastAsia="zh-CN" w:bidi="ar-SA"/>
        </w:rPr>
      </w:pPr>
      <w:r>
        <w:rPr>
          <w:rFonts w:hint="eastAsia" w:ascii="方正黑体_GBK" w:hAnsi="方正黑体_GBK" w:eastAsia="方正黑体_GBK" w:cs="方正黑体_GBK"/>
          <w:b w:val="0"/>
          <w:bCs w:val="0"/>
          <w:color w:val="auto"/>
          <w:kern w:val="2"/>
          <w:sz w:val="28"/>
          <w:szCs w:val="28"/>
          <w:highlight w:val="none"/>
          <w:lang w:val="en-US" w:eastAsia="zh-CN" w:bidi="ar-SA"/>
        </w:rPr>
        <w:t>四、报价格式</w:t>
      </w:r>
    </w:p>
    <w:p>
      <w:pPr>
        <w:pStyle w:val="2"/>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jc w:val="left"/>
        <w:outlineLvl w:val="0"/>
        <w:rPr>
          <w:rFonts w:hint="eastAsia" w:ascii="方正仿宋_GBK" w:hAnsi="方正仿宋_GBK" w:eastAsia="方正仿宋_GBK" w:cs="方正仿宋_GBK"/>
          <w:b w:val="0"/>
          <w:bCs w:val="0"/>
          <w:color w:val="auto"/>
          <w:kern w:val="2"/>
          <w:sz w:val="28"/>
          <w:szCs w:val="28"/>
          <w:highlight w:val="none"/>
          <w:lang w:val="en-US" w:eastAsia="zh-CN" w:bidi="ar-SA"/>
        </w:rPr>
      </w:pPr>
      <w:r>
        <w:rPr>
          <w:rFonts w:hint="eastAsia" w:ascii="方正仿宋_GBK" w:hAnsi="方正仿宋_GBK" w:eastAsia="方正仿宋_GBK" w:cs="方正仿宋_GBK"/>
          <w:b w:val="0"/>
          <w:bCs w:val="0"/>
          <w:color w:val="auto"/>
          <w:kern w:val="2"/>
          <w:sz w:val="28"/>
          <w:szCs w:val="28"/>
          <w:highlight w:val="none"/>
          <w:lang w:val="en-US" w:eastAsia="zh-CN" w:bidi="ar-SA"/>
        </w:rPr>
        <w:t>竞选人报价格式详见响应方案格式。</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640" w:firstLineChars="200"/>
        <w:jc w:val="left"/>
        <w:rPr>
          <w:rFonts w:hint="eastAsia" w:ascii="Times New Roman" w:hAnsi="Times New Roman" w:eastAsia="方正黑体_GBK" w:cs="方正黑体_GBK"/>
          <w:b w:val="0"/>
          <w:bCs/>
          <w:kern w:val="2"/>
          <w:sz w:val="32"/>
          <w:szCs w:val="32"/>
          <w:highlight w:val="none"/>
          <w:lang w:val="en-US" w:eastAsia="zh-CN" w:bidi="ar-SA"/>
        </w:rPr>
      </w:pPr>
      <w:r>
        <w:rPr>
          <w:rFonts w:hint="eastAsia" w:eastAsia="方正黑体_GBK" w:cs="方正黑体_GBK"/>
          <w:b w:val="0"/>
          <w:bCs/>
          <w:kern w:val="2"/>
          <w:sz w:val="32"/>
          <w:szCs w:val="32"/>
          <w:highlight w:val="none"/>
          <w:lang w:val="en-US" w:eastAsia="zh-CN" w:bidi="ar-SA"/>
        </w:rPr>
        <w:t>五、</w:t>
      </w:r>
      <w:r>
        <w:rPr>
          <w:rFonts w:hint="eastAsia" w:ascii="Times New Roman" w:hAnsi="Times New Roman" w:eastAsia="方正黑体_GBK" w:cs="方正黑体_GBK"/>
          <w:b w:val="0"/>
          <w:bCs/>
          <w:kern w:val="2"/>
          <w:sz w:val="32"/>
          <w:szCs w:val="32"/>
          <w:highlight w:val="none"/>
          <w:lang w:val="en-US" w:eastAsia="zh-CN" w:bidi="ar-SA"/>
        </w:rPr>
        <w:t>特别告知</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560" w:firstLineChars="200"/>
        <w:jc w:val="left"/>
        <w:rPr>
          <w:rFonts w:hint="eastAsia" w:ascii="方正仿宋_GBK" w:hAnsi="方正仿宋_GBK" w:eastAsia="方正仿宋_GBK" w:cs="方正仿宋_GBK"/>
          <w:b w:val="0"/>
          <w:bCs w:val="0"/>
          <w:color w:val="auto"/>
          <w:kern w:val="2"/>
          <w:sz w:val="28"/>
          <w:szCs w:val="28"/>
          <w:highlight w:val="none"/>
          <w:lang w:val="en-US" w:eastAsia="zh-CN" w:bidi="ar-SA"/>
        </w:rPr>
      </w:pPr>
      <w:r>
        <w:rPr>
          <w:rFonts w:hint="eastAsia" w:ascii="方正仿宋_GBK" w:hAnsi="方正仿宋_GBK" w:eastAsia="方正仿宋_GBK" w:cs="方正仿宋_GBK"/>
          <w:b w:val="0"/>
          <w:bCs w:val="0"/>
          <w:color w:val="auto"/>
          <w:kern w:val="2"/>
          <w:sz w:val="28"/>
          <w:szCs w:val="28"/>
          <w:highlight w:val="none"/>
          <w:lang w:val="en-US" w:eastAsia="zh-CN" w:bidi="ar-SA"/>
        </w:rPr>
        <w:t>竞选人在提交竞选方案或报价，需进出采购人工作场所的，需按照重庆市当地新冠疫情防治要求，外地来渝返渝人员提供48小时核酸检测阴性证明，因不符合疫情防控要求导致无法正常领取、提交文件的风险，由竞选人自行承担。</w:t>
      </w:r>
    </w:p>
    <w:p>
      <w:pPr>
        <w:pStyle w:val="2"/>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jc w:val="center"/>
        <w:outlineLvl w:val="0"/>
        <w:rPr>
          <w:rFonts w:hint="eastAsia" w:ascii="方正小标宋_GBK" w:hAnsi="方正小标宋_GBK" w:eastAsia="方正小标宋_GBK" w:cs="方正小标宋_GBK"/>
          <w:b w:val="0"/>
          <w:bCs/>
          <w:color w:val="auto"/>
          <w:kern w:val="2"/>
          <w:sz w:val="36"/>
          <w:szCs w:val="36"/>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center"/>
        <w:outlineLvl w:val="0"/>
        <w:rPr>
          <w:rFonts w:hint="eastAsia" w:ascii="方正小标宋_GBK" w:hAnsi="方正小标宋_GBK" w:eastAsia="方正小标宋_GBK" w:cs="方正小标宋_GBK"/>
          <w:b w:val="0"/>
          <w:bCs/>
          <w:color w:val="auto"/>
          <w:kern w:val="2"/>
          <w:sz w:val="36"/>
          <w:szCs w:val="36"/>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center"/>
        <w:outlineLvl w:val="0"/>
        <w:rPr>
          <w:rFonts w:hint="eastAsia" w:ascii="方正小标宋_GBK" w:hAnsi="方正小标宋_GBK" w:eastAsia="方正小标宋_GBK" w:cs="方正小标宋_GBK"/>
          <w:b w:val="0"/>
          <w:bCs/>
          <w:color w:val="auto"/>
          <w:kern w:val="2"/>
          <w:sz w:val="36"/>
          <w:szCs w:val="36"/>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center"/>
        <w:outlineLvl w:val="0"/>
        <w:rPr>
          <w:rFonts w:hint="eastAsia" w:ascii="方正小标宋_GBK" w:hAnsi="方正小标宋_GBK" w:eastAsia="方正小标宋_GBK" w:cs="方正小标宋_GBK"/>
          <w:b w:val="0"/>
          <w:bCs/>
          <w:color w:val="auto"/>
          <w:kern w:val="2"/>
          <w:sz w:val="36"/>
          <w:szCs w:val="36"/>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center"/>
        <w:outlineLvl w:val="0"/>
        <w:rPr>
          <w:rFonts w:hint="eastAsia" w:ascii="方正小标宋_GBK" w:hAnsi="方正小标宋_GBK" w:eastAsia="方正小标宋_GBK" w:cs="方正小标宋_GBK"/>
          <w:b w:val="0"/>
          <w:bCs/>
          <w:color w:val="auto"/>
          <w:kern w:val="2"/>
          <w:sz w:val="36"/>
          <w:szCs w:val="36"/>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center"/>
        <w:outlineLvl w:val="0"/>
        <w:rPr>
          <w:rFonts w:hint="eastAsia" w:ascii="方正小标宋_GBK" w:hAnsi="方正小标宋_GBK" w:eastAsia="方正小标宋_GBK" w:cs="方正小标宋_GBK"/>
          <w:b w:val="0"/>
          <w:bCs/>
          <w:color w:val="auto"/>
          <w:kern w:val="2"/>
          <w:sz w:val="36"/>
          <w:szCs w:val="36"/>
          <w:highlight w:val="none"/>
          <w:lang w:val="en-US" w:eastAsia="zh-CN" w:bidi="ar-SA"/>
        </w:rPr>
      </w:pPr>
    </w:p>
    <w:p>
      <w:pPr>
        <w:rPr>
          <w:rFonts w:hint="eastAsia" w:ascii="方正小标宋_GBK" w:hAnsi="方正小标宋_GBK" w:eastAsia="方正小标宋_GBK" w:cs="方正小标宋_GBK"/>
          <w:b w:val="0"/>
          <w:bCs/>
          <w:color w:val="auto"/>
          <w:kern w:val="2"/>
          <w:sz w:val="36"/>
          <w:szCs w:val="36"/>
          <w:highlight w:val="none"/>
          <w:lang w:val="en-US" w:eastAsia="zh-CN" w:bidi="ar-SA"/>
        </w:rPr>
      </w:pPr>
    </w:p>
    <w:p>
      <w:pPr>
        <w:pStyle w:val="2"/>
        <w:rPr>
          <w:rFonts w:hint="eastAsia" w:ascii="方正小标宋_GBK" w:hAnsi="方正小标宋_GBK" w:eastAsia="方正小标宋_GBK" w:cs="方正小标宋_GBK"/>
          <w:b w:val="0"/>
          <w:bCs/>
          <w:color w:val="auto"/>
          <w:kern w:val="2"/>
          <w:sz w:val="36"/>
          <w:szCs w:val="36"/>
          <w:highlight w:val="none"/>
          <w:lang w:val="en-US" w:eastAsia="zh-CN" w:bidi="ar-SA"/>
        </w:rPr>
      </w:pPr>
    </w:p>
    <w:p>
      <w:pPr>
        <w:rPr>
          <w:rFonts w:hint="eastAsia" w:ascii="方正小标宋_GBK" w:hAnsi="方正小标宋_GBK" w:eastAsia="方正小标宋_GBK" w:cs="方正小标宋_GBK"/>
          <w:b w:val="0"/>
          <w:bCs/>
          <w:color w:val="auto"/>
          <w:kern w:val="2"/>
          <w:sz w:val="36"/>
          <w:szCs w:val="36"/>
          <w:highlight w:val="none"/>
          <w:lang w:val="en-US" w:eastAsia="zh-CN" w:bidi="ar-SA"/>
        </w:rPr>
      </w:pPr>
    </w:p>
    <w:p>
      <w:pPr>
        <w:pStyle w:val="2"/>
        <w:rPr>
          <w:rFonts w:hint="eastAsia" w:ascii="方正小标宋_GBK" w:hAnsi="方正小标宋_GBK" w:eastAsia="方正小标宋_GBK" w:cs="方正小标宋_GBK"/>
          <w:b w:val="0"/>
          <w:bCs/>
          <w:color w:val="auto"/>
          <w:kern w:val="2"/>
          <w:sz w:val="36"/>
          <w:szCs w:val="36"/>
          <w:highlight w:val="none"/>
          <w:lang w:val="en-US" w:eastAsia="zh-CN" w:bidi="ar-SA"/>
        </w:rPr>
      </w:pPr>
    </w:p>
    <w:p>
      <w:pPr>
        <w:rPr>
          <w:rFonts w:hint="eastAsia" w:ascii="方正小标宋_GBK" w:hAnsi="方正小标宋_GBK" w:eastAsia="方正小标宋_GBK" w:cs="方正小标宋_GBK"/>
          <w:b w:val="0"/>
          <w:bCs/>
          <w:color w:val="auto"/>
          <w:kern w:val="2"/>
          <w:sz w:val="36"/>
          <w:szCs w:val="36"/>
          <w:highlight w:val="none"/>
          <w:lang w:val="en-US" w:eastAsia="zh-CN" w:bidi="ar-SA"/>
        </w:rPr>
      </w:pPr>
    </w:p>
    <w:p>
      <w:pPr>
        <w:pStyle w:val="2"/>
        <w:rPr>
          <w:rFonts w:hint="eastAsia" w:ascii="方正小标宋_GBK" w:hAnsi="方正小标宋_GBK" w:eastAsia="方正小标宋_GBK" w:cs="方正小标宋_GBK"/>
          <w:b w:val="0"/>
          <w:bCs/>
          <w:color w:val="auto"/>
          <w:kern w:val="2"/>
          <w:sz w:val="36"/>
          <w:szCs w:val="36"/>
          <w:highlight w:val="none"/>
          <w:lang w:val="en-US" w:eastAsia="zh-CN" w:bidi="ar-SA"/>
        </w:rPr>
      </w:pPr>
    </w:p>
    <w:p>
      <w:pPr>
        <w:rPr>
          <w:rFonts w:hint="eastAsia"/>
          <w:lang w:val="en-US" w:eastAsia="zh-CN"/>
        </w:rPr>
      </w:pPr>
    </w:p>
    <w:p>
      <w:pPr>
        <w:pStyle w:val="2"/>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center"/>
        <w:outlineLvl w:val="0"/>
        <w:rPr>
          <w:rFonts w:hint="eastAsia" w:ascii="方正小标宋_GBK" w:hAnsi="方正小标宋_GBK" w:eastAsia="方正小标宋_GBK" w:cs="方正小标宋_GBK"/>
          <w:b w:val="0"/>
          <w:bCs/>
          <w:color w:val="auto"/>
          <w:kern w:val="2"/>
          <w:sz w:val="36"/>
          <w:szCs w:val="36"/>
          <w:highlight w:val="none"/>
          <w:lang w:val="en-US" w:eastAsia="zh-CN" w:bidi="ar-SA"/>
        </w:rPr>
      </w:pPr>
    </w:p>
    <w:p>
      <w:pPr>
        <w:rPr>
          <w:rFonts w:hint="eastAsia"/>
          <w:lang w:val="en-US" w:eastAsia="zh-CN"/>
        </w:rPr>
      </w:pPr>
    </w:p>
    <w:p>
      <w:pPr>
        <w:pStyle w:val="2"/>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outlineLvl w:val="0"/>
        <w:rPr>
          <w:rFonts w:hint="eastAsia" w:ascii="方正小标宋_GBK" w:hAnsi="方正小标宋_GBK" w:eastAsia="方正小标宋_GBK" w:cs="方正小标宋_GBK"/>
          <w:b w:val="0"/>
          <w:bCs/>
          <w:color w:val="auto"/>
          <w:kern w:val="2"/>
          <w:sz w:val="36"/>
          <w:szCs w:val="36"/>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center"/>
        <w:outlineLvl w:val="0"/>
        <w:rPr>
          <w:rFonts w:hint="eastAsia" w:ascii="方正小标宋_GBK" w:hAnsi="方正小标宋_GBK" w:eastAsia="方正小标宋_GBK" w:cs="方正小标宋_GBK"/>
          <w:b w:val="0"/>
          <w:bCs/>
          <w:color w:val="auto"/>
          <w:kern w:val="2"/>
          <w:sz w:val="36"/>
          <w:szCs w:val="36"/>
          <w:highlight w:val="none"/>
          <w:lang w:val="en-US" w:eastAsia="zh-CN" w:bidi="ar-SA"/>
        </w:rPr>
      </w:pPr>
      <w:r>
        <w:rPr>
          <w:rFonts w:hint="eastAsia" w:ascii="方正小标宋_GBK" w:hAnsi="方正小标宋_GBK" w:eastAsia="方正小标宋_GBK" w:cs="方正小标宋_GBK"/>
          <w:b w:val="0"/>
          <w:bCs/>
          <w:color w:val="auto"/>
          <w:kern w:val="2"/>
          <w:sz w:val="36"/>
          <w:szCs w:val="36"/>
          <w:highlight w:val="none"/>
          <w:lang w:val="en-US" w:eastAsia="zh-CN" w:bidi="ar-SA"/>
        </w:rPr>
        <w:t>响应方案格式</w:t>
      </w:r>
    </w:p>
    <w:p>
      <w:pPr>
        <w:keepNext/>
        <w:keepLines w:val="0"/>
        <w:pageBreakBefore w:val="0"/>
        <w:widowControl w:val="0"/>
        <w:tabs>
          <w:tab w:val="left" w:pos="3360"/>
        </w:tabs>
        <w:kinsoku/>
        <w:wordWrap/>
        <w:overflowPunct/>
        <w:topLinePunct w:val="0"/>
        <w:autoSpaceDE/>
        <w:autoSpaceDN/>
        <w:bidi w:val="0"/>
        <w:adjustRightInd/>
        <w:snapToGrid w:val="0"/>
        <w:spacing w:before="0" w:beforeLines="0" w:after="0" w:afterLines="0" w:line="720" w:lineRule="exact"/>
        <w:jc w:val="both"/>
        <w:textAlignment w:val="auto"/>
        <w:outlineLvl w:val="0"/>
        <w:rPr>
          <w:rFonts w:hint="eastAsia" w:ascii="方正小标宋_GBK" w:hAnsi="方正小标宋_GBK" w:eastAsia="方正小标宋_GBK" w:cs="方正小标宋_GBK"/>
          <w:b/>
          <w:bCs/>
          <w:i w:val="0"/>
          <w:iCs w:val="0"/>
          <w:color w:val="auto"/>
          <w:kern w:val="2"/>
          <w:sz w:val="44"/>
          <w:szCs w:val="44"/>
          <w:highlight w:val="none"/>
          <w:lang w:val="en-US" w:eastAsia="zh-CN" w:bidi="ar-SA"/>
        </w:rPr>
      </w:pPr>
    </w:p>
    <w:tbl>
      <w:tblPr>
        <w:tblStyle w:val="10"/>
        <w:tblW w:w="8943" w:type="dxa"/>
        <w:jc w:val="center"/>
        <w:tblCellSpacing w:w="0" w:type="dxa"/>
        <w:tblBorders>
          <w:top w:val="single" w:color="666666" w:sz="6" w:space="0"/>
          <w:left w:val="single" w:color="666666" w:sz="6" w:space="0"/>
          <w:bottom w:val="single" w:color="666666" w:sz="6" w:space="0"/>
          <w:right w:val="single" w:color="666666" w:sz="6" w:space="0"/>
          <w:insideH w:val="none" w:color="auto" w:sz="0" w:space="0"/>
          <w:insideV w:val="none" w:color="auto" w:sz="0" w:space="0"/>
        </w:tblBorders>
        <w:tblLayout w:type="fixed"/>
        <w:tblCellMar>
          <w:top w:w="0" w:type="dxa"/>
          <w:left w:w="0" w:type="dxa"/>
          <w:bottom w:w="0" w:type="dxa"/>
          <w:right w:w="0" w:type="dxa"/>
        </w:tblCellMar>
      </w:tblPr>
      <w:tblGrid>
        <w:gridCol w:w="8943"/>
      </w:tblGrid>
      <w:tr>
        <w:tblPrEx>
          <w:tblBorders>
            <w:top w:val="single" w:color="666666" w:sz="6" w:space="0"/>
            <w:left w:val="single" w:color="666666" w:sz="6" w:space="0"/>
            <w:bottom w:val="single" w:color="666666" w:sz="6" w:space="0"/>
            <w:right w:val="single" w:color="666666" w:sz="6" w:space="0"/>
            <w:insideH w:val="none" w:color="auto" w:sz="0" w:space="0"/>
            <w:insideV w:val="none" w:color="auto" w:sz="0" w:space="0"/>
          </w:tblBorders>
          <w:tblCellMar>
            <w:top w:w="0" w:type="dxa"/>
            <w:left w:w="0" w:type="dxa"/>
            <w:bottom w:w="0" w:type="dxa"/>
            <w:right w:w="0" w:type="dxa"/>
          </w:tblCellMar>
        </w:tblPrEx>
        <w:trPr>
          <w:trHeight w:val="10897" w:hRule="atLeast"/>
          <w:tblCellSpacing w:w="0" w:type="dxa"/>
          <w:jc w:val="center"/>
        </w:trPr>
        <w:tc>
          <w:tcPr>
            <w:tcW w:w="8943" w:type="dxa"/>
            <w:noWrap w:val="0"/>
            <w:vAlign w:val="center"/>
          </w:tcPr>
          <w:p>
            <w:pPr>
              <w:keepLines w:val="0"/>
              <w:kinsoku/>
              <w:overflowPunct/>
              <w:topLinePunct w:val="0"/>
              <w:bidi w:val="0"/>
              <w:spacing w:line="240" w:lineRule="auto"/>
              <w:jc w:val="both"/>
              <w:textAlignment w:val="auto"/>
              <w:outlineLvl w:val="9"/>
              <w:rPr>
                <w:rFonts w:hint="eastAsia" w:ascii="方正黑体_GBK" w:hAnsi="方正黑体_GBK" w:eastAsia="方正黑体_GBK" w:cs="方正黑体_GBK"/>
                <w:b w:val="0"/>
                <w:bCs w:val="0"/>
                <w:i w:val="0"/>
                <w:iCs w:val="0"/>
                <w:color w:val="auto"/>
                <w:kern w:val="2"/>
                <w:sz w:val="32"/>
                <w:szCs w:val="32"/>
                <w:highlight w:val="none"/>
                <w:lang w:val="en-US" w:eastAsia="zh-CN" w:bidi="ar-SA"/>
              </w:rPr>
            </w:pPr>
            <w:r>
              <w:rPr>
                <w:rFonts w:hint="eastAsia" w:ascii="方正黑体_GBK" w:hAnsi="方正黑体_GBK" w:eastAsia="方正黑体_GBK" w:cs="方正黑体_GBK"/>
                <w:b w:val="0"/>
                <w:bCs w:val="0"/>
                <w:i w:val="0"/>
                <w:iCs w:val="0"/>
                <w:color w:val="auto"/>
                <w:kern w:val="2"/>
                <w:sz w:val="32"/>
                <w:szCs w:val="32"/>
                <w:highlight w:val="none"/>
                <w:lang w:val="en-US" w:eastAsia="zh-CN" w:bidi="ar-SA"/>
              </w:rPr>
              <w:t>项目名称：</w:t>
            </w:r>
          </w:p>
          <w:p>
            <w:pPr>
              <w:pStyle w:val="3"/>
              <w:keepLines w:val="0"/>
              <w:kinsoku/>
              <w:overflowPunct/>
              <w:topLinePunct w:val="0"/>
              <w:bidi w:val="0"/>
              <w:spacing w:line="400" w:lineRule="exact"/>
              <w:textAlignment w:val="auto"/>
              <w:outlineLvl w:val="9"/>
              <w:rPr>
                <w:rFonts w:hint="eastAsia" w:ascii="方正仿宋_GBK" w:hAnsi="方正仿宋_GBK" w:eastAsia="方正仿宋_GBK" w:cs="方正仿宋_GBK"/>
                <w:i w:val="0"/>
                <w:iCs w:val="0"/>
                <w:color w:val="auto"/>
                <w:sz w:val="24"/>
                <w:szCs w:val="24"/>
                <w:highlight w:val="none"/>
              </w:rPr>
            </w:pPr>
          </w:p>
          <w:p>
            <w:pPr>
              <w:keepLines w:val="0"/>
              <w:kinsoku/>
              <w:overflowPunct/>
              <w:topLinePunct w:val="0"/>
              <w:bidi w:val="0"/>
              <w:spacing w:line="400" w:lineRule="exact"/>
              <w:jc w:val="both"/>
              <w:textAlignment w:val="auto"/>
              <w:outlineLvl w:val="9"/>
              <w:rPr>
                <w:rStyle w:val="13"/>
                <w:rFonts w:hint="eastAsia" w:ascii="方正仿宋_GBK" w:hAnsi="方正仿宋_GBK" w:eastAsia="方正仿宋_GBK" w:cs="方正仿宋_GBK"/>
                <w:i w:val="0"/>
                <w:iCs w:val="0"/>
                <w:color w:val="auto"/>
                <w:sz w:val="24"/>
                <w:szCs w:val="24"/>
                <w:highlight w:val="none"/>
              </w:rPr>
            </w:pPr>
          </w:p>
          <w:p>
            <w:pPr>
              <w:pStyle w:val="16"/>
              <w:jc w:val="both"/>
              <w:outlineLvl w:val="9"/>
              <w:rPr>
                <w:rStyle w:val="13"/>
                <w:rFonts w:hint="eastAsia" w:ascii="方正仿宋_GBK" w:hAnsi="方正仿宋_GBK" w:eastAsia="方正仿宋_GBK" w:cs="方正仿宋_GBK"/>
                <w:b w:val="0"/>
                <w:i w:val="0"/>
                <w:iCs w:val="0"/>
                <w:color w:val="auto"/>
                <w:sz w:val="24"/>
                <w:szCs w:val="24"/>
                <w:highlight w:val="none"/>
              </w:rPr>
            </w:pPr>
          </w:p>
          <w:p>
            <w:pPr>
              <w:outlineLvl w:val="9"/>
              <w:rPr>
                <w:rStyle w:val="13"/>
                <w:rFonts w:hint="eastAsia" w:ascii="方正仿宋_GBK" w:hAnsi="方正仿宋_GBK" w:eastAsia="方正仿宋_GBK" w:cs="方正仿宋_GBK"/>
                <w:i w:val="0"/>
                <w:iCs w:val="0"/>
                <w:color w:val="auto"/>
                <w:sz w:val="24"/>
                <w:szCs w:val="24"/>
                <w:highlight w:val="none"/>
              </w:rPr>
            </w:pPr>
          </w:p>
          <w:p>
            <w:pPr>
              <w:pStyle w:val="16"/>
              <w:jc w:val="both"/>
              <w:outlineLvl w:val="9"/>
              <w:rPr>
                <w:rFonts w:hint="eastAsia"/>
                <w:color w:val="auto"/>
                <w:highlight w:val="none"/>
              </w:rPr>
            </w:pPr>
          </w:p>
          <w:p>
            <w:pPr>
              <w:spacing w:line="1600" w:lineRule="exact"/>
              <w:jc w:val="center"/>
              <w:outlineLvl w:val="9"/>
              <w:rPr>
                <w:rFonts w:hint="eastAsia" w:ascii="方正小标宋_GBK" w:hAnsi="方正小标宋_GBK" w:eastAsia="方正小标宋_GBK" w:cs="方正小标宋_GBK"/>
                <w:color w:val="auto"/>
                <w:sz w:val="96"/>
                <w:szCs w:val="96"/>
                <w:highlight w:val="none"/>
                <w:lang w:eastAsia="zh-CN"/>
              </w:rPr>
            </w:pPr>
            <w:r>
              <w:rPr>
                <w:rFonts w:hint="eastAsia" w:ascii="方正小标宋_GBK" w:hAnsi="方正小标宋_GBK" w:eastAsia="方正小标宋_GBK" w:cs="方正小标宋_GBK"/>
                <w:color w:val="auto"/>
                <w:sz w:val="96"/>
                <w:szCs w:val="96"/>
                <w:highlight w:val="none"/>
              </w:rPr>
              <w:t>竞选</w:t>
            </w:r>
            <w:r>
              <w:rPr>
                <w:rFonts w:hint="eastAsia" w:ascii="方正小标宋_GBK" w:hAnsi="方正小标宋_GBK" w:eastAsia="方正小标宋_GBK" w:cs="方正小标宋_GBK"/>
                <w:color w:val="auto"/>
                <w:sz w:val="96"/>
                <w:szCs w:val="96"/>
                <w:highlight w:val="none"/>
                <w:lang w:val="en-US" w:eastAsia="zh-CN"/>
              </w:rPr>
              <w:t>方案</w:t>
            </w:r>
          </w:p>
          <w:p>
            <w:pPr>
              <w:keepLines w:val="0"/>
              <w:kinsoku/>
              <w:overflowPunct/>
              <w:topLinePunct w:val="0"/>
              <w:bidi w:val="0"/>
              <w:spacing w:line="400" w:lineRule="exact"/>
              <w:jc w:val="both"/>
              <w:textAlignment w:val="auto"/>
              <w:outlineLvl w:val="9"/>
              <w:rPr>
                <w:rFonts w:hint="eastAsia" w:ascii="方正仿宋_GBK" w:hAnsi="方正仿宋_GBK" w:eastAsia="方正仿宋_GBK" w:cs="方正仿宋_GBK"/>
                <w:i w:val="0"/>
                <w:iCs w:val="0"/>
                <w:color w:val="auto"/>
                <w:sz w:val="24"/>
                <w:szCs w:val="24"/>
                <w:highlight w:val="none"/>
              </w:rPr>
            </w:pPr>
          </w:p>
          <w:p>
            <w:pPr>
              <w:keepLines w:val="0"/>
              <w:kinsoku/>
              <w:overflowPunct/>
              <w:topLinePunct w:val="0"/>
              <w:bidi w:val="0"/>
              <w:spacing w:line="400" w:lineRule="exact"/>
              <w:jc w:val="both"/>
              <w:textAlignment w:val="auto"/>
              <w:outlineLvl w:val="9"/>
              <w:rPr>
                <w:rFonts w:hint="eastAsia" w:ascii="方正仿宋_GBK" w:hAnsi="方正仿宋_GBK" w:eastAsia="方正仿宋_GBK" w:cs="方正仿宋_GBK"/>
                <w:i w:val="0"/>
                <w:iCs w:val="0"/>
                <w:color w:val="auto"/>
                <w:sz w:val="24"/>
                <w:szCs w:val="24"/>
                <w:highlight w:val="none"/>
              </w:rPr>
            </w:pPr>
          </w:p>
          <w:p>
            <w:pPr>
              <w:keepLines w:val="0"/>
              <w:kinsoku/>
              <w:overflowPunct/>
              <w:topLinePunct w:val="0"/>
              <w:bidi w:val="0"/>
              <w:spacing w:line="400" w:lineRule="exact"/>
              <w:jc w:val="both"/>
              <w:textAlignment w:val="auto"/>
              <w:outlineLvl w:val="9"/>
              <w:rPr>
                <w:rFonts w:hint="eastAsia" w:ascii="方正仿宋_GBK" w:hAnsi="方正仿宋_GBK" w:eastAsia="方正仿宋_GBK" w:cs="方正仿宋_GBK"/>
                <w:i w:val="0"/>
                <w:iCs w:val="0"/>
                <w:color w:val="auto"/>
                <w:sz w:val="24"/>
                <w:szCs w:val="24"/>
                <w:highlight w:val="none"/>
              </w:rPr>
            </w:pPr>
          </w:p>
          <w:p>
            <w:pPr>
              <w:keepLines w:val="0"/>
              <w:kinsoku/>
              <w:overflowPunct/>
              <w:topLinePunct w:val="0"/>
              <w:bidi w:val="0"/>
              <w:spacing w:line="400" w:lineRule="exact"/>
              <w:jc w:val="both"/>
              <w:textAlignment w:val="auto"/>
              <w:outlineLvl w:val="9"/>
              <w:rPr>
                <w:rFonts w:hint="eastAsia" w:ascii="方正仿宋_GBK" w:hAnsi="方正仿宋_GBK" w:eastAsia="方正仿宋_GBK" w:cs="方正仿宋_GBK"/>
                <w:i w:val="0"/>
                <w:iCs w:val="0"/>
                <w:color w:val="auto"/>
                <w:sz w:val="24"/>
                <w:szCs w:val="24"/>
                <w:highlight w:val="none"/>
              </w:rPr>
            </w:pPr>
          </w:p>
          <w:p>
            <w:pPr>
              <w:keepLines w:val="0"/>
              <w:kinsoku/>
              <w:overflowPunct/>
              <w:topLinePunct w:val="0"/>
              <w:bidi w:val="0"/>
              <w:spacing w:line="400" w:lineRule="exact"/>
              <w:jc w:val="both"/>
              <w:textAlignment w:val="auto"/>
              <w:outlineLvl w:val="9"/>
              <w:rPr>
                <w:rFonts w:hint="eastAsia" w:ascii="方正仿宋_GBK" w:hAnsi="方正仿宋_GBK" w:eastAsia="方正仿宋_GBK" w:cs="方正仿宋_GBK"/>
                <w:i w:val="0"/>
                <w:iCs w:val="0"/>
                <w:color w:val="auto"/>
                <w:sz w:val="24"/>
                <w:szCs w:val="24"/>
                <w:highlight w:val="none"/>
              </w:rPr>
            </w:pPr>
          </w:p>
          <w:p>
            <w:pPr>
              <w:keepLines w:val="0"/>
              <w:kinsoku/>
              <w:overflowPunct/>
              <w:topLinePunct w:val="0"/>
              <w:bidi w:val="0"/>
              <w:spacing w:line="400" w:lineRule="exact"/>
              <w:jc w:val="both"/>
              <w:textAlignment w:val="auto"/>
              <w:outlineLvl w:val="9"/>
              <w:rPr>
                <w:rFonts w:hint="eastAsia" w:ascii="方正仿宋_GBK" w:hAnsi="方正仿宋_GBK" w:eastAsia="方正仿宋_GBK" w:cs="方正仿宋_GBK"/>
                <w:i w:val="0"/>
                <w:iCs w:val="0"/>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仿宋_GBK" w:hAnsi="方正仿宋_GBK" w:eastAsia="方正仿宋_GBK" w:cs="方正仿宋_GBK"/>
                <w:i w:val="0"/>
                <w:iCs w:val="0"/>
                <w:color w:val="auto"/>
                <w:sz w:val="32"/>
                <w:szCs w:val="32"/>
                <w:highlight w:val="none"/>
              </w:rPr>
            </w:pPr>
            <w:r>
              <w:rPr>
                <w:rFonts w:hint="eastAsia" w:ascii="方正仿宋_GBK" w:hAnsi="方正仿宋_GBK" w:eastAsia="方正仿宋_GBK" w:cs="方正仿宋_GBK"/>
                <w:i w:val="0"/>
                <w:iCs w:val="0"/>
                <w:color w:val="auto"/>
                <w:sz w:val="32"/>
                <w:szCs w:val="32"/>
                <w:highlight w:val="none"/>
              </w:rPr>
              <w:t>竞选人：__________(盖单位章)</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仿宋_GBK" w:hAnsi="方正仿宋_GBK" w:eastAsia="方正仿宋_GBK" w:cs="方正仿宋_GBK"/>
                <w:i w:val="0"/>
                <w:iCs w:val="0"/>
                <w:color w:val="auto"/>
                <w:sz w:val="32"/>
                <w:szCs w:val="32"/>
                <w:highlight w:val="none"/>
              </w:rPr>
            </w:pPr>
            <w:r>
              <w:rPr>
                <w:rFonts w:hint="eastAsia" w:ascii="方正仿宋_GBK" w:hAnsi="方正仿宋_GBK" w:eastAsia="方正仿宋_GBK" w:cs="方正仿宋_GBK"/>
                <w:i w:val="0"/>
                <w:iCs w:val="0"/>
                <w:color w:val="auto"/>
                <w:sz w:val="32"/>
                <w:szCs w:val="32"/>
                <w:highlight w:val="none"/>
              </w:rPr>
              <w:t>____年____月____日</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方正仿宋_GBK" w:hAnsi="方正仿宋_GBK" w:eastAsia="方正仿宋_GBK" w:cs="方正仿宋_GBK"/>
                <w:b/>
                <w:bCs/>
                <w:i w:val="0"/>
                <w:iCs w:val="0"/>
                <w:color w:val="auto"/>
                <w:sz w:val="24"/>
                <w:szCs w:val="24"/>
                <w:highlight w:val="none"/>
              </w:rPr>
            </w:pPr>
          </w:p>
        </w:tc>
      </w:tr>
    </w:tbl>
    <w:p>
      <w:pPr>
        <w:keepLines w:val="0"/>
        <w:kinsoku/>
        <w:overflowPunct/>
        <w:topLinePunct w:val="0"/>
        <w:bidi w:val="0"/>
        <w:spacing w:line="400" w:lineRule="exact"/>
        <w:jc w:val="center"/>
        <w:textAlignment w:val="auto"/>
        <w:outlineLvl w:val="9"/>
        <w:rPr>
          <w:rFonts w:hint="eastAsia" w:ascii="方正仿宋_GBK" w:hAnsi="方正仿宋_GBK" w:eastAsia="方正仿宋_GBK" w:cs="方正仿宋_GBK"/>
          <w:b/>
          <w:i w:val="0"/>
          <w:iCs w:val="0"/>
          <w:color w:val="auto"/>
          <w:sz w:val="24"/>
          <w:szCs w:val="24"/>
          <w:highlight w:val="none"/>
        </w:rPr>
      </w:pPr>
      <w:r>
        <w:rPr>
          <w:rFonts w:hint="eastAsia" w:ascii="方正仿宋_GBK" w:hAnsi="方正仿宋_GBK" w:eastAsia="方正仿宋_GBK" w:cs="方正仿宋_GBK"/>
          <w:i w:val="0"/>
          <w:iCs w:val="0"/>
          <w:color w:val="auto"/>
          <w:sz w:val="24"/>
          <w:szCs w:val="24"/>
          <w:highlight w:val="none"/>
        </w:rPr>
        <w:br w:type="page"/>
      </w:r>
      <w:r>
        <w:rPr>
          <w:rFonts w:hint="eastAsia" w:ascii="方正仿宋_GBK" w:hAnsi="方正仿宋_GBK" w:eastAsia="方正仿宋_GBK" w:cs="方正仿宋_GBK"/>
          <w:b/>
          <w:i w:val="0"/>
          <w:iCs w:val="0"/>
          <w:color w:val="auto"/>
          <w:sz w:val="24"/>
          <w:szCs w:val="24"/>
          <w:highlight w:val="none"/>
        </w:rPr>
        <w:t>目   录</w:t>
      </w:r>
    </w:p>
    <w:p>
      <w:pPr>
        <w:keepLines w:val="0"/>
        <w:kinsoku/>
        <w:overflowPunct/>
        <w:topLinePunct w:val="0"/>
        <w:bidi w:val="0"/>
        <w:snapToGrid w:val="0"/>
        <w:spacing w:line="400" w:lineRule="exact"/>
        <w:ind w:firstLine="482" w:firstLineChars="200"/>
        <w:textAlignment w:val="auto"/>
        <w:outlineLvl w:val="9"/>
        <w:rPr>
          <w:rFonts w:hint="eastAsia" w:ascii="方正仿宋_GBK" w:hAnsi="方正仿宋_GBK" w:eastAsia="方正仿宋_GBK" w:cs="方正仿宋_GBK"/>
          <w:b/>
          <w:i w:val="0"/>
          <w:iCs w:val="0"/>
          <w:color w:val="auto"/>
          <w:sz w:val="24"/>
          <w:szCs w:val="24"/>
          <w:highlight w:val="none"/>
        </w:rPr>
      </w:pPr>
      <w:r>
        <w:rPr>
          <w:rFonts w:hint="eastAsia" w:ascii="方正仿宋_GBK" w:hAnsi="方正仿宋_GBK" w:cs="方正仿宋_GBK"/>
          <w:b/>
          <w:i w:val="0"/>
          <w:iCs w:val="0"/>
          <w:color w:val="auto"/>
          <w:sz w:val="24"/>
          <w:szCs w:val="24"/>
          <w:highlight w:val="none"/>
          <w:lang w:val="en-US" w:eastAsia="zh-CN"/>
        </w:rPr>
        <w:t>一</w:t>
      </w:r>
      <w:r>
        <w:rPr>
          <w:rFonts w:hint="eastAsia" w:ascii="方正仿宋_GBK" w:hAnsi="方正仿宋_GBK" w:eastAsia="方正仿宋_GBK" w:cs="方正仿宋_GBK"/>
          <w:b/>
          <w:i w:val="0"/>
          <w:iCs w:val="0"/>
          <w:color w:val="auto"/>
          <w:sz w:val="24"/>
          <w:szCs w:val="24"/>
          <w:highlight w:val="none"/>
        </w:rPr>
        <w:t>、资格文件</w:t>
      </w:r>
    </w:p>
    <w:p>
      <w:pPr>
        <w:keepLines w:val="0"/>
        <w:kinsoku/>
        <w:overflowPunct/>
        <w:topLinePunct w:val="0"/>
        <w:bidi w:val="0"/>
        <w:snapToGrid w:val="0"/>
        <w:spacing w:line="400" w:lineRule="exact"/>
        <w:ind w:firstLine="480" w:firstLineChars="200"/>
        <w:textAlignment w:val="auto"/>
        <w:outlineLvl w:val="9"/>
        <w:rPr>
          <w:rFonts w:hint="eastAsia" w:ascii="方正仿宋_GBK" w:hAnsi="方正仿宋_GBK" w:eastAsia="方正仿宋_GBK" w:cs="方正仿宋_GBK"/>
          <w:i w:val="0"/>
          <w:iCs w:val="0"/>
          <w:color w:val="auto"/>
          <w:sz w:val="24"/>
          <w:szCs w:val="24"/>
          <w:highlight w:val="none"/>
        </w:rPr>
      </w:pPr>
      <w:r>
        <w:rPr>
          <w:rFonts w:hint="eastAsia" w:ascii="方正仿宋_GBK" w:hAnsi="方正仿宋_GBK" w:eastAsia="方正仿宋_GBK" w:cs="方正仿宋_GBK"/>
          <w:i w:val="0"/>
          <w:iCs w:val="0"/>
          <w:color w:val="auto"/>
          <w:sz w:val="24"/>
          <w:szCs w:val="24"/>
          <w:highlight w:val="none"/>
        </w:rPr>
        <w:t>（一）营业执照副本复印件</w:t>
      </w:r>
    </w:p>
    <w:p>
      <w:pPr>
        <w:keepLines w:val="0"/>
        <w:kinsoku/>
        <w:overflowPunct/>
        <w:topLinePunct w:val="0"/>
        <w:bidi w:val="0"/>
        <w:snapToGrid w:val="0"/>
        <w:spacing w:line="400" w:lineRule="exact"/>
        <w:ind w:firstLine="480" w:firstLineChars="200"/>
        <w:textAlignment w:val="auto"/>
        <w:outlineLvl w:val="9"/>
        <w:rPr>
          <w:rFonts w:hint="eastAsia" w:ascii="方正仿宋_GBK" w:hAnsi="方正仿宋_GBK" w:eastAsia="方正仿宋_GBK" w:cs="方正仿宋_GBK"/>
          <w:i w:val="0"/>
          <w:iCs w:val="0"/>
          <w:color w:val="auto"/>
          <w:sz w:val="24"/>
          <w:szCs w:val="24"/>
          <w:highlight w:val="none"/>
        </w:rPr>
      </w:pPr>
      <w:r>
        <w:rPr>
          <w:rFonts w:hint="eastAsia" w:ascii="方正仿宋_GBK" w:hAnsi="方正仿宋_GBK" w:eastAsia="方正仿宋_GBK" w:cs="方正仿宋_GBK"/>
          <w:i w:val="0"/>
          <w:iCs w:val="0"/>
          <w:color w:val="auto"/>
          <w:sz w:val="24"/>
          <w:szCs w:val="24"/>
          <w:highlight w:val="none"/>
        </w:rPr>
        <w:t>（二）法定代表人身份证明书（格式）</w:t>
      </w:r>
    </w:p>
    <w:p>
      <w:pPr>
        <w:keepLines w:val="0"/>
        <w:kinsoku/>
        <w:overflowPunct/>
        <w:topLinePunct w:val="0"/>
        <w:bidi w:val="0"/>
        <w:snapToGrid w:val="0"/>
        <w:spacing w:line="400" w:lineRule="exact"/>
        <w:ind w:firstLine="480" w:firstLineChars="200"/>
        <w:textAlignment w:val="auto"/>
        <w:outlineLvl w:val="9"/>
        <w:rPr>
          <w:rFonts w:hint="eastAsia" w:ascii="方正仿宋_GBK" w:hAnsi="方正仿宋_GBK" w:eastAsia="方正仿宋_GBK" w:cs="方正仿宋_GBK"/>
          <w:i w:val="0"/>
          <w:iCs w:val="0"/>
          <w:color w:val="auto"/>
          <w:sz w:val="24"/>
          <w:szCs w:val="24"/>
          <w:highlight w:val="none"/>
        </w:rPr>
      </w:pPr>
      <w:r>
        <w:rPr>
          <w:rFonts w:hint="eastAsia" w:ascii="方正仿宋_GBK" w:hAnsi="方正仿宋_GBK" w:eastAsia="方正仿宋_GBK" w:cs="方正仿宋_GBK"/>
          <w:i w:val="0"/>
          <w:iCs w:val="0"/>
          <w:color w:val="auto"/>
          <w:sz w:val="24"/>
          <w:szCs w:val="24"/>
          <w:highlight w:val="none"/>
        </w:rPr>
        <w:t>（三）法定代表人授权委托书（格式）</w:t>
      </w:r>
    </w:p>
    <w:p>
      <w:pPr>
        <w:keepLines w:val="0"/>
        <w:kinsoku/>
        <w:overflowPunct/>
        <w:topLinePunct w:val="0"/>
        <w:bidi w:val="0"/>
        <w:snapToGrid w:val="0"/>
        <w:spacing w:line="400" w:lineRule="exact"/>
        <w:ind w:firstLine="480" w:firstLineChars="200"/>
        <w:textAlignment w:val="auto"/>
        <w:outlineLvl w:val="9"/>
        <w:rPr>
          <w:rFonts w:hint="eastAsia" w:ascii="方正仿宋_GBK" w:hAnsi="方正仿宋_GBK" w:eastAsia="方正仿宋_GBK" w:cs="方正仿宋_GBK"/>
          <w:i w:val="0"/>
          <w:iCs w:val="0"/>
          <w:color w:val="auto"/>
          <w:sz w:val="24"/>
          <w:szCs w:val="24"/>
          <w:highlight w:val="none"/>
        </w:rPr>
      </w:pPr>
      <w:r>
        <w:rPr>
          <w:rFonts w:hint="eastAsia" w:ascii="方正仿宋_GBK" w:hAnsi="方正仿宋_GBK" w:eastAsia="方正仿宋_GBK" w:cs="方正仿宋_GBK"/>
          <w:i w:val="0"/>
          <w:iCs w:val="0"/>
          <w:color w:val="auto"/>
          <w:sz w:val="24"/>
          <w:szCs w:val="24"/>
          <w:highlight w:val="none"/>
        </w:rPr>
        <w:t>（四）</w:t>
      </w:r>
      <w:r>
        <w:rPr>
          <w:rFonts w:hint="eastAsia" w:ascii="方正仿宋_GBK" w:hAnsi="方正仿宋_GBK" w:cs="方正仿宋_GBK"/>
          <w:i w:val="0"/>
          <w:iCs w:val="0"/>
          <w:color w:val="auto"/>
          <w:sz w:val="24"/>
          <w:szCs w:val="24"/>
          <w:highlight w:val="none"/>
          <w:lang w:val="en-US" w:eastAsia="zh-CN"/>
        </w:rPr>
        <w:t>诚信</w:t>
      </w:r>
      <w:r>
        <w:rPr>
          <w:rFonts w:hint="eastAsia" w:ascii="方正仿宋_GBK" w:hAnsi="方正仿宋_GBK" w:eastAsia="方正仿宋_GBK" w:cs="方正仿宋_GBK"/>
          <w:i w:val="0"/>
          <w:iCs w:val="0"/>
          <w:color w:val="auto"/>
          <w:sz w:val="24"/>
          <w:szCs w:val="24"/>
          <w:highlight w:val="none"/>
        </w:rPr>
        <w:t>声明</w:t>
      </w:r>
    </w:p>
    <w:p>
      <w:pPr>
        <w:keepLines w:val="0"/>
        <w:numPr>
          <w:ilvl w:val="0"/>
          <w:numId w:val="0"/>
        </w:numPr>
        <w:kinsoku/>
        <w:overflowPunct/>
        <w:topLinePunct w:val="0"/>
        <w:bidi w:val="0"/>
        <w:snapToGrid w:val="0"/>
        <w:spacing w:line="400" w:lineRule="exact"/>
        <w:ind w:firstLine="480" w:firstLineChars="200"/>
        <w:textAlignment w:val="auto"/>
        <w:outlineLvl w:val="9"/>
        <w:rPr>
          <w:rFonts w:hint="eastAsia" w:ascii="方正仿宋_GBK" w:hAnsi="方正仿宋_GBK" w:cs="方正仿宋_GBK"/>
          <w:color w:val="auto"/>
          <w:sz w:val="24"/>
          <w:szCs w:val="24"/>
          <w:highlight w:val="none"/>
          <w:lang w:val="en-US" w:eastAsia="zh-CN"/>
        </w:rPr>
      </w:pPr>
      <w:r>
        <w:rPr>
          <w:rFonts w:hint="eastAsia" w:ascii="方正仿宋_GBK" w:hAnsi="方正仿宋_GBK" w:eastAsia="方正仿宋_GBK" w:cs="方正仿宋_GBK"/>
          <w:i w:val="0"/>
          <w:iCs w:val="0"/>
          <w:color w:val="auto"/>
          <w:sz w:val="24"/>
          <w:szCs w:val="24"/>
          <w:highlight w:val="none"/>
        </w:rPr>
        <w:t>（</w:t>
      </w:r>
      <w:r>
        <w:rPr>
          <w:rFonts w:hint="eastAsia" w:ascii="方正仿宋_GBK" w:hAnsi="方正仿宋_GBK" w:cs="方正仿宋_GBK"/>
          <w:i w:val="0"/>
          <w:iCs w:val="0"/>
          <w:color w:val="auto"/>
          <w:sz w:val="24"/>
          <w:szCs w:val="24"/>
          <w:highlight w:val="none"/>
          <w:lang w:val="en-US" w:eastAsia="zh-CN"/>
        </w:rPr>
        <w:t>五</w:t>
      </w:r>
      <w:r>
        <w:rPr>
          <w:rFonts w:hint="eastAsia" w:ascii="方正仿宋_GBK" w:hAnsi="方正仿宋_GBK" w:eastAsia="方正仿宋_GBK" w:cs="方正仿宋_GBK"/>
          <w:i w:val="0"/>
          <w:iCs w:val="0"/>
          <w:color w:val="auto"/>
          <w:sz w:val="24"/>
          <w:szCs w:val="24"/>
          <w:highlight w:val="none"/>
        </w:rPr>
        <w:t>）特定</w:t>
      </w:r>
      <w:r>
        <w:rPr>
          <w:rFonts w:hint="eastAsia" w:ascii="方正仿宋_GBK" w:hAnsi="方正仿宋_GBK" w:cs="方正仿宋_GBK"/>
          <w:color w:val="auto"/>
          <w:sz w:val="24"/>
          <w:szCs w:val="24"/>
          <w:highlight w:val="none"/>
        </w:rPr>
        <w:t>资格条件</w:t>
      </w:r>
      <w:r>
        <w:rPr>
          <w:rFonts w:hint="eastAsia" w:ascii="方正仿宋_GBK" w:hAnsi="方正仿宋_GBK" w:cs="方正仿宋_GBK"/>
          <w:color w:val="auto"/>
          <w:sz w:val="24"/>
          <w:szCs w:val="24"/>
          <w:highlight w:val="none"/>
          <w:lang w:val="en-US" w:eastAsia="zh-CN"/>
        </w:rPr>
        <w:t>证明材料</w:t>
      </w:r>
    </w:p>
    <w:p>
      <w:pPr>
        <w:pStyle w:val="9"/>
        <w:spacing w:line="480" w:lineRule="exact"/>
        <w:ind w:left="0" w:leftChars="0" w:firstLine="480" w:firstLineChars="200"/>
        <w:jc w:val="both"/>
        <w:textAlignment w:val="auto"/>
        <w:outlineLvl w:val="9"/>
        <w:rPr>
          <w:rFonts w:hint="eastAsia"/>
          <w:color w:val="auto"/>
        </w:rPr>
      </w:pPr>
      <w:r>
        <w:rPr>
          <w:rFonts w:ascii="方正仿宋_GBK" w:hAnsi="方正仿宋_GBK" w:cs="方正仿宋_GBK"/>
          <w:color w:val="auto"/>
          <w:sz w:val="24"/>
          <w:szCs w:val="24"/>
          <w:highlight w:val="none"/>
        </w:rPr>
        <w:t>（</w:t>
      </w:r>
      <w:r>
        <w:rPr>
          <w:rFonts w:hint="eastAsia" w:ascii="方正仿宋_GBK" w:hAnsi="方正仿宋_GBK" w:cs="方正仿宋_GBK"/>
          <w:color w:val="auto"/>
          <w:sz w:val="24"/>
          <w:szCs w:val="24"/>
          <w:highlight w:val="none"/>
          <w:lang w:val="en-US" w:eastAsia="zh-CN"/>
        </w:rPr>
        <w:t>六</w:t>
      </w:r>
      <w:r>
        <w:rPr>
          <w:rFonts w:ascii="方正仿宋_GBK" w:hAnsi="方正仿宋_GBK" w:cs="方正仿宋_GBK"/>
          <w:color w:val="auto"/>
          <w:sz w:val="24"/>
          <w:szCs w:val="24"/>
          <w:highlight w:val="none"/>
        </w:rPr>
        <w:t>）竞选函（格式）</w:t>
      </w:r>
    </w:p>
    <w:p>
      <w:pPr>
        <w:keepLines w:val="0"/>
        <w:tabs>
          <w:tab w:val="left" w:pos="6300"/>
        </w:tabs>
        <w:kinsoku/>
        <w:overflowPunct/>
        <w:topLinePunct w:val="0"/>
        <w:bidi w:val="0"/>
        <w:snapToGrid w:val="0"/>
        <w:spacing w:line="400" w:lineRule="exact"/>
        <w:ind w:firstLine="482" w:firstLineChars="200"/>
        <w:jc w:val="both"/>
        <w:textAlignment w:val="auto"/>
        <w:outlineLvl w:val="9"/>
        <w:rPr>
          <w:rFonts w:hint="eastAsia" w:ascii="方正仿宋_GBK" w:hAnsi="方正仿宋_GBK" w:cs="方正仿宋_GBK"/>
          <w:b/>
          <w:i w:val="0"/>
          <w:iCs w:val="0"/>
          <w:color w:val="auto"/>
          <w:sz w:val="24"/>
          <w:szCs w:val="24"/>
          <w:highlight w:val="none"/>
          <w:lang w:val="en-US" w:eastAsia="zh-CN"/>
        </w:rPr>
      </w:pPr>
      <w:r>
        <w:rPr>
          <w:rFonts w:hint="eastAsia" w:ascii="方正仿宋_GBK" w:hAnsi="方正仿宋_GBK" w:cs="方正仿宋_GBK"/>
          <w:b/>
          <w:i w:val="0"/>
          <w:iCs w:val="0"/>
          <w:color w:val="auto"/>
          <w:sz w:val="24"/>
          <w:szCs w:val="24"/>
          <w:highlight w:val="none"/>
          <w:lang w:val="en-US" w:eastAsia="zh-CN"/>
        </w:rPr>
        <w:t>二</w:t>
      </w:r>
      <w:r>
        <w:rPr>
          <w:rFonts w:hint="eastAsia" w:ascii="方正仿宋_GBK" w:hAnsi="方正仿宋_GBK" w:eastAsia="方正仿宋_GBK" w:cs="方正仿宋_GBK"/>
          <w:b/>
          <w:i w:val="0"/>
          <w:iCs w:val="0"/>
          <w:color w:val="auto"/>
          <w:sz w:val="24"/>
          <w:szCs w:val="24"/>
          <w:highlight w:val="none"/>
        </w:rPr>
        <w:t>、</w:t>
      </w:r>
      <w:r>
        <w:rPr>
          <w:rFonts w:hint="eastAsia" w:ascii="方正仿宋_GBK" w:hAnsi="方正仿宋_GBK" w:eastAsia="方正仿宋_GBK" w:cs="方正仿宋_GBK"/>
          <w:b/>
          <w:i w:val="0"/>
          <w:iCs w:val="0"/>
          <w:color w:val="auto"/>
          <w:kern w:val="2"/>
          <w:sz w:val="24"/>
          <w:szCs w:val="24"/>
          <w:highlight w:val="none"/>
          <w:lang w:val="en-US" w:eastAsia="zh-CN" w:bidi="ar-SA"/>
        </w:rPr>
        <w:t>评审因素部分相关证明材料</w:t>
      </w:r>
    </w:p>
    <w:p>
      <w:pPr>
        <w:keepLines w:val="0"/>
        <w:tabs>
          <w:tab w:val="left" w:pos="1764"/>
        </w:tabs>
        <w:kinsoku/>
        <w:overflowPunct/>
        <w:topLinePunct w:val="0"/>
        <w:bidi w:val="0"/>
        <w:snapToGrid w:val="0"/>
        <w:spacing w:line="400" w:lineRule="exact"/>
        <w:ind w:firstLine="482" w:firstLineChars="200"/>
        <w:textAlignment w:val="auto"/>
        <w:outlineLvl w:val="9"/>
        <w:rPr>
          <w:rFonts w:hint="eastAsia" w:ascii="方正仿宋_GBK" w:hAnsi="方正仿宋_GBK" w:eastAsia="方正仿宋_GBK" w:cs="方正仿宋_GBK"/>
          <w:b/>
          <w:i w:val="0"/>
          <w:iCs w:val="0"/>
          <w:color w:val="auto"/>
          <w:sz w:val="24"/>
          <w:szCs w:val="24"/>
          <w:highlight w:val="none"/>
        </w:rPr>
      </w:pPr>
      <w:r>
        <w:rPr>
          <w:rFonts w:hint="eastAsia" w:ascii="方正仿宋_GBK" w:hAnsi="方正仿宋_GBK" w:cs="方正仿宋_GBK"/>
          <w:b/>
          <w:i w:val="0"/>
          <w:iCs w:val="0"/>
          <w:color w:val="auto"/>
          <w:sz w:val="24"/>
          <w:szCs w:val="24"/>
          <w:highlight w:val="none"/>
          <w:lang w:val="en-US" w:eastAsia="zh-CN"/>
        </w:rPr>
        <w:t>三</w:t>
      </w:r>
      <w:r>
        <w:rPr>
          <w:rFonts w:hint="eastAsia" w:ascii="方正仿宋_GBK" w:hAnsi="方正仿宋_GBK" w:eastAsia="方正仿宋_GBK" w:cs="方正仿宋_GBK"/>
          <w:b/>
          <w:i w:val="0"/>
          <w:iCs w:val="0"/>
          <w:color w:val="auto"/>
          <w:sz w:val="24"/>
          <w:szCs w:val="24"/>
          <w:highlight w:val="none"/>
        </w:rPr>
        <w:t>、其他</w:t>
      </w:r>
    </w:p>
    <w:p>
      <w:pPr>
        <w:keepLines w:val="0"/>
        <w:kinsoku/>
        <w:overflowPunct/>
        <w:topLinePunct w:val="0"/>
        <w:bidi w:val="0"/>
        <w:snapToGrid w:val="0"/>
        <w:spacing w:line="400" w:lineRule="exact"/>
        <w:ind w:firstLine="480" w:firstLineChars="200"/>
        <w:textAlignment w:val="auto"/>
        <w:outlineLvl w:val="9"/>
        <w:rPr>
          <w:rFonts w:hint="eastAsia" w:ascii="方正仿宋_GBK" w:hAnsi="方正仿宋_GBK" w:eastAsia="方正仿宋_GBK" w:cs="方正仿宋_GBK"/>
          <w:i w:val="0"/>
          <w:iCs w:val="0"/>
          <w:color w:val="auto"/>
          <w:sz w:val="24"/>
          <w:szCs w:val="24"/>
          <w:highlight w:val="none"/>
          <w:lang w:eastAsia="zh-CN"/>
        </w:rPr>
      </w:pPr>
      <w:r>
        <w:rPr>
          <w:rFonts w:hint="eastAsia" w:ascii="方正仿宋_GBK" w:hAnsi="方正仿宋_GBK" w:eastAsia="方正仿宋_GBK" w:cs="方正仿宋_GBK"/>
          <w:i w:val="0"/>
          <w:iCs w:val="0"/>
          <w:color w:val="auto"/>
          <w:sz w:val="24"/>
          <w:szCs w:val="24"/>
          <w:highlight w:val="none"/>
        </w:rPr>
        <w:t>其他与项目有关的资料</w:t>
      </w:r>
      <w:r>
        <w:rPr>
          <w:rFonts w:hint="eastAsia" w:ascii="方正仿宋_GBK" w:hAnsi="方正仿宋_GBK" w:cs="方正仿宋_GBK"/>
          <w:i w:val="0"/>
          <w:iCs w:val="0"/>
          <w:color w:val="auto"/>
          <w:sz w:val="24"/>
          <w:szCs w:val="24"/>
          <w:highlight w:val="none"/>
          <w:lang w:eastAsia="zh-CN"/>
        </w:rPr>
        <w:t>（</w:t>
      </w:r>
      <w:r>
        <w:rPr>
          <w:rFonts w:hint="eastAsia" w:ascii="方正仿宋_GBK" w:hAnsi="方正仿宋_GBK" w:cs="方正仿宋_GBK"/>
          <w:i w:val="0"/>
          <w:iCs w:val="0"/>
          <w:color w:val="auto"/>
          <w:sz w:val="24"/>
          <w:szCs w:val="24"/>
          <w:highlight w:val="none"/>
          <w:lang w:val="en-US" w:eastAsia="zh-CN"/>
        </w:rPr>
        <w:t>若有</w:t>
      </w:r>
      <w:r>
        <w:rPr>
          <w:rFonts w:hint="eastAsia" w:ascii="方正仿宋_GBK" w:hAnsi="方正仿宋_GBK" w:cs="方正仿宋_GBK"/>
          <w:i w:val="0"/>
          <w:iCs w:val="0"/>
          <w:color w:val="auto"/>
          <w:sz w:val="24"/>
          <w:szCs w:val="24"/>
          <w:highlight w:val="none"/>
          <w:lang w:eastAsia="zh-CN"/>
        </w:rPr>
        <w:t>）</w:t>
      </w:r>
    </w:p>
    <w:p>
      <w:pPr>
        <w:keepLines w:val="0"/>
        <w:kinsoku/>
        <w:overflowPunct/>
        <w:topLinePunct w:val="0"/>
        <w:bidi w:val="0"/>
        <w:snapToGrid w:val="0"/>
        <w:spacing w:line="400" w:lineRule="exact"/>
        <w:ind w:firstLine="480" w:firstLineChars="200"/>
        <w:textAlignment w:val="auto"/>
        <w:outlineLvl w:val="9"/>
        <w:rPr>
          <w:rFonts w:hint="eastAsia" w:ascii="方正仿宋_GBK" w:hAnsi="方正仿宋_GBK" w:eastAsia="方正仿宋_GBK" w:cs="方正仿宋_GBK"/>
          <w:b/>
          <w:i w:val="0"/>
          <w:iCs w:val="0"/>
          <w:color w:val="auto"/>
          <w:sz w:val="24"/>
          <w:szCs w:val="24"/>
          <w:highlight w:val="none"/>
        </w:rPr>
      </w:pPr>
      <w:r>
        <w:rPr>
          <w:rFonts w:hint="eastAsia" w:ascii="方正仿宋_GBK" w:hAnsi="方正仿宋_GBK" w:eastAsia="方正仿宋_GBK" w:cs="方正仿宋_GBK"/>
          <w:i w:val="0"/>
          <w:iCs w:val="0"/>
          <w:color w:val="auto"/>
          <w:sz w:val="24"/>
          <w:szCs w:val="24"/>
          <w:highlight w:val="none"/>
        </w:rPr>
        <w:br w:type="page"/>
      </w:r>
      <w:r>
        <w:rPr>
          <w:rFonts w:hint="eastAsia" w:ascii="方正仿宋_GBK" w:hAnsi="方正仿宋_GBK" w:cs="方正仿宋_GBK"/>
          <w:b/>
          <w:i w:val="0"/>
          <w:iCs w:val="0"/>
          <w:color w:val="auto"/>
          <w:sz w:val="24"/>
          <w:szCs w:val="24"/>
          <w:highlight w:val="none"/>
          <w:lang w:val="en-US" w:eastAsia="zh-CN"/>
        </w:rPr>
        <w:t>一</w:t>
      </w:r>
      <w:r>
        <w:rPr>
          <w:rFonts w:hint="eastAsia" w:ascii="方正仿宋_GBK" w:hAnsi="方正仿宋_GBK" w:eastAsia="方正仿宋_GBK" w:cs="方正仿宋_GBK"/>
          <w:b/>
          <w:i w:val="0"/>
          <w:iCs w:val="0"/>
          <w:color w:val="auto"/>
          <w:sz w:val="24"/>
          <w:szCs w:val="24"/>
          <w:highlight w:val="none"/>
        </w:rPr>
        <w:t>、资格文件</w:t>
      </w:r>
    </w:p>
    <w:p>
      <w:pPr>
        <w:keepLines w:val="0"/>
        <w:kinsoku/>
        <w:overflowPunct/>
        <w:topLinePunct w:val="0"/>
        <w:bidi w:val="0"/>
        <w:snapToGrid w:val="0"/>
        <w:spacing w:line="400" w:lineRule="exact"/>
        <w:ind w:firstLine="480" w:firstLineChars="200"/>
        <w:textAlignment w:val="auto"/>
        <w:outlineLvl w:val="9"/>
        <w:rPr>
          <w:rFonts w:hint="eastAsia" w:ascii="方正仿宋_GBK" w:hAnsi="方正仿宋_GBK" w:eastAsia="方正仿宋_GBK" w:cs="方正仿宋_GBK"/>
          <w:i w:val="0"/>
          <w:iCs w:val="0"/>
          <w:color w:val="auto"/>
          <w:sz w:val="24"/>
          <w:szCs w:val="24"/>
          <w:highlight w:val="none"/>
        </w:rPr>
      </w:pPr>
      <w:r>
        <w:rPr>
          <w:rFonts w:hint="eastAsia" w:ascii="方正仿宋_GBK" w:hAnsi="方正仿宋_GBK" w:eastAsia="方正仿宋_GBK" w:cs="方正仿宋_GBK"/>
          <w:i w:val="0"/>
          <w:iCs w:val="0"/>
          <w:color w:val="auto"/>
          <w:sz w:val="24"/>
          <w:szCs w:val="24"/>
          <w:highlight w:val="none"/>
        </w:rPr>
        <w:t>（一）营业执照副本复印件</w:t>
      </w:r>
    </w:p>
    <w:p>
      <w:pPr>
        <w:keepLines w:val="0"/>
        <w:kinsoku/>
        <w:overflowPunct/>
        <w:topLinePunct w:val="0"/>
        <w:bidi w:val="0"/>
        <w:snapToGrid w:val="0"/>
        <w:spacing w:line="400" w:lineRule="exact"/>
        <w:ind w:firstLine="480" w:firstLineChars="200"/>
        <w:textAlignment w:val="auto"/>
        <w:outlineLvl w:val="9"/>
        <w:rPr>
          <w:rFonts w:hint="eastAsia" w:ascii="方正仿宋_GBK" w:hAnsi="方正仿宋_GBK" w:eastAsia="方正仿宋_GBK" w:cs="方正仿宋_GBK"/>
          <w:i w:val="0"/>
          <w:iCs w:val="0"/>
          <w:color w:val="auto"/>
          <w:sz w:val="24"/>
          <w:szCs w:val="24"/>
          <w:highlight w:val="none"/>
        </w:rPr>
        <w:sectPr>
          <w:pgSz w:w="11906" w:h="16838"/>
          <w:pgMar w:top="2098" w:right="1474" w:bottom="1984" w:left="1587" w:header="851" w:footer="992" w:gutter="0"/>
          <w:cols w:space="720" w:num="1"/>
          <w:rtlGutter w:val="0"/>
          <w:docGrid w:type="lines" w:linePitch="312" w:charSpace="0"/>
        </w:sectPr>
      </w:pPr>
    </w:p>
    <w:p>
      <w:pPr>
        <w:keepLines w:val="0"/>
        <w:kinsoku/>
        <w:overflowPunct/>
        <w:topLinePunct w:val="0"/>
        <w:bidi w:val="0"/>
        <w:snapToGrid w:val="0"/>
        <w:spacing w:line="400" w:lineRule="exact"/>
        <w:ind w:firstLine="480" w:firstLineChars="200"/>
        <w:textAlignment w:val="auto"/>
        <w:outlineLvl w:val="9"/>
        <w:rPr>
          <w:rFonts w:hint="eastAsia" w:ascii="方正仿宋_GBK" w:hAnsi="方正仿宋_GBK" w:eastAsia="方正仿宋_GBK" w:cs="方正仿宋_GBK"/>
          <w:i w:val="0"/>
          <w:iCs w:val="0"/>
          <w:color w:val="auto"/>
          <w:sz w:val="24"/>
          <w:szCs w:val="24"/>
          <w:highlight w:val="none"/>
        </w:rPr>
      </w:pPr>
      <w:r>
        <w:rPr>
          <w:rFonts w:hint="eastAsia" w:ascii="方正仿宋_GBK" w:hAnsi="方正仿宋_GBK" w:eastAsia="方正仿宋_GBK" w:cs="方正仿宋_GBK"/>
          <w:i w:val="0"/>
          <w:iCs w:val="0"/>
          <w:color w:val="auto"/>
          <w:sz w:val="24"/>
          <w:szCs w:val="24"/>
          <w:highlight w:val="none"/>
        </w:rPr>
        <w:t>（二）法定代表人身份证明书（格式）</w:t>
      </w: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jc w:val="center"/>
        <w:textAlignment w:val="auto"/>
        <w:outlineLvl w:val="9"/>
        <w:rPr>
          <w:rFonts w:hint="eastAsia" w:ascii="方正仿宋_GBK" w:hAnsi="方正仿宋_GBK" w:eastAsia="方正仿宋_GBK" w:cs="方正仿宋_GBK"/>
          <w:i w:val="0"/>
          <w:iCs w:val="0"/>
          <w:color w:val="auto"/>
          <w:sz w:val="24"/>
          <w:szCs w:val="24"/>
          <w:highlight w:val="none"/>
        </w:rPr>
      </w:pP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jc w:val="center"/>
        <w:textAlignment w:val="auto"/>
        <w:outlineLvl w:val="9"/>
        <w:rPr>
          <w:rFonts w:hint="eastAsia" w:ascii="方正仿宋_GBK" w:hAnsi="方正仿宋_GBK" w:eastAsia="方正仿宋_GBK" w:cs="方正仿宋_GBK"/>
          <w:i w:val="0"/>
          <w:iCs w:val="0"/>
          <w:color w:val="auto"/>
          <w:sz w:val="24"/>
          <w:szCs w:val="24"/>
          <w:highlight w:val="none"/>
        </w:rPr>
      </w:pP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jc w:val="center"/>
        <w:textAlignment w:val="auto"/>
        <w:outlineLvl w:val="9"/>
        <w:rPr>
          <w:rFonts w:ascii="方正仿宋_GBK" w:hAnsi="方正仿宋_GBK" w:cs="方正仿宋_GBK"/>
          <w:color w:val="auto"/>
          <w:sz w:val="24"/>
          <w:szCs w:val="24"/>
          <w:highlight w:val="none"/>
        </w:rPr>
      </w:pPr>
      <w:r>
        <w:rPr>
          <w:rFonts w:hint="eastAsia" w:ascii="方正仿宋_GBK" w:hAnsi="方正仿宋_GBK" w:eastAsia="方正仿宋_GBK" w:cs="方正仿宋_GBK"/>
          <w:i w:val="0"/>
          <w:iCs w:val="0"/>
          <w:color w:val="auto"/>
          <w:sz w:val="24"/>
          <w:szCs w:val="24"/>
          <w:highlight w:val="none"/>
        </w:rPr>
        <w:t>法定代表人身份证明书</w:t>
      </w: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outlineLvl w:val="9"/>
        <w:rPr>
          <w:rFonts w:ascii="方正仿宋_GBK" w:hAnsi="方正仿宋_GBK" w:cs="方正仿宋_GBK"/>
          <w:color w:val="auto"/>
          <w:sz w:val="24"/>
          <w:szCs w:val="24"/>
          <w:highlight w:val="none"/>
        </w:rPr>
      </w:pP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outlineLvl w:val="9"/>
        <w:rPr>
          <w:rFonts w:ascii="方正仿宋_GBK" w:hAnsi="方正仿宋_GBK" w:cs="方正仿宋_GBK"/>
          <w:color w:val="auto"/>
          <w:sz w:val="24"/>
          <w:szCs w:val="24"/>
          <w:highlight w:val="none"/>
        </w:rPr>
      </w:pPr>
      <w:r>
        <w:rPr>
          <w:rFonts w:ascii="方正仿宋_GBK" w:hAnsi="方正仿宋_GBK" w:cs="方正仿宋_GBK"/>
          <w:color w:val="auto"/>
          <w:sz w:val="24"/>
          <w:szCs w:val="24"/>
          <w:highlight w:val="none"/>
        </w:rPr>
        <w:t>项目名称：</w:t>
      </w:r>
      <w:r>
        <w:rPr>
          <w:rFonts w:hint="eastAsia" w:ascii="方正仿宋_GBK" w:hAnsi="方正仿宋_GBK" w:cs="方正仿宋_GBK"/>
          <w:color w:val="auto"/>
          <w:sz w:val="24"/>
          <w:szCs w:val="24"/>
          <w:highlight w:val="none"/>
          <w:u w:val="single"/>
        </w:rPr>
        <w:t xml:space="preserve">                       </w:t>
      </w: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outlineLvl w:val="9"/>
        <w:rPr>
          <w:rFonts w:ascii="方正仿宋_GBK" w:hAnsi="方正仿宋_GBK" w:cs="方正仿宋_GBK"/>
          <w:color w:val="auto"/>
          <w:sz w:val="24"/>
          <w:szCs w:val="24"/>
          <w:highlight w:val="none"/>
        </w:rPr>
      </w:pPr>
      <w:r>
        <w:rPr>
          <w:rFonts w:hint="eastAsia" w:ascii="方正仿宋_GBK" w:hAnsi="方正仿宋_GBK" w:cs="方正仿宋_GBK"/>
          <w:color w:val="auto"/>
          <w:sz w:val="24"/>
          <w:szCs w:val="24"/>
          <w:highlight w:val="none"/>
        </w:rPr>
        <w:t>致：</w:t>
      </w:r>
      <w:r>
        <w:rPr>
          <w:rFonts w:hint="eastAsia" w:ascii="方正仿宋_GBK" w:hAnsi="方正仿宋_GBK" w:cs="方正仿宋_GBK"/>
          <w:color w:val="auto"/>
          <w:sz w:val="24"/>
          <w:szCs w:val="24"/>
          <w:highlight w:val="none"/>
          <w:u w:val="single"/>
        </w:rPr>
        <w:t xml:space="preserve">      </w:t>
      </w:r>
      <w:r>
        <w:rPr>
          <w:rFonts w:ascii="方正仿宋_GBK" w:hAnsi="方正仿宋_GBK" w:cs="方正仿宋_GBK"/>
          <w:color w:val="auto"/>
          <w:sz w:val="24"/>
          <w:szCs w:val="24"/>
          <w:highlight w:val="none"/>
          <w:u w:val="single"/>
        </w:rPr>
        <w:t xml:space="preserve">   </w:t>
      </w:r>
      <w:r>
        <w:rPr>
          <w:rFonts w:hint="eastAsia" w:ascii="方正仿宋_GBK" w:hAnsi="方正仿宋_GBK" w:cs="方正仿宋_GBK"/>
          <w:color w:val="auto"/>
          <w:sz w:val="24"/>
          <w:szCs w:val="24"/>
          <w:highlight w:val="none"/>
          <w:u w:val="single"/>
        </w:rPr>
        <w:t xml:space="preserve">       </w:t>
      </w:r>
      <w:r>
        <w:rPr>
          <w:rFonts w:hint="eastAsia" w:ascii="方正仿宋_GBK" w:hAnsi="方正仿宋_GBK" w:cs="方正仿宋_GBK"/>
          <w:color w:val="auto"/>
          <w:sz w:val="24"/>
          <w:szCs w:val="24"/>
          <w:highlight w:val="none"/>
        </w:rPr>
        <w:t>（采购人名称）</w:t>
      </w: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outlineLvl w:val="9"/>
        <w:rPr>
          <w:rFonts w:ascii="方正仿宋_GBK" w:hAnsi="方正仿宋_GBK" w:cs="方正仿宋_GBK"/>
          <w:color w:val="auto"/>
          <w:sz w:val="24"/>
          <w:szCs w:val="24"/>
          <w:highlight w:val="none"/>
        </w:rPr>
      </w:pPr>
      <w:r>
        <w:rPr>
          <w:rFonts w:hint="eastAsia" w:ascii="方正仿宋_GBK" w:hAnsi="方正仿宋_GBK" w:cs="方正仿宋_GBK"/>
          <w:color w:val="auto"/>
          <w:sz w:val="24"/>
          <w:szCs w:val="24"/>
          <w:highlight w:val="none"/>
        </w:rPr>
        <w:t xml:space="preserve">    </w:t>
      </w:r>
      <w:r>
        <w:rPr>
          <w:rFonts w:hint="eastAsia" w:ascii="方正仿宋_GBK" w:hAnsi="方正仿宋_GBK" w:cs="方正仿宋_GBK"/>
          <w:color w:val="auto"/>
          <w:sz w:val="24"/>
          <w:szCs w:val="24"/>
          <w:highlight w:val="none"/>
          <w:u w:val="single"/>
        </w:rPr>
        <w:t xml:space="preserve">        </w:t>
      </w:r>
      <w:r>
        <w:rPr>
          <w:rFonts w:hint="eastAsia" w:ascii="方正仿宋_GBK" w:hAnsi="方正仿宋_GBK" w:cs="方正仿宋_GBK"/>
          <w:color w:val="auto"/>
          <w:sz w:val="24"/>
          <w:szCs w:val="24"/>
          <w:highlight w:val="none"/>
        </w:rPr>
        <w:t>（法定代表人（负责人）姓名）在</w:t>
      </w:r>
      <w:r>
        <w:rPr>
          <w:rFonts w:hint="eastAsia" w:ascii="方正仿宋_GBK" w:hAnsi="方正仿宋_GBK" w:cs="方正仿宋_GBK"/>
          <w:color w:val="auto"/>
          <w:sz w:val="24"/>
          <w:szCs w:val="24"/>
          <w:highlight w:val="none"/>
          <w:u w:val="single"/>
        </w:rPr>
        <w:t xml:space="preserve">  </w:t>
      </w:r>
      <w:r>
        <w:rPr>
          <w:rFonts w:ascii="方正仿宋_GBK" w:hAnsi="方正仿宋_GBK" w:cs="方正仿宋_GBK"/>
          <w:color w:val="auto"/>
          <w:sz w:val="24"/>
          <w:szCs w:val="24"/>
          <w:highlight w:val="none"/>
          <w:u w:val="single"/>
        </w:rPr>
        <w:t xml:space="preserve">   </w:t>
      </w:r>
      <w:r>
        <w:rPr>
          <w:rFonts w:hint="eastAsia" w:ascii="方正仿宋_GBK" w:hAnsi="方正仿宋_GBK" w:cs="方正仿宋_GBK"/>
          <w:color w:val="auto"/>
          <w:sz w:val="24"/>
          <w:szCs w:val="24"/>
          <w:highlight w:val="none"/>
          <w:u w:val="single"/>
        </w:rPr>
        <w:t xml:space="preserve">       </w:t>
      </w:r>
      <w:r>
        <w:rPr>
          <w:rFonts w:hint="eastAsia" w:ascii="方正仿宋_GBK" w:hAnsi="方正仿宋_GBK" w:cs="方正仿宋_GBK"/>
          <w:color w:val="auto"/>
          <w:sz w:val="24"/>
          <w:szCs w:val="24"/>
          <w:highlight w:val="none"/>
        </w:rPr>
        <w:t>（竞选人名称）任</w:t>
      </w:r>
      <w:r>
        <w:rPr>
          <w:rFonts w:hint="eastAsia" w:ascii="方正仿宋_GBK" w:hAnsi="方正仿宋_GBK" w:cs="方正仿宋_GBK"/>
          <w:color w:val="auto"/>
          <w:sz w:val="24"/>
          <w:szCs w:val="24"/>
          <w:highlight w:val="none"/>
          <w:u w:val="single"/>
        </w:rPr>
        <w:t xml:space="preserve">             </w:t>
      </w:r>
      <w:r>
        <w:rPr>
          <w:rFonts w:hint="eastAsia" w:ascii="方正仿宋_GBK" w:hAnsi="方正仿宋_GBK" w:cs="方正仿宋_GBK"/>
          <w:color w:val="auto"/>
          <w:sz w:val="24"/>
          <w:szCs w:val="24"/>
          <w:highlight w:val="none"/>
        </w:rPr>
        <w:t>（职务名称）</w:t>
      </w:r>
      <w:r>
        <w:rPr>
          <w:rFonts w:ascii="方正仿宋_GBK" w:hAnsi="方正仿宋_GBK" w:cs="方正仿宋_GBK"/>
          <w:color w:val="auto"/>
          <w:sz w:val="24"/>
          <w:szCs w:val="24"/>
          <w:highlight w:val="none"/>
        </w:rPr>
        <w:t>职务，是（竞选人名称）</w:t>
      </w:r>
      <w:r>
        <w:rPr>
          <w:rFonts w:hint="eastAsia" w:ascii="方正仿宋_GBK" w:hAnsi="方正仿宋_GBK" w:cs="方正仿宋_GBK"/>
          <w:color w:val="auto"/>
          <w:sz w:val="24"/>
          <w:szCs w:val="24"/>
          <w:highlight w:val="none"/>
          <w:u w:val="single"/>
        </w:rPr>
        <w:t xml:space="preserve">             </w:t>
      </w:r>
      <w:r>
        <w:rPr>
          <w:rFonts w:hint="eastAsia" w:ascii="方正仿宋_GBK" w:hAnsi="方正仿宋_GBK" w:cs="方正仿宋_GBK"/>
          <w:color w:val="auto"/>
          <w:sz w:val="24"/>
          <w:szCs w:val="24"/>
          <w:highlight w:val="none"/>
        </w:rPr>
        <w:t>的法定代表人（负责人）。</w:t>
      </w: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outlineLvl w:val="9"/>
        <w:rPr>
          <w:rFonts w:ascii="方正仿宋_GBK" w:hAnsi="方正仿宋_GBK" w:cs="方正仿宋_GBK"/>
          <w:color w:val="auto"/>
          <w:sz w:val="24"/>
          <w:szCs w:val="24"/>
          <w:highlight w:val="none"/>
        </w:rPr>
      </w:pPr>
      <w:r>
        <w:rPr>
          <w:rFonts w:hint="eastAsia" w:ascii="方正仿宋_GBK" w:hAnsi="方正仿宋_GBK" w:cs="方正仿宋_GBK"/>
          <w:color w:val="auto"/>
          <w:sz w:val="24"/>
          <w:szCs w:val="24"/>
          <w:highlight w:val="none"/>
        </w:rPr>
        <w:t xml:space="preserve">     特此证明。</w:t>
      </w: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outlineLvl w:val="9"/>
        <w:rPr>
          <w:rFonts w:ascii="方正仿宋_GBK" w:hAnsi="方正仿宋_GBK" w:cs="方正仿宋_GBK"/>
          <w:color w:val="auto"/>
          <w:sz w:val="24"/>
          <w:szCs w:val="24"/>
          <w:highlight w:val="none"/>
        </w:rPr>
      </w:pP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outlineLvl w:val="9"/>
        <w:rPr>
          <w:rFonts w:ascii="方正仿宋_GBK" w:hAnsi="方正仿宋_GBK" w:cs="方正仿宋_GBK"/>
          <w:color w:val="auto"/>
          <w:sz w:val="24"/>
          <w:szCs w:val="24"/>
          <w:highlight w:val="none"/>
        </w:rPr>
      </w:pPr>
    </w:p>
    <w:p>
      <w:pPr>
        <w:pStyle w:val="9"/>
        <w:keepNext w:val="0"/>
        <w:keepLines w:val="0"/>
        <w:pageBreakBefore w:val="0"/>
        <w:widowControl w:val="0"/>
        <w:kinsoku/>
        <w:wordWrap/>
        <w:overflowPunct/>
        <w:topLinePunct w:val="0"/>
        <w:autoSpaceDE/>
        <w:autoSpaceDN/>
        <w:bidi w:val="0"/>
        <w:adjustRightInd/>
        <w:snapToGrid/>
        <w:spacing w:after="0" w:line="480" w:lineRule="exact"/>
        <w:ind w:leftChars="0" w:firstLine="314" w:firstLineChars="131"/>
        <w:textAlignment w:val="auto"/>
        <w:outlineLvl w:val="9"/>
        <w:rPr>
          <w:rFonts w:ascii="方正仿宋_GBK" w:hAnsi="方正仿宋_GBK" w:cs="方正仿宋_GBK"/>
          <w:color w:val="auto"/>
          <w:sz w:val="24"/>
          <w:szCs w:val="24"/>
          <w:highlight w:val="none"/>
        </w:rPr>
      </w:pPr>
      <w:r>
        <w:rPr>
          <w:rFonts w:ascii="方正仿宋_GBK" w:hAnsi="方正仿宋_GBK" w:cs="方正仿宋_GBK"/>
          <w:color w:val="auto"/>
          <w:sz w:val="24"/>
          <w:szCs w:val="24"/>
          <w:highlight w:val="none"/>
        </w:rPr>
        <w:t>（附</w:t>
      </w:r>
      <w:r>
        <w:rPr>
          <w:rFonts w:hint="eastAsia" w:ascii="方正仿宋_GBK" w:hAnsi="方正仿宋_GBK" w:cs="方正仿宋_GBK"/>
          <w:color w:val="auto"/>
          <w:sz w:val="24"/>
          <w:szCs w:val="24"/>
          <w:highlight w:val="none"/>
        </w:rPr>
        <w:t>：</w:t>
      </w:r>
      <w:r>
        <w:rPr>
          <w:rFonts w:ascii="方正仿宋_GBK" w:hAnsi="方正仿宋_GBK" w:cs="方正仿宋_GBK"/>
          <w:color w:val="auto"/>
          <w:sz w:val="24"/>
          <w:szCs w:val="24"/>
          <w:highlight w:val="none"/>
        </w:rPr>
        <w:t>法定代表人（负责人）身份证复印件）</w:t>
      </w: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outlineLvl w:val="9"/>
        <w:rPr>
          <w:rFonts w:ascii="方正仿宋_GBK" w:hAnsi="方正仿宋_GBK" w:cs="方正仿宋_GBK"/>
          <w:color w:val="auto"/>
          <w:sz w:val="24"/>
          <w:szCs w:val="24"/>
          <w:highlight w:val="none"/>
        </w:rPr>
      </w:pP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4320" w:firstLineChars="1800"/>
        <w:textAlignment w:val="auto"/>
        <w:outlineLvl w:val="9"/>
        <w:rPr>
          <w:rFonts w:ascii="方正仿宋_GBK" w:hAnsi="方正仿宋_GBK" w:cs="方正仿宋_GBK"/>
          <w:color w:val="auto"/>
          <w:sz w:val="24"/>
          <w:szCs w:val="24"/>
          <w:highlight w:val="none"/>
        </w:rPr>
      </w:pPr>
      <w:r>
        <w:rPr>
          <w:rFonts w:ascii="方正仿宋_GBK" w:hAnsi="方正仿宋_GBK" w:cs="方正仿宋_GBK"/>
          <w:color w:val="auto"/>
          <w:sz w:val="24"/>
          <w:szCs w:val="24"/>
          <w:highlight w:val="none"/>
        </w:rPr>
        <w:t>（竞选人公章）</w:t>
      </w: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4560" w:firstLineChars="1900"/>
        <w:textAlignment w:val="auto"/>
        <w:outlineLvl w:val="9"/>
        <w:rPr>
          <w:rFonts w:ascii="方正仿宋_GBK" w:hAnsi="方正仿宋_GBK" w:cs="方正仿宋_GBK"/>
          <w:color w:val="auto"/>
          <w:sz w:val="24"/>
          <w:szCs w:val="24"/>
          <w:highlight w:val="none"/>
        </w:rPr>
      </w:pPr>
      <w:r>
        <w:rPr>
          <w:rFonts w:ascii="方正仿宋_GBK" w:hAnsi="方正仿宋_GBK" w:cs="方正仿宋_GBK"/>
          <w:color w:val="auto"/>
          <w:sz w:val="24"/>
          <w:szCs w:val="24"/>
          <w:highlight w:val="none"/>
        </w:rPr>
        <w:t>年</w:t>
      </w:r>
      <w:r>
        <w:rPr>
          <w:rFonts w:hint="eastAsia" w:ascii="方正仿宋_GBK" w:hAnsi="方正仿宋_GBK" w:cs="方正仿宋_GBK"/>
          <w:color w:val="auto"/>
          <w:sz w:val="24"/>
          <w:szCs w:val="24"/>
          <w:highlight w:val="none"/>
        </w:rPr>
        <w:t xml:space="preserve">   月   日</w:t>
      </w: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jc w:val="both"/>
        <w:textAlignment w:val="auto"/>
        <w:outlineLvl w:val="9"/>
        <w:rPr>
          <w:rFonts w:ascii="方正仿宋_GBK" w:hAnsi="方正仿宋_GBK" w:cs="方正仿宋_GBK"/>
          <w:color w:val="auto"/>
          <w:sz w:val="24"/>
          <w:szCs w:val="24"/>
          <w:highlight w:val="none"/>
        </w:rPr>
      </w:pP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jc w:val="both"/>
        <w:textAlignment w:val="auto"/>
        <w:outlineLvl w:val="9"/>
        <w:rPr>
          <w:rFonts w:ascii="方正仿宋_GBK" w:hAnsi="方正仿宋_GBK" w:cs="方正仿宋_GBK"/>
          <w:color w:val="auto"/>
          <w:sz w:val="24"/>
          <w:szCs w:val="24"/>
          <w:highlight w:val="none"/>
        </w:rPr>
        <w:sectPr>
          <w:pgSz w:w="11906" w:h="16838"/>
          <w:pgMar w:top="2098" w:right="1474" w:bottom="1984" w:left="1587" w:header="851" w:footer="992" w:gutter="0"/>
          <w:cols w:space="720" w:num="1"/>
          <w:rtlGutter w:val="0"/>
          <w:docGrid w:type="lines" w:linePitch="312" w:charSpace="0"/>
        </w:sectPr>
      </w:pP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jc w:val="both"/>
        <w:textAlignment w:val="auto"/>
        <w:outlineLvl w:val="9"/>
        <w:rPr>
          <w:rFonts w:ascii="方正仿宋_GBK" w:hAnsi="方正仿宋_GBK" w:cs="方正仿宋_GBK"/>
          <w:color w:val="auto"/>
          <w:sz w:val="24"/>
          <w:szCs w:val="24"/>
          <w:highlight w:val="none"/>
        </w:rPr>
      </w:pPr>
      <w:r>
        <w:rPr>
          <w:rFonts w:ascii="方正仿宋_GBK" w:hAnsi="方正仿宋_GBK" w:cs="方正仿宋_GBK"/>
          <w:color w:val="auto"/>
          <w:sz w:val="24"/>
          <w:szCs w:val="24"/>
          <w:highlight w:val="none"/>
        </w:rPr>
        <w:t>（三）</w:t>
      </w:r>
      <w:r>
        <w:rPr>
          <w:rFonts w:hint="eastAsia" w:ascii="方正仿宋_GBK" w:hAnsi="方正仿宋_GBK" w:cs="方正仿宋_GBK"/>
          <w:color w:val="auto"/>
          <w:sz w:val="24"/>
          <w:szCs w:val="24"/>
          <w:highlight w:val="none"/>
        </w:rPr>
        <w:t>法定代表人授权委托书（格式）</w:t>
      </w: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jc w:val="center"/>
        <w:textAlignment w:val="auto"/>
        <w:outlineLvl w:val="9"/>
        <w:rPr>
          <w:rFonts w:hint="eastAsia" w:ascii="方正仿宋_GBK" w:hAnsi="方正仿宋_GBK" w:eastAsia="方正仿宋_GBK" w:cs="方正仿宋_GBK"/>
          <w:i w:val="0"/>
          <w:iCs w:val="0"/>
          <w:color w:val="auto"/>
          <w:sz w:val="24"/>
          <w:szCs w:val="24"/>
          <w:highlight w:val="none"/>
        </w:rPr>
      </w:pP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jc w:val="center"/>
        <w:textAlignment w:val="auto"/>
        <w:outlineLvl w:val="9"/>
        <w:rPr>
          <w:rFonts w:ascii="方正仿宋_GBK" w:hAnsi="方正仿宋_GBK" w:cs="方正仿宋_GBK"/>
          <w:color w:val="auto"/>
          <w:sz w:val="24"/>
          <w:szCs w:val="24"/>
          <w:highlight w:val="none"/>
        </w:rPr>
      </w:pPr>
      <w:r>
        <w:rPr>
          <w:rFonts w:hint="eastAsia" w:ascii="方正仿宋_GBK" w:hAnsi="方正仿宋_GBK" w:eastAsia="方正仿宋_GBK" w:cs="方正仿宋_GBK"/>
          <w:i w:val="0"/>
          <w:iCs w:val="0"/>
          <w:color w:val="auto"/>
          <w:sz w:val="24"/>
          <w:szCs w:val="24"/>
          <w:highlight w:val="none"/>
        </w:rPr>
        <w:t>法定代表人授权委托书</w:t>
      </w: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640"/>
        <w:textAlignment w:val="auto"/>
        <w:outlineLvl w:val="9"/>
        <w:rPr>
          <w:rFonts w:ascii="方正仿宋_GBK" w:hAnsi="方正仿宋_GBK" w:cs="方正仿宋_GBK"/>
          <w:color w:val="auto"/>
          <w:sz w:val="24"/>
          <w:szCs w:val="24"/>
          <w:highlight w:val="none"/>
        </w:rPr>
      </w:pP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640"/>
        <w:textAlignment w:val="auto"/>
        <w:outlineLvl w:val="9"/>
        <w:rPr>
          <w:rFonts w:ascii="方正仿宋_GBK" w:hAnsi="方正仿宋_GBK" w:cs="方正仿宋_GBK"/>
          <w:color w:val="auto"/>
          <w:sz w:val="24"/>
          <w:szCs w:val="24"/>
          <w:highlight w:val="none"/>
        </w:rPr>
      </w:pPr>
      <w:r>
        <w:rPr>
          <w:rFonts w:ascii="方正仿宋_GBK" w:hAnsi="方正仿宋_GBK" w:cs="方正仿宋_GBK"/>
          <w:color w:val="auto"/>
          <w:sz w:val="24"/>
          <w:szCs w:val="24"/>
          <w:highlight w:val="none"/>
        </w:rPr>
        <w:t>项目名称：</w:t>
      </w:r>
      <w:r>
        <w:rPr>
          <w:rFonts w:hint="eastAsia" w:ascii="方正仿宋_GBK" w:hAnsi="方正仿宋_GBK" w:cs="方正仿宋_GBK"/>
          <w:color w:val="auto"/>
          <w:sz w:val="24"/>
          <w:szCs w:val="24"/>
          <w:highlight w:val="none"/>
          <w:u w:val="single"/>
        </w:rPr>
        <w:t xml:space="preserve">                                 </w:t>
      </w: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outlineLvl w:val="9"/>
        <w:rPr>
          <w:rFonts w:ascii="方正仿宋_GBK" w:hAnsi="方正仿宋_GBK" w:cs="方正仿宋_GBK"/>
          <w:color w:val="auto"/>
          <w:sz w:val="24"/>
          <w:szCs w:val="24"/>
          <w:highlight w:val="none"/>
        </w:rPr>
      </w:pPr>
      <w:r>
        <w:rPr>
          <w:rFonts w:hint="eastAsia" w:ascii="方正仿宋_GBK" w:hAnsi="方正仿宋_GBK" w:cs="方正仿宋_GBK"/>
          <w:color w:val="auto"/>
          <w:sz w:val="24"/>
          <w:szCs w:val="24"/>
          <w:highlight w:val="none"/>
        </w:rPr>
        <w:t>致：</w:t>
      </w:r>
      <w:r>
        <w:rPr>
          <w:rFonts w:hint="eastAsia" w:ascii="方正仿宋_GBK" w:hAnsi="方正仿宋_GBK" w:cs="方正仿宋_GBK"/>
          <w:color w:val="auto"/>
          <w:sz w:val="24"/>
          <w:szCs w:val="24"/>
          <w:highlight w:val="none"/>
          <w:u w:val="single"/>
        </w:rPr>
        <w:t xml:space="preserve">      </w:t>
      </w:r>
      <w:r>
        <w:rPr>
          <w:rFonts w:ascii="方正仿宋_GBK" w:hAnsi="方正仿宋_GBK" w:cs="方正仿宋_GBK"/>
          <w:color w:val="auto"/>
          <w:sz w:val="24"/>
          <w:szCs w:val="24"/>
          <w:highlight w:val="none"/>
          <w:u w:val="single"/>
        </w:rPr>
        <w:t xml:space="preserve">   </w:t>
      </w:r>
      <w:r>
        <w:rPr>
          <w:rFonts w:hint="eastAsia" w:ascii="方正仿宋_GBK" w:hAnsi="方正仿宋_GBK" w:cs="方正仿宋_GBK"/>
          <w:color w:val="auto"/>
          <w:sz w:val="24"/>
          <w:szCs w:val="24"/>
          <w:highlight w:val="none"/>
          <w:u w:val="single"/>
        </w:rPr>
        <w:t xml:space="preserve">       </w:t>
      </w:r>
      <w:r>
        <w:rPr>
          <w:rFonts w:hint="eastAsia" w:ascii="方正仿宋_GBK" w:hAnsi="方正仿宋_GBK" w:cs="方正仿宋_GBK"/>
          <w:color w:val="auto"/>
          <w:sz w:val="24"/>
          <w:szCs w:val="24"/>
          <w:highlight w:val="none"/>
        </w:rPr>
        <w:t>（采购人）</w:t>
      </w: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640"/>
        <w:textAlignment w:val="auto"/>
        <w:outlineLvl w:val="9"/>
        <w:rPr>
          <w:rFonts w:ascii="方正仿宋_GBK" w:hAnsi="方正仿宋_GBK" w:cs="方正仿宋_GBK"/>
          <w:color w:val="auto"/>
          <w:sz w:val="24"/>
          <w:szCs w:val="24"/>
          <w:highlight w:val="none"/>
        </w:rPr>
      </w:pPr>
      <w:r>
        <w:rPr>
          <w:rFonts w:hint="eastAsia" w:ascii="方正仿宋_GBK" w:hAnsi="方正仿宋_GBK" w:cs="方正仿宋_GBK"/>
          <w:color w:val="auto"/>
          <w:sz w:val="24"/>
          <w:szCs w:val="24"/>
          <w:highlight w:val="none"/>
        </w:rPr>
        <w:t xml:space="preserve"> </w:t>
      </w:r>
      <w:r>
        <w:rPr>
          <w:rFonts w:hint="eastAsia" w:ascii="方正仿宋_GBK" w:hAnsi="方正仿宋_GBK" w:cs="方正仿宋_GBK"/>
          <w:color w:val="auto"/>
          <w:sz w:val="24"/>
          <w:szCs w:val="24"/>
          <w:highlight w:val="none"/>
          <w:u w:val="single"/>
        </w:rPr>
        <w:t xml:space="preserve">          </w:t>
      </w:r>
      <w:r>
        <w:rPr>
          <w:rFonts w:hint="eastAsia" w:ascii="方正仿宋_GBK" w:hAnsi="方正仿宋_GBK" w:cs="方正仿宋_GBK"/>
          <w:color w:val="auto"/>
          <w:sz w:val="24"/>
          <w:szCs w:val="24"/>
          <w:highlight w:val="none"/>
        </w:rPr>
        <w:t>（竞选人法定代表人（负责人）姓名）是</w:t>
      </w:r>
      <w:r>
        <w:rPr>
          <w:rFonts w:hint="eastAsia" w:ascii="方正仿宋_GBK" w:hAnsi="方正仿宋_GBK" w:cs="方正仿宋_GBK"/>
          <w:color w:val="auto"/>
          <w:sz w:val="24"/>
          <w:szCs w:val="24"/>
          <w:highlight w:val="none"/>
          <w:u w:val="single"/>
        </w:rPr>
        <w:t xml:space="preserve">                </w:t>
      </w:r>
      <w:r>
        <w:rPr>
          <w:rFonts w:hint="eastAsia" w:ascii="方正仿宋_GBK" w:hAnsi="方正仿宋_GBK" w:cs="方正仿宋_GBK"/>
          <w:color w:val="auto"/>
          <w:sz w:val="24"/>
          <w:szCs w:val="24"/>
          <w:highlight w:val="none"/>
        </w:rPr>
        <w:t>（竞选人名称）的法定代表人（负责人），特授权</w:t>
      </w:r>
      <w:r>
        <w:rPr>
          <w:rFonts w:hint="eastAsia" w:ascii="方正仿宋_GBK" w:hAnsi="方正仿宋_GBK" w:cs="方正仿宋_GBK"/>
          <w:color w:val="auto"/>
          <w:sz w:val="24"/>
          <w:szCs w:val="24"/>
          <w:highlight w:val="none"/>
          <w:u w:val="single"/>
        </w:rPr>
        <w:t xml:space="preserve">     </w:t>
      </w:r>
      <w:r>
        <w:rPr>
          <w:rFonts w:ascii="方正仿宋_GBK" w:hAnsi="方正仿宋_GBK" w:cs="方正仿宋_GBK"/>
          <w:color w:val="auto"/>
          <w:sz w:val="24"/>
          <w:szCs w:val="24"/>
          <w:highlight w:val="none"/>
          <w:u w:val="single"/>
        </w:rPr>
        <w:t xml:space="preserve">    </w:t>
      </w:r>
      <w:r>
        <w:rPr>
          <w:rFonts w:hint="eastAsia" w:ascii="方正仿宋_GBK" w:hAnsi="方正仿宋_GBK" w:cs="方正仿宋_GBK"/>
          <w:color w:val="auto"/>
          <w:sz w:val="24"/>
          <w:szCs w:val="24"/>
          <w:highlight w:val="none"/>
          <w:u w:val="single"/>
        </w:rPr>
        <w:t xml:space="preserve"> </w:t>
      </w:r>
      <w:r>
        <w:rPr>
          <w:rFonts w:ascii="方正仿宋_GBK" w:hAnsi="方正仿宋_GBK" w:cs="方正仿宋_GBK"/>
          <w:color w:val="auto"/>
          <w:sz w:val="24"/>
          <w:szCs w:val="24"/>
          <w:highlight w:val="none"/>
          <w:u w:val="single"/>
        </w:rPr>
        <w:t xml:space="preserve"> </w:t>
      </w:r>
      <w:r>
        <w:rPr>
          <w:rFonts w:hint="eastAsia" w:ascii="方正仿宋_GBK" w:hAnsi="方正仿宋_GBK" w:cs="方正仿宋_GBK"/>
          <w:color w:val="auto"/>
          <w:sz w:val="24"/>
          <w:szCs w:val="24"/>
          <w:highlight w:val="none"/>
          <w:u w:val="single"/>
        </w:rPr>
        <w:t xml:space="preserve"> </w:t>
      </w:r>
      <w:r>
        <w:rPr>
          <w:rFonts w:ascii="方正仿宋_GBK" w:hAnsi="方正仿宋_GBK" w:cs="方正仿宋_GBK"/>
          <w:color w:val="auto"/>
          <w:sz w:val="24"/>
          <w:szCs w:val="24"/>
          <w:highlight w:val="none"/>
          <w:u w:val="single"/>
        </w:rPr>
        <w:t xml:space="preserve">             </w:t>
      </w:r>
      <w:r>
        <w:rPr>
          <w:rFonts w:hint="eastAsia" w:ascii="方正仿宋_GBK" w:hAnsi="方正仿宋_GBK" w:cs="方正仿宋_GBK"/>
          <w:color w:val="auto"/>
          <w:sz w:val="24"/>
          <w:szCs w:val="24"/>
          <w:highlight w:val="none"/>
        </w:rPr>
        <w:t>（被授权人姓名及身份证号码）代表我单位全权办理上述项目的竞选、谈判、签约等具体工作，并签署全部有关文件、协议及合同。</w:t>
      </w: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640"/>
        <w:textAlignment w:val="auto"/>
        <w:outlineLvl w:val="9"/>
        <w:rPr>
          <w:rFonts w:ascii="方正仿宋_GBK" w:hAnsi="方正仿宋_GBK" w:cs="方正仿宋_GBK"/>
          <w:color w:val="auto"/>
          <w:sz w:val="24"/>
          <w:szCs w:val="24"/>
          <w:highlight w:val="none"/>
        </w:rPr>
      </w:pPr>
      <w:r>
        <w:rPr>
          <w:rFonts w:ascii="方正仿宋_GBK" w:hAnsi="方正仿宋_GBK" w:cs="方正仿宋_GBK"/>
          <w:color w:val="auto"/>
          <w:sz w:val="24"/>
          <w:szCs w:val="24"/>
          <w:highlight w:val="none"/>
        </w:rPr>
        <w:t>我单位对被授权人的签名负全部责任。</w:t>
      </w: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640"/>
        <w:textAlignment w:val="auto"/>
        <w:outlineLvl w:val="9"/>
        <w:rPr>
          <w:rFonts w:ascii="方正仿宋_GBK" w:hAnsi="方正仿宋_GBK" w:cs="方正仿宋_GBK"/>
          <w:color w:val="auto"/>
          <w:sz w:val="24"/>
          <w:szCs w:val="24"/>
          <w:highlight w:val="none"/>
        </w:rPr>
      </w:pPr>
      <w:r>
        <w:rPr>
          <w:rFonts w:ascii="方正仿宋_GBK" w:hAnsi="方正仿宋_GBK" w:cs="方正仿宋_GBK"/>
          <w:color w:val="auto"/>
          <w:sz w:val="24"/>
          <w:szCs w:val="24"/>
          <w:highlight w:val="none"/>
        </w:rPr>
        <w:t>在</w:t>
      </w:r>
      <w:r>
        <w:rPr>
          <w:rFonts w:hint="eastAsia" w:ascii="方正仿宋_GBK" w:hAnsi="方正仿宋_GBK" w:cs="方正仿宋_GBK"/>
          <w:color w:val="auto"/>
          <w:sz w:val="24"/>
          <w:szCs w:val="24"/>
          <w:highlight w:val="none"/>
          <w:lang w:eastAsia="zh-CN"/>
        </w:rPr>
        <w:t>撤销</w:t>
      </w:r>
      <w:r>
        <w:rPr>
          <w:rFonts w:ascii="方正仿宋_GBK" w:hAnsi="方正仿宋_GBK" w:cs="方正仿宋_GBK"/>
          <w:color w:val="auto"/>
          <w:sz w:val="24"/>
          <w:szCs w:val="24"/>
          <w:highlight w:val="none"/>
        </w:rPr>
        <w:t>授权的书面通知以前，本授权书一直有效。被授权人在授权书有效期内签署的所有文件不因授权的</w:t>
      </w:r>
      <w:r>
        <w:rPr>
          <w:rFonts w:hint="eastAsia" w:ascii="方正仿宋_GBK" w:hAnsi="方正仿宋_GBK" w:cs="方正仿宋_GBK"/>
          <w:color w:val="auto"/>
          <w:sz w:val="24"/>
          <w:szCs w:val="24"/>
          <w:highlight w:val="none"/>
          <w:lang w:eastAsia="zh-CN"/>
        </w:rPr>
        <w:t>撤销</w:t>
      </w:r>
      <w:r>
        <w:rPr>
          <w:rFonts w:ascii="方正仿宋_GBK" w:hAnsi="方正仿宋_GBK" w:cs="方正仿宋_GBK"/>
          <w:color w:val="auto"/>
          <w:sz w:val="24"/>
          <w:szCs w:val="24"/>
          <w:highlight w:val="none"/>
        </w:rPr>
        <w:t>而失效。</w:t>
      </w: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outlineLvl w:val="9"/>
        <w:rPr>
          <w:rFonts w:ascii="方正仿宋_GBK" w:hAnsi="方正仿宋_GBK" w:cs="方正仿宋_GBK"/>
          <w:color w:val="auto"/>
          <w:sz w:val="24"/>
          <w:szCs w:val="24"/>
          <w:highlight w:val="none"/>
        </w:rPr>
      </w:pP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640"/>
        <w:textAlignment w:val="auto"/>
        <w:outlineLvl w:val="9"/>
        <w:rPr>
          <w:rFonts w:ascii="方正仿宋_GBK" w:hAnsi="方正仿宋_GBK" w:cs="方正仿宋_GBK"/>
          <w:color w:val="auto"/>
          <w:sz w:val="24"/>
          <w:szCs w:val="24"/>
          <w:highlight w:val="none"/>
        </w:rPr>
      </w:pPr>
      <w:r>
        <w:rPr>
          <w:rFonts w:ascii="方正仿宋_GBK" w:hAnsi="方正仿宋_GBK" w:cs="方正仿宋_GBK"/>
          <w:color w:val="auto"/>
          <w:sz w:val="24"/>
          <w:szCs w:val="24"/>
          <w:highlight w:val="none"/>
        </w:rPr>
        <w:t>被授权人签名：</w:t>
      </w:r>
      <w:r>
        <w:rPr>
          <w:rFonts w:hint="eastAsia" w:ascii="方正仿宋_GBK" w:hAnsi="方正仿宋_GBK" w:cs="方正仿宋_GBK"/>
          <w:color w:val="auto"/>
          <w:sz w:val="24"/>
          <w:szCs w:val="24"/>
          <w:highlight w:val="none"/>
        </w:rPr>
        <w:t xml:space="preserve">     </w:t>
      </w:r>
      <w:r>
        <w:rPr>
          <w:rFonts w:hint="eastAsia" w:ascii="方正仿宋_GBK" w:hAnsi="方正仿宋_GBK" w:cs="方正仿宋_GBK"/>
          <w:color w:val="auto"/>
          <w:sz w:val="24"/>
          <w:szCs w:val="24"/>
          <w:highlight w:val="none"/>
          <w:lang w:val="en-US" w:eastAsia="zh-CN"/>
        </w:rPr>
        <w:t xml:space="preserve">        </w:t>
      </w:r>
      <w:r>
        <w:rPr>
          <w:rFonts w:hint="eastAsia" w:ascii="方正仿宋_GBK" w:hAnsi="方正仿宋_GBK" w:cs="方正仿宋_GBK"/>
          <w:color w:val="auto"/>
          <w:sz w:val="24"/>
          <w:szCs w:val="24"/>
          <w:highlight w:val="none"/>
        </w:rPr>
        <w:t xml:space="preserve"> 竞选人法定代表人（负责人）签名：</w:t>
      </w: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outlineLvl w:val="9"/>
        <w:rPr>
          <w:rFonts w:ascii="方正仿宋_GBK" w:hAnsi="方正仿宋_GBK" w:cs="方正仿宋_GBK"/>
          <w:color w:val="auto"/>
          <w:sz w:val="24"/>
          <w:szCs w:val="24"/>
          <w:highlight w:val="none"/>
        </w:rPr>
      </w:pP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640"/>
        <w:textAlignment w:val="auto"/>
        <w:outlineLvl w:val="9"/>
        <w:rPr>
          <w:rFonts w:ascii="方正仿宋_GBK" w:hAnsi="方正仿宋_GBK" w:cs="方正仿宋_GBK"/>
          <w:color w:val="auto"/>
          <w:sz w:val="24"/>
          <w:szCs w:val="24"/>
          <w:highlight w:val="none"/>
        </w:rPr>
      </w:pPr>
      <w:r>
        <w:rPr>
          <w:rFonts w:ascii="方正仿宋_GBK" w:hAnsi="方正仿宋_GBK" w:cs="方正仿宋_GBK"/>
          <w:color w:val="auto"/>
          <w:sz w:val="24"/>
          <w:szCs w:val="24"/>
          <w:highlight w:val="none"/>
        </w:rPr>
        <w:t>（附：被授权人身份证复印件）</w:t>
      </w: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640"/>
        <w:textAlignment w:val="auto"/>
        <w:outlineLvl w:val="9"/>
        <w:rPr>
          <w:rFonts w:ascii="方正仿宋_GBK" w:hAnsi="方正仿宋_GBK" w:cs="方正仿宋_GBK"/>
          <w:color w:val="auto"/>
          <w:sz w:val="24"/>
          <w:szCs w:val="24"/>
          <w:highlight w:val="none"/>
        </w:rPr>
      </w:pP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4320" w:firstLineChars="1800"/>
        <w:textAlignment w:val="auto"/>
        <w:outlineLvl w:val="9"/>
        <w:rPr>
          <w:rFonts w:ascii="方正仿宋_GBK" w:hAnsi="方正仿宋_GBK" w:cs="方正仿宋_GBK"/>
          <w:color w:val="auto"/>
          <w:sz w:val="24"/>
          <w:szCs w:val="24"/>
          <w:highlight w:val="none"/>
        </w:rPr>
      </w:pPr>
      <w:r>
        <w:rPr>
          <w:rFonts w:ascii="方正仿宋_GBK" w:hAnsi="方正仿宋_GBK" w:cs="方正仿宋_GBK"/>
          <w:color w:val="auto"/>
          <w:sz w:val="24"/>
          <w:szCs w:val="24"/>
          <w:highlight w:val="none"/>
        </w:rPr>
        <w:t>（竞选人公章）</w:t>
      </w: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4560" w:firstLineChars="1900"/>
        <w:textAlignment w:val="auto"/>
        <w:outlineLvl w:val="9"/>
        <w:rPr>
          <w:rFonts w:ascii="方正仿宋_GBK" w:hAnsi="方正仿宋_GBK" w:cs="方正仿宋_GBK"/>
          <w:color w:val="auto"/>
          <w:sz w:val="24"/>
          <w:szCs w:val="24"/>
          <w:highlight w:val="none"/>
        </w:rPr>
      </w:pPr>
      <w:r>
        <w:rPr>
          <w:rFonts w:ascii="方正仿宋_GBK" w:hAnsi="方正仿宋_GBK" w:cs="方正仿宋_GBK"/>
          <w:color w:val="auto"/>
          <w:sz w:val="24"/>
          <w:szCs w:val="24"/>
          <w:highlight w:val="none"/>
        </w:rPr>
        <w:t>年</w:t>
      </w:r>
      <w:r>
        <w:rPr>
          <w:rFonts w:hint="eastAsia" w:ascii="方正仿宋_GBK" w:hAnsi="方正仿宋_GBK" w:cs="方正仿宋_GBK"/>
          <w:color w:val="auto"/>
          <w:sz w:val="24"/>
          <w:szCs w:val="24"/>
          <w:highlight w:val="none"/>
        </w:rPr>
        <w:t xml:space="preserve">   月   日</w:t>
      </w: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outlineLvl w:val="9"/>
        <w:rPr>
          <w:rFonts w:ascii="方正仿宋_GBK" w:hAnsi="方正仿宋_GBK" w:cs="方正仿宋_GBK"/>
          <w:color w:val="auto"/>
          <w:sz w:val="24"/>
          <w:szCs w:val="24"/>
          <w:highlight w:val="none"/>
        </w:rPr>
      </w:pP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jc w:val="both"/>
        <w:textAlignment w:val="auto"/>
        <w:outlineLvl w:val="9"/>
        <w:rPr>
          <w:rFonts w:ascii="方正仿宋_GBK" w:hAnsi="方正仿宋_GBK" w:cs="方正仿宋_GBK"/>
          <w:color w:val="auto"/>
          <w:sz w:val="24"/>
          <w:szCs w:val="24"/>
          <w:highlight w:val="none"/>
        </w:rPr>
        <w:sectPr>
          <w:pgSz w:w="11906" w:h="16838"/>
          <w:pgMar w:top="2098" w:right="1474" w:bottom="1984" w:left="1587" w:header="851" w:footer="992" w:gutter="0"/>
          <w:cols w:space="720" w:num="1"/>
          <w:rtlGutter w:val="0"/>
          <w:docGrid w:type="lines" w:linePitch="312" w:charSpace="0"/>
        </w:sectPr>
      </w:pPr>
    </w:p>
    <w:p>
      <w:pPr>
        <w:keepLines w:val="0"/>
        <w:tabs>
          <w:tab w:val="left" w:pos="6300"/>
        </w:tabs>
        <w:kinsoku/>
        <w:overflowPunct/>
        <w:topLinePunct w:val="0"/>
        <w:bidi w:val="0"/>
        <w:snapToGrid w:val="0"/>
        <w:spacing w:line="400" w:lineRule="exact"/>
        <w:jc w:val="both"/>
        <w:textAlignment w:val="auto"/>
        <w:outlineLvl w:val="9"/>
        <w:rPr>
          <w:rFonts w:hint="eastAsia" w:ascii="方正仿宋_GBK" w:hAnsi="方正仿宋_GBK" w:eastAsia="方正仿宋_GBK" w:cs="方正仿宋_GBK"/>
          <w:i w:val="0"/>
          <w:iCs w:val="0"/>
          <w:color w:val="auto"/>
          <w:kern w:val="0"/>
          <w:sz w:val="24"/>
          <w:szCs w:val="24"/>
          <w:highlight w:val="none"/>
        </w:rPr>
      </w:pPr>
      <w:r>
        <w:rPr>
          <w:rFonts w:hint="eastAsia" w:ascii="方正仿宋_GBK" w:hAnsi="方正仿宋_GBK" w:eastAsia="方正仿宋_GBK" w:cs="方正仿宋_GBK"/>
          <w:b/>
          <w:bCs/>
          <w:i w:val="0"/>
          <w:iCs w:val="0"/>
          <w:color w:val="auto"/>
          <w:sz w:val="24"/>
          <w:szCs w:val="24"/>
          <w:highlight w:val="none"/>
        </w:rPr>
        <w:t>（</w:t>
      </w:r>
      <w:r>
        <w:rPr>
          <w:rFonts w:hint="eastAsia" w:ascii="方正仿宋_GBK" w:hAnsi="方正仿宋_GBK" w:cs="方正仿宋_GBK"/>
          <w:b/>
          <w:bCs/>
          <w:i w:val="0"/>
          <w:iCs w:val="0"/>
          <w:color w:val="auto"/>
          <w:sz w:val="24"/>
          <w:szCs w:val="24"/>
          <w:highlight w:val="none"/>
          <w:lang w:val="en-US" w:eastAsia="zh-CN"/>
        </w:rPr>
        <w:t>四</w:t>
      </w:r>
      <w:r>
        <w:rPr>
          <w:rFonts w:hint="eastAsia" w:ascii="方正仿宋_GBK" w:hAnsi="方正仿宋_GBK" w:eastAsia="方正仿宋_GBK" w:cs="方正仿宋_GBK"/>
          <w:b/>
          <w:bCs/>
          <w:i w:val="0"/>
          <w:iCs w:val="0"/>
          <w:color w:val="auto"/>
          <w:sz w:val="24"/>
          <w:szCs w:val="24"/>
          <w:highlight w:val="none"/>
        </w:rPr>
        <w:t>）诚信声明</w:t>
      </w:r>
    </w:p>
    <w:p>
      <w:pPr>
        <w:keepLines w:val="0"/>
        <w:kinsoku/>
        <w:overflowPunct/>
        <w:topLinePunct w:val="0"/>
        <w:autoSpaceDE w:val="0"/>
        <w:autoSpaceDN w:val="0"/>
        <w:bidi w:val="0"/>
        <w:adjustRightInd w:val="0"/>
        <w:spacing w:line="400" w:lineRule="exact"/>
        <w:ind w:right="-20"/>
        <w:jc w:val="both"/>
        <w:textAlignment w:val="auto"/>
        <w:outlineLvl w:val="9"/>
        <w:rPr>
          <w:rFonts w:hint="eastAsia" w:ascii="方正仿宋_GBK" w:hAnsi="方正仿宋_GBK" w:eastAsia="方正仿宋_GBK" w:cs="方正仿宋_GBK"/>
          <w:i w:val="0"/>
          <w:iCs w:val="0"/>
          <w:color w:val="auto"/>
          <w:kern w:val="0"/>
          <w:sz w:val="24"/>
          <w:szCs w:val="24"/>
          <w:highlight w:val="none"/>
        </w:rPr>
      </w:pPr>
    </w:p>
    <w:p>
      <w:pPr>
        <w:keepLines w:val="0"/>
        <w:kinsoku/>
        <w:overflowPunct/>
        <w:topLinePunct w:val="0"/>
        <w:autoSpaceDE w:val="0"/>
        <w:autoSpaceDN w:val="0"/>
        <w:bidi w:val="0"/>
        <w:adjustRightInd w:val="0"/>
        <w:spacing w:line="400" w:lineRule="exact"/>
        <w:ind w:right="-20"/>
        <w:jc w:val="center"/>
        <w:textAlignment w:val="auto"/>
        <w:outlineLvl w:val="9"/>
        <w:rPr>
          <w:rFonts w:hint="eastAsia" w:ascii="方正仿宋_GBK" w:hAnsi="方正仿宋_GBK" w:eastAsia="方正仿宋_GBK" w:cs="方正仿宋_GBK"/>
          <w:i w:val="0"/>
          <w:iCs w:val="0"/>
          <w:color w:val="auto"/>
          <w:kern w:val="0"/>
          <w:sz w:val="24"/>
          <w:szCs w:val="24"/>
          <w:highlight w:val="none"/>
        </w:rPr>
      </w:pPr>
      <w:r>
        <w:rPr>
          <w:rFonts w:hint="eastAsia" w:ascii="方正仿宋_GBK" w:hAnsi="方正仿宋_GBK" w:eastAsia="方正仿宋_GBK" w:cs="方正仿宋_GBK"/>
          <w:i w:val="0"/>
          <w:iCs w:val="0"/>
          <w:color w:val="auto"/>
          <w:kern w:val="0"/>
          <w:sz w:val="24"/>
          <w:szCs w:val="24"/>
          <w:highlight w:val="none"/>
        </w:rPr>
        <w:t>诚信声明</w:t>
      </w:r>
    </w:p>
    <w:p>
      <w:pPr>
        <w:keepLines w:val="0"/>
        <w:tabs>
          <w:tab w:val="left" w:pos="6300"/>
        </w:tabs>
        <w:kinsoku/>
        <w:overflowPunct/>
        <w:topLinePunct w:val="0"/>
        <w:bidi w:val="0"/>
        <w:snapToGrid w:val="0"/>
        <w:spacing w:line="400" w:lineRule="exact"/>
        <w:ind w:firstLine="482" w:firstLineChars="200"/>
        <w:textAlignment w:val="auto"/>
        <w:outlineLvl w:val="9"/>
        <w:rPr>
          <w:rFonts w:hint="eastAsia" w:ascii="方正仿宋_GBK" w:hAnsi="方正仿宋_GBK" w:eastAsia="方正仿宋_GBK" w:cs="方正仿宋_GBK"/>
          <w:b/>
          <w:bCs/>
          <w:i w:val="0"/>
          <w:iCs w:val="0"/>
          <w:color w:val="auto"/>
          <w:sz w:val="24"/>
          <w:szCs w:val="24"/>
          <w:highlight w:val="none"/>
        </w:rPr>
      </w:pPr>
    </w:p>
    <w:p>
      <w:pPr>
        <w:keepLines w:val="0"/>
        <w:tabs>
          <w:tab w:val="left" w:pos="6300"/>
        </w:tabs>
        <w:kinsoku/>
        <w:overflowPunct/>
        <w:topLinePunct w:val="0"/>
        <w:bidi w:val="0"/>
        <w:snapToGrid w:val="0"/>
        <w:spacing w:line="400" w:lineRule="exact"/>
        <w:ind w:firstLine="482" w:firstLineChars="200"/>
        <w:textAlignment w:val="auto"/>
        <w:outlineLvl w:val="9"/>
        <w:rPr>
          <w:rFonts w:hint="eastAsia" w:ascii="方正仿宋_GBK" w:hAnsi="方正仿宋_GBK" w:eastAsia="方正仿宋_GBK" w:cs="方正仿宋_GBK"/>
          <w:i w:val="0"/>
          <w:iCs w:val="0"/>
          <w:color w:val="auto"/>
          <w:sz w:val="24"/>
          <w:szCs w:val="24"/>
          <w:highlight w:val="none"/>
        </w:rPr>
      </w:pPr>
      <w:r>
        <w:rPr>
          <w:rFonts w:hint="eastAsia" w:ascii="方正仿宋_GBK" w:hAnsi="方正仿宋_GBK" w:eastAsia="方正仿宋_GBK" w:cs="方正仿宋_GBK"/>
          <w:b/>
          <w:bCs/>
          <w:i w:val="0"/>
          <w:iCs w:val="0"/>
          <w:color w:val="auto"/>
          <w:sz w:val="24"/>
          <w:szCs w:val="24"/>
          <w:highlight w:val="none"/>
        </w:rPr>
        <w:t>致：</w:t>
      </w:r>
      <w:r>
        <w:rPr>
          <w:rFonts w:hint="eastAsia" w:ascii="方正仿宋_GBK" w:hAnsi="方正仿宋_GBK" w:eastAsia="方正仿宋_GBK" w:cs="方正仿宋_GBK"/>
          <w:b/>
          <w:bCs/>
          <w:i w:val="0"/>
          <w:iCs w:val="0"/>
          <w:color w:val="auto"/>
          <w:sz w:val="24"/>
          <w:szCs w:val="24"/>
          <w:highlight w:val="none"/>
          <w:u w:val="single"/>
        </w:rPr>
        <w:t xml:space="preserve">                       </w:t>
      </w:r>
      <w:r>
        <w:rPr>
          <w:rFonts w:hint="eastAsia" w:ascii="方正仿宋_GBK" w:hAnsi="方正仿宋_GBK" w:eastAsia="方正仿宋_GBK" w:cs="方正仿宋_GBK"/>
          <w:i w:val="0"/>
          <w:iCs w:val="0"/>
          <w:color w:val="auto"/>
          <w:sz w:val="24"/>
          <w:szCs w:val="24"/>
          <w:highlight w:val="none"/>
        </w:rPr>
        <w:t>（比选人名称）</w:t>
      </w:r>
      <w:r>
        <w:rPr>
          <w:rFonts w:hint="eastAsia" w:ascii="方正仿宋_GBK" w:hAnsi="方正仿宋_GBK" w:eastAsia="方正仿宋_GBK" w:cs="方正仿宋_GBK"/>
          <w:b/>
          <w:bCs/>
          <w:i w:val="0"/>
          <w:iCs w:val="0"/>
          <w:color w:val="auto"/>
          <w:sz w:val="24"/>
          <w:szCs w:val="24"/>
          <w:highlight w:val="none"/>
        </w:rPr>
        <w:t>：</w:t>
      </w:r>
    </w:p>
    <w:p>
      <w:pPr>
        <w:keepLines w:val="0"/>
        <w:tabs>
          <w:tab w:val="left" w:pos="6300"/>
        </w:tabs>
        <w:kinsoku/>
        <w:overflowPunct/>
        <w:topLinePunct w:val="0"/>
        <w:bidi w:val="0"/>
        <w:snapToGrid w:val="0"/>
        <w:spacing w:line="400" w:lineRule="exact"/>
        <w:ind w:firstLine="480" w:firstLineChars="200"/>
        <w:textAlignment w:val="auto"/>
        <w:outlineLvl w:val="9"/>
        <w:rPr>
          <w:rFonts w:hint="eastAsia" w:ascii="方正仿宋_GBK" w:hAnsi="方正仿宋_GBK" w:eastAsia="方正仿宋_GBK" w:cs="方正仿宋_GBK"/>
          <w:i w:val="0"/>
          <w:iCs w:val="0"/>
          <w:color w:val="auto"/>
          <w:sz w:val="24"/>
          <w:szCs w:val="24"/>
          <w:highlight w:val="none"/>
        </w:rPr>
      </w:pPr>
      <w:r>
        <w:rPr>
          <w:rFonts w:hint="eastAsia" w:ascii="方正仿宋_GBK" w:hAnsi="方正仿宋_GBK" w:eastAsia="方正仿宋_GBK" w:cs="方正仿宋_GBK"/>
          <w:i w:val="0"/>
          <w:iCs w:val="0"/>
          <w:color w:val="auto"/>
          <w:sz w:val="24"/>
          <w:szCs w:val="24"/>
          <w:highlight w:val="none"/>
          <w:u w:val="single"/>
        </w:rPr>
        <w:t xml:space="preserve">      （竞选人单位名称）      </w:t>
      </w:r>
      <w:r>
        <w:rPr>
          <w:rFonts w:hint="eastAsia" w:ascii="方正仿宋_GBK" w:hAnsi="方正仿宋_GBK" w:eastAsia="方正仿宋_GBK" w:cs="方正仿宋_GBK"/>
          <w:i w:val="0"/>
          <w:iCs w:val="0"/>
          <w:color w:val="auto"/>
          <w:sz w:val="24"/>
          <w:szCs w:val="24"/>
          <w:highlight w:val="none"/>
        </w:rPr>
        <w:t>郑重声明，我公司具有良好的商业信誉和健全的财务会计制度，具有履行合同所必需的设备和专业技术能力，有依法缴纳税收和社会保障资金的良好记录，在合同签订前后随时愿意提供相关证明材料；符合比选文件规定的</w:t>
      </w:r>
      <w:r>
        <w:rPr>
          <w:rFonts w:hint="eastAsia" w:ascii="方正仿宋_GBK" w:hAnsi="方正仿宋_GBK" w:cs="方正仿宋_GBK"/>
          <w:i w:val="0"/>
          <w:iCs w:val="0"/>
          <w:color w:val="auto"/>
          <w:sz w:val="24"/>
          <w:szCs w:val="24"/>
          <w:highlight w:val="none"/>
          <w:lang w:eastAsia="zh-CN"/>
        </w:rPr>
        <w:t>竞选人</w:t>
      </w:r>
      <w:r>
        <w:rPr>
          <w:rFonts w:hint="eastAsia" w:ascii="方正仿宋_GBK" w:hAnsi="方正仿宋_GBK" w:eastAsia="方正仿宋_GBK" w:cs="方正仿宋_GBK"/>
          <w:i w:val="0"/>
          <w:iCs w:val="0"/>
          <w:color w:val="auto"/>
          <w:sz w:val="24"/>
          <w:szCs w:val="24"/>
          <w:highlight w:val="none"/>
        </w:rPr>
        <w:t>资格条件。我方对以上声明负全部法律责任。</w:t>
      </w:r>
    </w:p>
    <w:p>
      <w:pPr>
        <w:keepLines w:val="0"/>
        <w:tabs>
          <w:tab w:val="left" w:pos="6300"/>
        </w:tabs>
        <w:kinsoku/>
        <w:overflowPunct/>
        <w:topLinePunct w:val="0"/>
        <w:bidi w:val="0"/>
        <w:snapToGrid w:val="0"/>
        <w:spacing w:line="400" w:lineRule="exact"/>
        <w:ind w:firstLine="480" w:firstLineChars="200"/>
        <w:textAlignment w:val="auto"/>
        <w:outlineLvl w:val="9"/>
        <w:rPr>
          <w:rFonts w:hint="eastAsia" w:ascii="方正仿宋_GBK" w:hAnsi="方正仿宋_GBK" w:eastAsia="方正仿宋_GBK" w:cs="方正仿宋_GBK"/>
          <w:i w:val="0"/>
          <w:iCs w:val="0"/>
          <w:color w:val="auto"/>
          <w:sz w:val="24"/>
          <w:szCs w:val="24"/>
          <w:highlight w:val="none"/>
        </w:rPr>
      </w:pPr>
      <w:r>
        <w:rPr>
          <w:rFonts w:hint="eastAsia" w:ascii="方正仿宋_GBK" w:hAnsi="方正仿宋_GBK" w:eastAsia="方正仿宋_GBK" w:cs="方正仿宋_GBK"/>
          <w:i w:val="0"/>
          <w:iCs w:val="0"/>
          <w:color w:val="auto"/>
          <w:sz w:val="24"/>
          <w:szCs w:val="24"/>
          <w:highlight w:val="none"/>
        </w:rPr>
        <w:t>特此声明。</w:t>
      </w:r>
    </w:p>
    <w:p>
      <w:pPr>
        <w:keepLines w:val="0"/>
        <w:tabs>
          <w:tab w:val="left" w:pos="6300"/>
        </w:tabs>
        <w:kinsoku/>
        <w:overflowPunct/>
        <w:topLinePunct w:val="0"/>
        <w:bidi w:val="0"/>
        <w:snapToGrid w:val="0"/>
        <w:spacing w:line="400" w:lineRule="exact"/>
        <w:ind w:firstLine="480" w:firstLineChars="200"/>
        <w:textAlignment w:val="auto"/>
        <w:outlineLvl w:val="9"/>
        <w:rPr>
          <w:rFonts w:hint="eastAsia" w:ascii="方正仿宋_GBK" w:hAnsi="方正仿宋_GBK" w:eastAsia="方正仿宋_GBK" w:cs="方正仿宋_GBK"/>
          <w:i w:val="0"/>
          <w:iCs w:val="0"/>
          <w:color w:val="auto"/>
          <w:sz w:val="24"/>
          <w:szCs w:val="24"/>
          <w:highlight w:val="none"/>
        </w:rPr>
      </w:pPr>
    </w:p>
    <w:p>
      <w:pPr>
        <w:keepLines w:val="0"/>
        <w:tabs>
          <w:tab w:val="left" w:pos="6300"/>
        </w:tabs>
        <w:kinsoku/>
        <w:overflowPunct/>
        <w:topLinePunct w:val="0"/>
        <w:bidi w:val="0"/>
        <w:snapToGrid w:val="0"/>
        <w:spacing w:line="400" w:lineRule="exact"/>
        <w:ind w:firstLine="480" w:firstLineChars="200"/>
        <w:textAlignment w:val="auto"/>
        <w:outlineLvl w:val="9"/>
        <w:rPr>
          <w:rFonts w:hint="eastAsia" w:ascii="方正仿宋_GBK" w:hAnsi="方正仿宋_GBK" w:eastAsia="方正仿宋_GBK" w:cs="方正仿宋_GBK"/>
          <w:i w:val="0"/>
          <w:iCs w:val="0"/>
          <w:color w:val="auto"/>
          <w:sz w:val="24"/>
          <w:szCs w:val="24"/>
          <w:highlight w:val="none"/>
        </w:rPr>
      </w:pPr>
    </w:p>
    <w:p>
      <w:pPr>
        <w:keepLines w:val="0"/>
        <w:tabs>
          <w:tab w:val="left" w:pos="6300"/>
        </w:tabs>
        <w:kinsoku/>
        <w:overflowPunct/>
        <w:topLinePunct w:val="0"/>
        <w:bidi w:val="0"/>
        <w:snapToGrid w:val="0"/>
        <w:spacing w:line="400" w:lineRule="exact"/>
        <w:ind w:firstLine="480" w:firstLineChars="200"/>
        <w:textAlignment w:val="auto"/>
        <w:outlineLvl w:val="9"/>
        <w:rPr>
          <w:rFonts w:hint="eastAsia" w:ascii="方正仿宋_GBK" w:hAnsi="方正仿宋_GBK" w:eastAsia="方正仿宋_GBK" w:cs="方正仿宋_GBK"/>
          <w:i w:val="0"/>
          <w:iCs w:val="0"/>
          <w:color w:val="auto"/>
          <w:sz w:val="24"/>
          <w:szCs w:val="24"/>
          <w:highlight w:val="none"/>
        </w:rPr>
      </w:pPr>
    </w:p>
    <w:p>
      <w:pPr>
        <w:keepLines w:val="0"/>
        <w:tabs>
          <w:tab w:val="left" w:pos="6300"/>
        </w:tabs>
        <w:kinsoku/>
        <w:overflowPunct/>
        <w:topLinePunct w:val="0"/>
        <w:bidi w:val="0"/>
        <w:snapToGrid w:val="0"/>
        <w:spacing w:line="400" w:lineRule="exact"/>
        <w:ind w:firstLine="480" w:firstLineChars="200"/>
        <w:jc w:val="right"/>
        <w:textAlignment w:val="auto"/>
        <w:outlineLvl w:val="9"/>
        <w:rPr>
          <w:rFonts w:hint="eastAsia" w:ascii="方正仿宋_GBK" w:hAnsi="方正仿宋_GBK" w:eastAsia="方正仿宋_GBK" w:cs="方正仿宋_GBK"/>
          <w:i w:val="0"/>
          <w:iCs w:val="0"/>
          <w:color w:val="auto"/>
          <w:sz w:val="24"/>
          <w:szCs w:val="24"/>
          <w:highlight w:val="none"/>
        </w:rPr>
      </w:pPr>
      <w:r>
        <w:rPr>
          <w:rFonts w:hint="eastAsia" w:ascii="方正仿宋_GBK" w:hAnsi="方正仿宋_GBK" w:eastAsia="方正仿宋_GBK" w:cs="方正仿宋_GBK"/>
          <w:i w:val="0"/>
          <w:iCs w:val="0"/>
          <w:color w:val="auto"/>
          <w:sz w:val="24"/>
          <w:szCs w:val="24"/>
          <w:highlight w:val="none"/>
        </w:rPr>
        <w:t>竞选人：</w:t>
      </w:r>
      <w:r>
        <w:rPr>
          <w:rFonts w:hint="eastAsia" w:ascii="方正仿宋_GBK" w:hAnsi="方正仿宋_GBK" w:eastAsia="方正仿宋_GBK" w:cs="方正仿宋_GBK"/>
          <w:i w:val="0"/>
          <w:iCs w:val="0"/>
          <w:color w:val="auto"/>
          <w:sz w:val="24"/>
          <w:szCs w:val="24"/>
          <w:highlight w:val="none"/>
          <w:u w:val="single"/>
        </w:rPr>
        <w:t xml:space="preserve">  （竞选人单位名称）   </w:t>
      </w:r>
      <w:r>
        <w:rPr>
          <w:rFonts w:hint="eastAsia" w:ascii="方正仿宋_GBK" w:hAnsi="方正仿宋_GBK" w:eastAsia="方正仿宋_GBK" w:cs="方正仿宋_GBK"/>
          <w:i w:val="0"/>
          <w:iCs w:val="0"/>
          <w:color w:val="auto"/>
          <w:sz w:val="24"/>
          <w:szCs w:val="24"/>
          <w:highlight w:val="none"/>
        </w:rPr>
        <w:t>（盖单位公章）</w:t>
      </w:r>
    </w:p>
    <w:p>
      <w:pPr>
        <w:keepLines w:val="0"/>
        <w:tabs>
          <w:tab w:val="left" w:pos="6300"/>
        </w:tabs>
        <w:kinsoku/>
        <w:overflowPunct/>
        <w:topLinePunct w:val="0"/>
        <w:bidi w:val="0"/>
        <w:snapToGrid w:val="0"/>
        <w:spacing w:line="400" w:lineRule="exact"/>
        <w:ind w:firstLine="480" w:firstLineChars="200"/>
        <w:jc w:val="right"/>
        <w:textAlignment w:val="auto"/>
        <w:outlineLvl w:val="9"/>
        <w:rPr>
          <w:rFonts w:hint="eastAsia" w:ascii="方正仿宋_GBK" w:hAnsi="方正仿宋_GBK" w:eastAsia="方正仿宋_GBK" w:cs="方正仿宋_GBK"/>
          <w:i w:val="0"/>
          <w:iCs w:val="0"/>
          <w:color w:val="auto"/>
          <w:sz w:val="24"/>
          <w:szCs w:val="24"/>
          <w:highlight w:val="none"/>
        </w:rPr>
      </w:pPr>
      <w:r>
        <w:rPr>
          <w:rFonts w:hint="eastAsia" w:ascii="方正仿宋_GBK" w:hAnsi="方正仿宋_GBK" w:eastAsia="方正仿宋_GBK" w:cs="方正仿宋_GBK"/>
          <w:i w:val="0"/>
          <w:iCs w:val="0"/>
          <w:color w:val="auto"/>
          <w:sz w:val="24"/>
          <w:szCs w:val="24"/>
          <w:highlight w:val="none"/>
          <w:u w:val="single"/>
        </w:rPr>
        <w:t xml:space="preserve">    </w:t>
      </w:r>
      <w:r>
        <w:rPr>
          <w:rFonts w:hint="eastAsia" w:ascii="方正仿宋_GBK" w:hAnsi="方正仿宋_GBK" w:eastAsia="方正仿宋_GBK" w:cs="方正仿宋_GBK"/>
          <w:i w:val="0"/>
          <w:iCs w:val="0"/>
          <w:color w:val="auto"/>
          <w:sz w:val="24"/>
          <w:szCs w:val="24"/>
          <w:highlight w:val="none"/>
        </w:rPr>
        <w:t>年</w:t>
      </w:r>
      <w:r>
        <w:rPr>
          <w:rFonts w:hint="eastAsia" w:ascii="方正仿宋_GBK" w:hAnsi="方正仿宋_GBK" w:eastAsia="方正仿宋_GBK" w:cs="方正仿宋_GBK"/>
          <w:i w:val="0"/>
          <w:iCs w:val="0"/>
          <w:color w:val="auto"/>
          <w:sz w:val="24"/>
          <w:szCs w:val="24"/>
          <w:highlight w:val="none"/>
          <w:u w:val="single"/>
        </w:rPr>
        <w:t xml:space="preserve">    </w:t>
      </w:r>
      <w:r>
        <w:rPr>
          <w:rFonts w:hint="eastAsia" w:ascii="方正仿宋_GBK" w:hAnsi="方正仿宋_GBK" w:eastAsia="方正仿宋_GBK" w:cs="方正仿宋_GBK"/>
          <w:i w:val="0"/>
          <w:iCs w:val="0"/>
          <w:color w:val="auto"/>
          <w:sz w:val="24"/>
          <w:szCs w:val="24"/>
          <w:highlight w:val="none"/>
        </w:rPr>
        <w:t>月</w:t>
      </w:r>
      <w:r>
        <w:rPr>
          <w:rFonts w:hint="eastAsia" w:ascii="方正仿宋_GBK" w:hAnsi="方正仿宋_GBK" w:eastAsia="方正仿宋_GBK" w:cs="方正仿宋_GBK"/>
          <w:i w:val="0"/>
          <w:iCs w:val="0"/>
          <w:color w:val="auto"/>
          <w:sz w:val="24"/>
          <w:szCs w:val="24"/>
          <w:highlight w:val="none"/>
          <w:u w:val="single"/>
        </w:rPr>
        <w:t xml:space="preserve">    </w:t>
      </w:r>
      <w:r>
        <w:rPr>
          <w:rFonts w:hint="eastAsia" w:ascii="方正仿宋_GBK" w:hAnsi="方正仿宋_GBK" w:eastAsia="方正仿宋_GBK" w:cs="方正仿宋_GBK"/>
          <w:i w:val="0"/>
          <w:iCs w:val="0"/>
          <w:color w:val="auto"/>
          <w:sz w:val="24"/>
          <w:szCs w:val="24"/>
          <w:highlight w:val="none"/>
        </w:rPr>
        <w:t>日</w:t>
      </w: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jc w:val="right"/>
        <w:textAlignment w:val="auto"/>
        <w:outlineLvl w:val="9"/>
        <w:rPr>
          <w:rFonts w:ascii="方正仿宋_GBK" w:hAnsi="方正仿宋_GBK" w:cs="方正仿宋_GBK"/>
          <w:color w:val="auto"/>
          <w:sz w:val="24"/>
          <w:szCs w:val="24"/>
          <w:highlight w:val="none"/>
        </w:rPr>
        <w:sectPr>
          <w:pgSz w:w="11906" w:h="16838"/>
          <w:pgMar w:top="2098" w:right="1474" w:bottom="1984" w:left="1587" w:header="851" w:footer="992" w:gutter="0"/>
          <w:cols w:space="720" w:num="1"/>
          <w:rtlGutter w:val="0"/>
          <w:docGrid w:type="lines" w:linePitch="312" w:charSpace="0"/>
        </w:sectPr>
      </w:pP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jc w:val="both"/>
        <w:textAlignment w:val="auto"/>
        <w:outlineLvl w:val="9"/>
        <w:rPr>
          <w:rFonts w:hint="eastAsia" w:ascii="方正仿宋_GBK" w:hAnsi="方正仿宋_GBK" w:cs="方正仿宋_GBK"/>
          <w:color w:val="auto"/>
          <w:sz w:val="24"/>
          <w:szCs w:val="24"/>
          <w:highlight w:val="none"/>
        </w:rPr>
      </w:pPr>
      <w:r>
        <w:rPr>
          <w:rFonts w:hint="eastAsia" w:ascii="方正仿宋_GBK" w:hAnsi="方正仿宋_GBK" w:cs="方正仿宋_GBK"/>
          <w:color w:val="auto"/>
          <w:sz w:val="24"/>
          <w:szCs w:val="24"/>
          <w:highlight w:val="none"/>
          <w:lang w:eastAsia="zh-CN"/>
        </w:rPr>
        <w:t>（</w:t>
      </w:r>
      <w:r>
        <w:rPr>
          <w:rFonts w:hint="eastAsia" w:ascii="方正仿宋_GBK" w:hAnsi="方正仿宋_GBK" w:cs="方正仿宋_GBK"/>
          <w:color w:val="auto"/>
          <w:sz w:val="24"/>
          <w:szCs w:val="24"/>
          <w:highlight w:val="none"/>
          <w:lang w:val="en-US" w:eastAsia="zh-CN"/>
        </w:rPr>
        <w:t>五</w:t>
      </w:r>
      <w:r>
        <w:rPr>
          <w:rFonts w:hint="eastAsia" w:ascii="方正仿宋_GBK" w:hAnsi="方正仿宋_GBK" w:cs="方正仿宋_GBK"/>
          <w:color w:val="auto"/>
          <w:sz w:val="24"/>
          <w:szCs w:val="24"/>
          <w:highlight w:val="none"/>
          <w:lang w:eastAsia="zh-CN"/>
        </w:rPr>
        <w:t>）</w:t>
      </w:r>
      <w:r>
        <w:rPr>
          <w:rFonts w:hint="eastAsia" w:ascii="方正仿宋_GBK" w:hAnsi="方正仿宋_GBK" w:cs="方正仿宋_GBK"/>
          <w:color w:val="auto"/>
          <w:sz w:val="24"/>
          <w:szCs w:val="24"/>
          <w:highlight w:val="none"/>
        </w:rPr>
        <w:t>资格条件</w:t>
      </w:r>
      <w:r>
        <w:rPr>
          <w:rFonts w:hint="eastAsia" w:ascii="方正仿宋_GBK" w:hAnsi="方正仿宋_GBK" w:cs="方正仿宋_GBK"/>
          <w:color w:val="auto"/>
          <w:sz w:val="24"/>
          <w:szCs w:val="24"/>
          <w:highlight w:val="none"/>
          <w:lang w:val="en-US" w:eastAsia="zh-CN"/>
        </w:rPr>
        <w:t>证明材料</w:t>
      </w: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jc w:val="both"/>
        <w:textAlignment w:val="auto"/>
        <w:outlineLvl w:val="9"/>
        <w:rPr>
          <w:rFonts w:ascii="方正仿宋_GBK" w:hAnsi="方正仿宋_GBK" w:cs="方正仿宋_GBK"/>
          <w:color w:val="auto"/>
          <w:sz w:val="24"/>
          <w:szCs w:val="24"/>
          <w:highlight w:val="none"/>
        </w:rPr>
        <w:sectPr>
          <w:pgSz w:w="11906" w:h="16838"/>
          <w:pgMar w:top="2098" w:right="1474" w:bottom="1984" w:left="1587" w:header="851" w:footer="992" w:gutter="0"/>
          <w:cols w:space="720" w:num="1"/>
          <w:rtlGutter w:val="0"/>
          <w:docGrid w:type="lines" w:linePitch="312" w:charSpace="0"/>
        </w:sectPr>
      </w:pP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jc w:val="both"/>
        <w:textAlignment w:val="auto"/>
        <w:outlineLvl w:val="9"/>
        <w:rPr>
          <w:rFonts w:ascii="方正仿宋_GBK" w:hAnsi="方正仿宋_GBK" w:cs="方正仿宋_GBK"/>
          <w:color w:val="auto"/>
          <w:sz w:val="24"/>
          <w:szCs w:val="24"/>
          <w:highlight w:val="none"/>
        </w:rPr>
      </w:pPr>
      <w:r>
        <w:rPr>
          <w:rFonts w:ascii="方正仿宋_GBK" w:hAnsi="方正仿宋_GBK" w:cs="方正仿宋_GBK"/>
          <w:color w:val="auto"/>
          <w:sz w:val="24"/>
          <w:szCs w:val="24"/>
          <w:highlight w:val="none"/>
        </w:rPr>
        <w:t>（</w:t>
      </w:r>
      <w:r>
        <w:rPr>
          <w:rFonts w:hint="eastAsia" w:ascii="方正仿宋_GBK" w:hAnsi="方正仿宋_GBK" w:cs="方正仿宋_GBK"/>
          <w:color w:val="auto"/>
          <w:sz w:val="24"/>
          <w:szCs w:val="24"/>
          <w:highlight w:val="none"/>
          <w:lang w:val="en-US" w:eastAsia="zh-CN"/>
        </w:rPr>
        <w:t>六</w:t>
      </w:r>
      <w:r>
        <w:rPr>
          <w:rFonts w:ascii="方正仿宋_GBK" w:hAnsi="方正仿宋_GBK" w:cs="方正仿宋_GBK"/>
          <w:color w:val="auto"/>
          <w:sz w:val="24"/>
          <w:szCs w:val="24"/>
          <w:highlight w:val="none"/>
        </w:rPr>
        <w:t>）竞选函（格式）</w:t>
      </w: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jc w:val="center"/>
        <w:textAlignment w:val="auto"/>
        <w:outlineLvl w:val="9"/>
        <w:rPr>
          <w:rFonts w:ascii="方正仿宋_GBK" w:hAnsi="方正仿宋_GBK" w:cs="方正仿宋_GBK"/>
          <w:color w:val="auto"/>
          <w:sz w:val="24"/>
          <w:szCs w:val="24"/>
          <w:highlight w:val="none"/>
        </w:rPr>
      </w:pPr>
      <w:r>
        <w:rPr>
          <w:rFonts w:ascii="方正仿宋_GBK" w:hAnsi="方正仿宋_GBK" w:cs="方正仿宋_GBK"/>
          <w:color w:val="auto"/>
          <w:sz w:val="24"/>
          <w:szCs w:val="24"/>
          <w:highlight w:val="none"/>
        </w:rPr>
        <w:t>竞选函</w:t>
      </w: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jc w:val="left"/>
        <w:textAlignment w:val="auto"/>
        <w:outlineLvl w:val="9"/>
        <w:rPr>
          <w:rFonts w:ascii="方正仿宋_GBK" w:hAnsi="方正仿宋_GBK" w:cs="方正仿宋_GBK"/>
          <w:color w:val="auto"/>
          <w:sz w:val="24"/>
          <w:szCs w:val="24"/>
          <w:highlight w:val="none"/>
        </w:rPr>
      </w:pP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jc w:val="left"/>
        <w:textAlignment w:val="auto"/>
        <w:outlineLvl w:val="9"/>
        <w:rPr>
          <w:rFonts w:hint="default" w:ascii="方正仿宋_GBK" w:hAnsi="方正仿宋_GBK" w:eastAsia="方正仿宋_GBK" w:cs="方正仿宋_GBK"/>
          <w:color w:val="auto"/>
          <w:sz w:val="24"/>
          <w:szCs w:val="24"/>
          <w:highlight w:val="none"/>
          <w:u w:val="single"/>
          <w:lang w:val="en-US" w:eastAsia="zh-CN"/>
        </w:rPr>
      </w:pPr>
      <w:r>
        <w:rPr>
          <w:rFonts w:ascii="方正仿宋_GBK" w:hAnsi="方正仿宋_GBK" w:cs="方正仿宋_GBK"/>
          <w:color w:val="auto"/>
          <w:sz w:val="24"/>
          <w:szCs w:val="24"/>
          <w:highlight w:val="none"/>
        </w:rPr>
        <w:t>项目名称：</w:t>
      </w:r>
      <w:r>
        <w:rPr>
          <w:rFonts w:hint="eastAsia" w:ascii="方正仿宋_GBK" w:hAnsi="方正仿宋_GBK" w:cs="方正仿宋_GBK"/>
          <w:color w:val="auto"/>
          <w:sz w:val="24"/>
          <w:szCs w:val="24"/>
          <w:highlight w:val="none"/>
          <w:u w:val="single"/>
        </w:rPr>
        <w:t xml:space="preserve"> </w:t>
      </w:r>
      <w:r>
        <w:rPr>
          <w:rFonts w:ascii="方正仿宋_GBK" w:hAnsi="方正仿宋_GBK" w:cs="方正仿宋_GBK"/>
          <w:color w:val="auto"/>
          <w:sz w:val="24"/>
          <w:szCs w:val="24"/>
          <w:highlight w:val="none"/>
          <w:u w:val="single"/>
        </w:rPr>
        <w:t xml:space="preserve">        </w:t>
      </w:r>
      <w:r>
        <w:rPr>
          <w:rFonts w:hint="eastAsia" w:ascii="方正仿宋_GBK" w:hAnsi="方正仿宋_GBK" w:cs="方正仿宋_GBK"/>
          <w:color w:val="auto"/>
          <w:sz w:val="24"/>
          <w:szCs w:val="24"/>
          <w:highlight w:val="none"/>
          <w:u w:val="single"/>
          <w:lang w:val="en-US" w:eastAsia="zh-CN"/>
        </w:rPr>
        <w:t xml:space="preserve">    </w:t>
      </w: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textAlignment w:val="auto"/>
        <w:outlineLvl w:val="9"/>
        <w:rPr>
          <w:rFonts w:ascii="方正仿宋_GBK" w:hAnsi="方正仿宋_GBK" w:cs="方正仿宋_GBK"/>
          <w:color w:val="auto"/>
          <w:sz w:val="24"/>
          <w:szCs w:val="24"/>
          <w:highlight w:val="none"/>
        </w:rPr>
      </w:pPr>
      <w:r>
        <w:rPr>
          <w:rFonts w:ascii="方正仿宋_GBK" w:hAnsi="方正仿宋_GBK" w:cs="方正仿宋_GBK"/>
          <w:color w:val="auto"/>
          <w:sz w:val="24"/>
          <w:szCs w:val="24"/>
          <w:highlight w:val="none"/>
        </w:rPr>
        <w:t>致：</w:t>
      </w:r>
      <w:r>
        <w:rPr>
          <w:rFonts w:hint="eastAsia" w:ascii="方正仿宋_GBK" w:hAnsi="方正仿宋_GBK" w:cs="方正仿宋_GBK"/>
          <w:color w:val="auto"/>
          <w:sz w:val="24"/>
          <w:szCs w:val="24"/>
          <w:highlight w:val="none"/>
          <w:u w:val="single"/>
        </w:rPr>
        <w:t xml:space="preserve">       </w:t>
      </w:r>
      <w:r>
        <w:rPr>
          <w:rFonts w:ascii="方正仿宋_GBK" w:hAnsi="方正仿宋_GBK" w:cs="方正仿宋_GBK"/>
          <w:color w:val="auto"/>
          <w:sz w:val="24"/>
          <w:szCs w:val="24"/>
          <w:highlight w:val="none"/>
          <w:u w:val="single"/>
        </w:rPr>
        <w:t xml:space="preserve">            </w:t>
      </w:r>
      <w:r>
        <w:rPr>
          <w:rFonts w:hint="eastAsia" w:ascii="方正仿宋_GBK" w:hAnsi="方正仿宋_GBK" w:cs="方正仿宋_GBK"/>
          <w:color w:val="auto"/>
          <w:sz w:val="24"/>
          <w:szCs w:val="24"/>
          <w:highlight w:val="none"/>
          <w:u w:val="single"/>
        </w:rPr>
        <w:t xml:space="preserve">    </w:t>
      </w:r>
      <w:r>
        <w:rPr>
          <w:rFonts w:hint="eastAsia" w:ascii="方正仿宋_GBK" w:hAnsi="方正仿宋_GBK" w:cs="方正仿宋_GBK"/>
          <w:color w:val="auto"/>
          <w:sz w:val="24"/>
          <w:szCs w:val="24"/>
          <w:highlight w:val="none"/>
        </w:rPr>
        <w:t>（采购人名称）</w:t>
      </w: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640"/>
        <w:textAlignment w:val="auto"/>
        <w:outlineLvl w:val="9"/>
        <w:rPr>
          <w:rFonts w:ascii="方正仿宋_GBK" w:hAnsi="方正仿宋_GBK" w:cs="方正仿宋_GBK"/>
          <w:color w:val="auto"/>
          <w:sz w:val="24"/>
          <w:szCs w:val="24"/>
          <w:highlight w:val="none"/>
        </w:rPr>
      </w:pPr>
      <w:r>
        <w:rPr>
          <w:rFonts w:hint="eastAsia" w:ascii="方正仿宋_GBK" w:hAnsi="方正仿宋_GBK" w:cs="方正仿宋_GBK"/>
          <w:color w:val="auto"/>
          <w:sz w:val="24"/>
          <w:szCs w:val="24"/>
          <w:highlight w:val="none"/>
          <w:u w:val="single"/>
        </w:rPr>
        <w:t xml:space="preserve">         </w:t>
      </w:r>
      <w:r>
        <w:rPr>
          <w:rFonts w:ascii="方正仿宋_GBK" w:hAnsi="方正仿宋_GBK" w:cs="方正仿宋_GBK"/>
          <w:color w:val="auto"/>
          <w:sz w:val="24"/>
          <w:szCs w:val="24"/>
          <w:highlight w:val="none"/>
          <w:u w:val="single"/>
        </w:rPr>
        <w:t xml:space="preserve">   </w:t>
      </w:r>
      <w:r>
        <w:rPr>
          <w:rFonts w:hint="eastAsia" w:ascii="方正仿宋_GBK" w:hAnsi="方正仿宋_GBK" w:cs="方正仿宋_GBK"/>
          <w:color w:val="auto"/>
          <w:sz w:val="24"/>
          <w:szCs w:val="24"/>
          <w:highlight w:val="none"/>
          <w:u w:val="single"/>
        </w:rPr>
        <w:t xml:space="preserve">           </w:t>
      </w:r>
      <w:r>
        <w:rPr>
          <w:rFonts w:hint="eastAsia" w:ascii="方正仿宋_GBK" w:hAnsi="方正仿宋_GBK" w:cs="方正仿宋_GBK"/>
          <w:color w:val="auto"/>
          <w:sz w:val="24"/>
          <w:szCs w:val="24"/>
          <w:highlight w:val="none"/>
        </w:rPr>
        <w:t>（竞选人名称）系中华人民共和国合法企业，注册地址：</w:t>
      </w:r>
      <w:r>
        <w:rPr>
          <w:rFonts w:hint="eastAsia" w:ascii="方正仿宋_GBK" w:hAnsi="方正仿宋_GBK" w:cs="方正仿宋_GBK"/>
          <w:color w:val="auto"/>
          <w:sz w:val="24"/>
          <w:szCs w:val="24"/>
          <w:highlight w:val="none"/>
          <w:u w:val="single"/>
        </w:rPr>
        <w:t xml:space="preserve">                        </w:t>
      </w:r>
      <w:r>
        <w:rPr>
          <w:rFonts w:hint="eastAsia" w:ascii="方正仿宋_GBK" w:hAnsi="方正仿宋_GBK" w:cs="方正仿宋_GBK"/>
          <w:color w:val="auto"/>
          <w:sz w:val="24"/>
          <w:szCs w:val="24"/>
          <w:highlight w:val="none"/>
        </w:rPr>
        <w:t>。我方就参加本次竞选有关事项郑重声明如下：</w:t>
      </w: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640"/>
        <w:textAlignment w:val="auto"/>
        <w:outlineLvl w:val="9"/>
        <w:rPr>
          <w:rFonts w:ascii="方正仿宋_GBK" w:hAnsi="方正仿宋_GBK" w:cs="方正仿宋_GBK"/>
          <w:color w:val="auto"/>
          <w:sz w:val="24"/>
          <w:szCs w:val="24"/>
          <w:highlight w:val="none"/>
        </w:rPr>
      </w:pPr>
      <w:r>
        <w:rPr>
          <w:rFonts w:ascii="方正仿宋_GBK" w:hAnsi="方正仿宋_GBK" w:cs="方正仿宋_GBK"/>
          <w:color w:val="auto"/>
          <w:sz w:val="24"/>
          <w:szCs w:val="24"/>
          <w:highlight w:val="none"/>
        </w:rPr>
        <w:t>一、我方完全理解并接受该项目采购文件所有要求。</w:t>
      </w: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640"/>
        <w:textAlignment w:val="auto"/>
        <w:outlineLvl w:val="9"/>
        <w:rPr>
          <w:rFonts w:ascii="方正仿宋_GBK" w:hAnsi="方正仿宋_GBK" w:cs="方正仿宋_GBK"/>
          <w:color w:val="auto"/>
          <w:sz w:val="24"/>
          <w:szCs w:val="24"/>
          <w:highlight w:val="none"/>
        </w:rPr>
      </w:pPr>
      <w:r>
        <w:rPr>
          <w:rFonts w:ascii="方正仿宋_GBK" w:hAnsi="方正仿宋_GBK" w:cs="方正仿宋_GBK"/>
          <w:color w:val="auto"/>
          <w:sz w:val="24"/>
          <w:szCs w:val="24"/>
          <w:highlight w:val="none"/>
        </w:rPr>
        <w:t>二、我方提交的所有竞选文件、资料都是准确和真实的，如有虚假或隐瞒，我方愿意承担一切法律责任。</w:t>
      </w: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640"/>
        <w:textAlignment w:val="auto"/>
        <w:outlineLvl w:val="9"/>
        <w:rPr>
          <w:rFonts w:ascii="方正仿宋_GBK" w:hAnsi="方正仿宋_GBK" w:cs="方正仿宋_GBK"/>
          <w:color w:val="auto"/>
          <w:sz w:val="24"/>
          <w:szCs w:val="24"/>
          <w:highlight w:val="none"/>
        </w:rPr>
      </w:pPr>
      <w:r>
        <w:rPr>
          <w:rFonts w:ascii="方正仿宋_GBK" w:hAnsi="方正仿宋_GBK" w:cs="方正仿宋_GBK"/>
          <w:color w:val="auto"/>
          <w:sz w:val="24"/>
          <w:szCs w:val="24"/>
          <w:highlight w:val="none"/>
        </w:rPr>
        <w:t>三、我方承诺按照采购文件要求，提供</w:t>
      </w:r>
      <w:r>
        <w:rPr>
          <w:rFonts w:hint="eastAsia" w:ascii="方正仿宋_GBK" w:hAnsi="方正仿宋_GBK" w:cs="方正仿宋_GBK"/>
          <w:color w:val="auto"/>
          <w:sz w:val="24"/>
          <w:szCs w:val="24"/>
          <w:highlight w:val="none"/>
          <w:u w:val="single"/>
          <w:lang w:eastAsia="zh-CN"/>
        </w:rPr>
        <w:t xml:space="preserve"> </w:t>
      </w:r>
      <w:r>
        <w:rPr>
          <w:rFonts w:hint="eastAsia" w:ascii="方正仿宋_GBK" w:hAnsi="方正仿宋_GBK" w:cs="方正仿宋_GBK"/>
          <w:color w:val="auto"/>
          <w:sz w:val="24"/>
          <w:szCs w:val="24"/>
          <w:highlight w:val="none"/>
          <w:u w:val="single"/>
          <w:lang w:val="en-US" w:eastAsia="zh-CN"/>
        </w:rPr>
        <w:t xml:space="preserve">                （</w:t>
      </w:r>
      <w:r>
        <w:rPr>
          <w:rFonts w:hint="eastAsia" w:ascii="方正仿宋_GBK" w:hAnsi="方正仿宋_GBK" w:cs="方正仿宋_GBK"/>
          <w:color w:val="auto"/>
          <w:sz w:val="24"/>
          <w:szCs w:val="24"/>
          <w:highlight w:val="none"/>
          <w:u w:val="single"/>
        </w:rPr>
        <w:t>项目名称</w:t>
      </w:r>
      <w:r>
        <w:rPr>
          <w:rFonts w:hint="eastAsia" w:ascii="方正仿宋_GBK" w:hAnsi="方正仿宋_GBK" w:cs="方正仿宋_GBK"/>
          <w:color w:val="auto"/>
          <w:sz w:val="24"/>
          <w:szCs w:val="24"/>
          <w:highlight w:val="none"/>
          <w:u w:val="single"/>
          <w:lang w:val="en-US" w:eastAsia="zh-CN"/>
        </w:rPr>
        <w:t>）</w:t>
      </w:r>
      <w:r>
        <w:rPr>
          <w:rFonts w:ascii="方正仿宋_GBK" w:hAnsi="方正仿宋_GBK" w:cs="方正仿宋_GBK"/>
          <w:color w:val="auto"/>
          <w:sz w:val="24"/>
          <w:szCs w:val="24"/>
          <w:highlight w:val="none"/>
        </w:rPr>
        <w:t>服务。</w:t>
      </w: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640"/>
        <w:textAlignment w:val="auto"/>
        <w:outlineLvl w:val="9"/>
        <w:rPr>
          <w:rFonts w:ascii="方正仿宋_GBK" w:hAnsi="方正仿宋_GBK" w:cs="方正仿宋_GBK"/>
          <w:color w:val="auto"/>
          <w:sz w:val="24"/>
          <w:szCs w:val="24"/>
          <w:highlight w:val="none"/>
        </w:rPr>
      </w:pPr>
      <w:r>
        <w:rPr>
          <w:rFonts w:ascii="方正仿宋_GBK" w:hAnsi="方正仿宋_GBK" w:cs="方正仿宋_GBK"/>
          <w:color w:val="auto"/>
          <w:sz w:val="24"/>
          <w:szCs w:val="24"/>
          <w:highlight w:val="none"/>
        </w:rPr>
        <w:t>四、我方按采购文件要求提交的竞选文件为：竞选文件正本</w:t>
      </w:r>
      <w:r>
        <w:rPr>
          <w:rFonts w:hint="eastAsia" w:ascii="方正仿宋_GBK" w:hAnsi="方正仿宋_GBK" w:cs="方正仿宋_GBK"/>
          <w:color w:val="auto"/>
          <w:sz w:val="24"/>
          <w:szCs w:val="24"/>
          <w:highlight w:val="none"/>
        </w:rPr>
        <w:t>1份，副本</w:t>
      </w:r>
      <w:r>
        <w:rPr>
          <w:rFonts w:hint="eastAsia" w:ascii="方正仿宋_GBK" w:hAnsi="方正仿宋_GBK" w:cs="方正仿宋_GBK"/>
          <w:color w:val="auto"/>
          <w:sz w:val="24"/>
          <w:szCs w:val="24"/>
          <w:highlight w:val="none"/>
          <w:lang w:val="en-US" w:eastAsia="zh-CN"/>
        </w:rPr>
        <w:t>1</w:t>
      </w:r>
      <w:r>
        <w:rPr>
          <w:rFonts w:hint="eastAsia" w:ascii="方正仿宋_GBK" w:hAnsi="方正仿宋_GBK" w:cs="方正仿宋_GBK"/>
          <w:color w:val="auto"/>
          <w:sz w:val="24"/>
          <w:szCs w:val="24"/>
          <w:highlight w:val="none"/>
        </w:rPr>
        <w:t>份。</w:t>
      </w: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640"/>
        <w:textAlignment w:val="auto"/>
        <w:outlineLvl w:val="9"/>
        <w:rPr>
          <w:rFonts w:ascii="方正仿宋_GBK" w:hAnsi="方正仿宋_GBK" w:cs="方正仿宋_GBK"/>
          <w:color w:val="auto"/>
          <w:sz w:val="24"/>
          <w:szCs w:val="24"/>
          <w:highlight w:val="none"/>
        </w:rPr>
      </w:pPr>
      <w:r>
        <w:rPr>
          <w:rFonts w:ascii="方正仿宋_GBK" w:hAnsi="方正仿宋_GBK" w:cs="方正仿宋_GBK"/>
          <w:color w:val="auto"/>
          <w:sz w:val="24"/>
          <w:szCs w:val="24"/>
          <w:highlight w:val="none"/>
        </w:rPr>
        <w:t>五、我方竞选报价为</w:t>
      </w:r>
      <w:r>
        <w:rPr>
          <w:rFonts w:hint="eastAsia" w:ascii="方正仿宋_GBK" w:hAnsi="方正仿宋_GBK" w:cs="方正仿宋_GBK"/>
          <w:color w:val="auto"/>
          <w:sz w:val="24"/>
          <w:szCs w:val="24"/>
          <w:highlight w:val="none"/>
          <w:lang w:val="en-US" w:eastAsia="zh-CN"/>
        </w:rPr>
        <w:t>综合</w:t>
      </w:r>
      <w:r>
        <w:rPr>
          <w:rFonts w:ascii="方正仿宋_GBK" w:hAnsi="方正仿宋_GBK" w:cs="方正仿宋_GBK"/>
          <w:color w:val="auto"/>
          <w:sz w:val="24"/>
          <w:szCs w:val="24"/>
          <w:highlight w:val="none"/>
        </w:rPr>
        <w:t>包干单价。</w:t>
      </w: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640"/>
        <w:textAlignment w:val="auto"/>
        <w:outlineLvl w:val="9"/>
        <w:rPr>
          <w:rFonts w:ascii="方正仿宋_GBK" w:hAnsi="方正仿宋_GBK" w:cs="方正仿宋_GBK"/>
          <w:color w:val="auto"/>
          <w:sz w:val="24"/>
          <w:szCs w:val="24"/>
          <w:highlight w:val="none"/>
        </w:rPr>
      </w:pPr>
      <w:r>
        <w:rPr>
          <w:rFonts w:ascii="方正仿宋_GBK" w:hAnsi="方正仿宋_GBK" w:cs="方正仿宋_GBK"/>
          <w:color w:val="auto"/>
          <w:sz w:val="24"/>
          <w:szCs w:val="24"/>
          <w:highlight w:val="none"/>
        </w:rPr>
        <w:t>六、如果我方竞选成功，我方将履行采购文件中规定的各项要求以及我方竞选文件的各项承诺，按《民法典》及合同约定条款承担我方责任。</w:t>
      </w: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4320" w:firstLineChars="1800"/>
        <w:textAlignment w:val="auto"/>
        <w:outlineLvl w:val="9"/>
        <w:rPr>
          <w:rFonts w:ascii="方正仿宋_GBK" w:hAnsi="方正仿宋_GBK" w:cs="方正仿宋_GBK"/>
          <w:color w:val="auto"/>
          <w:sz w:val="24"/>
          <w:szCs w:val="24"/>
          <w:highlight w:val="none"/>
        </w:rPr>
      </w:pP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4320" w:firstLineChars="1800"/>
        <w:textAlignment w:val="auto"/>
        <w:outlineLvl w:val="9"/>
        <w:rPr>
          <w:rFonts w:ascii="方正仿宋_GBK" w:hAnsi="方正仿宋_GBK" w:cs="方正仿宋_GBK"/>
          <w:color w:val="auto"/>
          <w:sz w:val="24"/>
          <w:szCs w:val="24"/>
          <w:highlight w:val="none"/>
        </w:rPr>
      </w:pP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5520" w:firstLineChars="2300"/>
        <w:textAlignment w:val="auto"/>
        <w:outlineLvl w:val="9"/>
        <w:rPr>
          <w:rFonts w:ascii="方正仿宋_GBK" w:hAnsi="方正仿宋_GBK" w:cs="方正仿宋_GBK"/>
          <w:color w:val="auto"/>
          <w:sz w:val="24"/>
          <w:szCs w:val="24"/>
          <w:highlight w:val="none"/>
        </w:rPr>
      </w:pPr>
      <w:r>
        <w:rPr>
          <w:rFonts w:ascii="方正仿宋_GBK" w:hAnsi="方正仿宋_GBK" w:cs="方正仿宋_GBK"/>
          <w:color w:val="auto"/>
          <w:sz w:val="24"/>
          <w:szCs w:val="24"/>
          <w:highlight w:val="none"/>
        </w:rPr>
        <w:t>竞选人公章</w:t>
      </w:r>
      <w:r>
        <w:rPr>
          <w:rFonts w:hint="eastAsia" w:ascii="方正仿宋_GBK" w:hAnsi="方正仿宋_GBK" w:cs="方正仿宋_GBK"/>
          <w:color w:val="auto"/>
          <w:sz w:val="24"/>
          <w:szCs w:val="24"/>
          <w:highlight w:val="none"/>
          <w:lang w:eastAsia="zh-CN"/>
        </w:rPr>
        <w:t>：</w:t>
      </w: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4560" w:firstLineChars="1900"/>
        <w:jc w:val="right"/>
        <w:textAlignment w:val="auto"/>
        <w:outlineLvl w:val="9"/>
        <w:rPr>
          <w:rFonts w:ascii="方正仿宋_GBK" w:hAnsi="方正仿宋_GBK" w:cs="方正仿宋_GBK"/>
          <w:color w:val="auto"/>
          <w:sz w:val="24"/>
          <w:szCs w:val="24"/>
          <w:highlight w:val="none"/>
        </w:rPr>
      </w:pPr>
      <w:r>
        <w:rPr>
          <w:rFonts w:hint="eastAsia" w:ascii="方正仿宋_GBK" w:hAnsi="方正仿宋_GBK" w:cs="方正仿宋_GBK"/>
          <w:color w:val="auto"/>
          <w:sz w:val="24"/>
          <w:szCs w:val="24"/>
          <w:highlight w:val="none"/>
          <w:lang w:val="en-US" w:eastAsia="zh-CN"/>
        </w:rPr>
        <w:t>2022</w:t>
      </w:r>
      <w:r>
        <w:rPr>
          <w:rFonts w:ascii="方正仿宋_GBK" w:hAnsi="方正仿宋_GBK" w:cs="方正仿宋_GBK"/>
          <w:color w:val="auto"/>
          <w:sz w:val="24"/>
          <w:szCs w:val="24"/>
          <w:highlight w:val="none"/>
        </w:rPr>
        <w:t>年</w:t>
      </w:r>
      <w:r>
        <w:rPr>
          <w:rFonts w:hint="eastAsia" w:ascii="方正仿宋_GBK" w:hAnsi="方正仿宋_GBK" w:cs="方正仿宋_GBK"/>
          <w:color w:val="auto"/>
          <w:sz w:val="24"/>
          <w:szCs w:val="24"/>
          <w:highlight w:val="none"/>
        </w:rPr>
        <w:t xml:space="preserve">   月   日</w:t>
      </w:r>
    </w:p>
    <w:p>
      <w:pPr>
        <w:pStyle w:val="9"/>
        <w:keepNext w:val="0"/>
        <w:keepLines w:val="0"/>
        <w:pageBreakBefore w:val="0"/>
        <w:widowControl w:val="0"/>
        <w:kinsoku/>
        <w:wordWrap/>
        <w:overflowPunct/>
        <w:topLinePunct w:val="0"/>
        <w:autoSpaceDE/>
        <w:autoSpaceDN/>
        <w:bidi w:val="0"/>
        <w:adjustRightInd/>
        <w:snapToGrid/>
        <w:spacing w:after="0" w:line="480" w:lineRule="exact"/>
        <w:ind w:left="0" w:leftChars="0" w:firstLine="0" w:firstLineChars="0"/>
        <w:jc w:val="both"/>
        <w:textAlignment w:val="auto"/>
        <w:outlineLvl w:val="9"/>
        <w:rPr>
          <w:rFonts w:ascii="方正仿宋_GBK" w:hAnsi="方正仿宋_GBK" w:cs="方正仿宋_GBK"/>
          <w:color w:val="auto"/>
          <w:sz w:val="24"/>
          <w:szCs w:val="24"/>
          <w:highlight w:val="none"/>
        </w:rPr>
        <w:sectPr>
          <w:pgSz w:w="11906" w:h="16838"/>
          <w:pgMar w:top="2098" w:right="1474" w:bottom="1984" w:left="1587" w:header="851" w:footer="992" w:gutter="0"/>
          <w:cols w:space="720" w:num="1"/>
          <w:rtlGutter w:val="0"/>
          <w:docGrid w:type="lines" w:linePitch="312" w:charSpace="0"/>
        </w:sectPr>
      </w:pPr>
    </w:p>
    <w:p>
      <w:pPr>
        <w:numPr>
          <w:ilvl w:val="0"/>
          <w:numId w:val="0"/>
        </w:numPr>
        <w:snapToGrid w:val="0"/>
        <w:spacing w:line="400" w:lineRule="exact"/>
        <w:ind w:firstLine="482" w:firstLineChars="200"/>
        <w:textAlignment w:val="auto"/>
        <w:outlineLvl w:val="9"/>
        <w:rPr>
          <w:rFonts w:hint="eastAsia" w:ascii="方正仿宋_GBK" w:hAnsi="方正仿宋_GBK" w:eastAsia="方正仿宋_GBK" w:cs="方正仿宋_GBK"/>
          <w:b w:val="0"/>
          <w:i w:val="0"/>
          <w:iCs w:val="0"/>
          <w:color w:val="auto"/>
          <w:kern w:val="2"/>
          <w:sz w:val="24"/>
          <w:szCs w:val="24"/>
          <w:highlight w:val="none"/>
          <w:lang w:val="en-US" w:eastAsia="zh-CN" w:bidi="ar-SA"/>
        </w:rPr>
      </w:pPr>
      <w:r>
        <w:rPr>
          <w:rFonts w:hint="eastAsia" w:ascii="方正仿宋_GBK" w:hAnsi="方正仿宋_GBK" w:cs="方正仿宋_GBK"/>
          <w:b/>
          <w:i w:val="0"/>
          <w:iCs w:val="0"/>
          <w:color w:val="auto"/>
          <w:sz w:val="24"/>
          <w:szCs w:val="24"/>
          <w:highlight w:val="none"/>
          <w:lang w:val="en-US" w:eastAsia="zh-CN"/>
        </w:rPr>
        <w:t>二</w:t>
      </w:r>
      <w:r>
        <w:rPr>
          <w:rFonts w:hint="eastAsia" w:ascii="方正仿宋_GBK" w:hAnsi="方正仿宋_GBK" w:eastAsia="方正仿宋_GBK" w:cs="方正仿宋_GBK"/>
          <w:b/>
          <w:i w:val="0"/>
          <w:iCs w:val="0"/>
          <w:color w:val="auto"/>
          <w:sz w:val="24"/>
          <w:szCs w:val="24"/>
          <w:highlight w:val="none"/>
        </w:rPr>
        <w:t>、</w:t>
      </w:r>
      <w:r>
        <w:rPr>
          <w:rFonts w:hint="eastAsia" w:ascii="方正仿宋_GBK" w:hAnsi="方正仿宋_GBK" w:eastAsia="方正仿宋_GBK" w:cs="方正仿宋_GBK"/>
          <w:b/>
          <w:i w:val="0"/>
          <w:iCs w:val="0"/>
          <w:color w:val="auto"/>
          <w:kern w:val="2"/>
          <w:sz w:val="24"/>
          <w:szCs w:val="24"/>
          <w:highlight w:val="none"/>
          <w:lang w:val="en-US" w:eastAsia="zh-CN" w:bidi="ar-SA"/>
        </w:rPr>
        <w:t>评审因素部分相关证明材料</w:t>
      </w:r>
    </w:p>
    <w:p>
      <w:pPr>
        <w:keepLines w:val="0"/>
        <w:tabs>
          <w:tab w:val="left" w:pos="1764"/>
        </w:tabs>
        <w:kinsoku/>
        <w:overflowPunct/>
        <w:topLinePunct w:val="0"/>
        <w:bidi w:val="0"/>
        <w:snapToGrid w:val="0"/>
        <w:spacing w:line="400" w:lineRule="exact"/>
        <w:ind w:firstLine="482" w:firstLineChars="200"/>
        <w:textAlignment w:val="auto"/>
        <w:outlineLvl w:val="9"/>
        <w:rPr>
          <w:rFonts w:hint="eastAsia" w:ascii="方正仿宋_GBK" w:hAnsi="方正仿宋_GBK" w:cs="方正仿宋_GBK"/>
          <w:b/>
          <w:i w:val="0"/>
          <w:iCs w:val="0"/>
          <w:color w:val="auto"/>
          <w:sz w:val="24"/>
          <w:szCs w:val="24"/>
          <w:highlight w:val="none"/>
          <w:lang w:val="en-US" w:eastAsia="zh-CN"/>
        </w:rPr>
        <w:sectPr>
          <w:pgSz w:w="11906" w:h="16838"/>
          <w:pgMar w:top="1440" w:right="1803" w:bottom="1440" w:left="1803" w:header="851" w:footer="992" w:gutter="0"/>
          <w:cols w:space="720" w:num="1"/>
          <w:rtlGutter w:val="0"/>
          <w:docGrid w:type="lines" w:linePitch="436" w:charSpace="0"/>
        </w:sectPr>
      </w:pPr>
    </w:p>
    <w:p>
      <w:pPr>
        <w:keepLines w:val="0"/>
        <w:tabs>
          <w:tab w:val="left" w:pos="1764"/>
        </w:tabs>
        <w:kinsoku/>
        <w:overflowPunct/>
        <w:topLinePunct w:val="0"/>
        <w:bidi w:val="0"/>
        <w:snapToGrid w:val="0"/>
        <w:spacing w:line="400" w:lineRule="exact"/>
        <w:ind w:firstLine="482" w:firstLineChars="200"/>
        <w:textAlignment w:val="auto"/>
        <w:outlineLvl w:val="9"/>
        <w:rPr>
          <w:rFonts w:hint="eastAsia" w:ascii="方正仿宋_GBK" w:hAnsi="方正仿宋_GBK" w:eastAsia="方正仿宋_GBK" w:cs="方正仿宋_GBK"/>
          <w:b/>
          <w:i w:val="0"/>
          <w:iCs w:val="0"/>
          <w:color w:val="auto"/>
          <w:sz w:val="24"/>
          <w:szCs w:val="24"/>
          <w:highlight w:val="none"/>
          <w:lang w:eastAsia="zh-CN"/>
        </w:rPr>
      </w:pPr>
      <w:r>
        <w:rPr>
          <w:rFonts w:hint="eastAsia" w:ascii="方正仿宋_GBK" w:hAnsi="方正仿宋_GBK" w:cs="方正仿宋_GBK"/>
          <w:b/>
          <w:i w:val="0"/>
          <w:iCs w:val="0"/>
          <w:color w:val="auto"/>
          <w:sz w:val="24"/>
          <w:szCs w:val="24"/>
          <w:highlight w:val="none"/>
          <w:lang w:val="en-US" w:eastAsia="zh-CN"/>
        </w:rPr>
        <w:t>三</w:t>
      </w:r>
      <w:r>
        <w:rPr>
          <w:rFonts w:hint="eastAsia" w:ascii="方正仿宋_GBK" w:hAnsi="方正仿宋_GBK" w:eastAsia="方正仿宋_GBK" w:cs="方正仿宋_GBK"/>
          <w:b/>
          <w:i w:val="0"/>
          <w:iCs w:val="0"/>
          <w:color w:val="auto"/>
          <w:sz w:val="24"/>
          <w:szCs w:val="24"/>
          <w:highlight w:val="none"/>
        </w:rPr>
        <w:t>、其他</w:t>
      </w:r>
    </w:p>
    <w:p>
      <w:pPr>
        <w:keepLines w:val="0"/>
        <w:kinsoku/>
        <w:overflowPunct/>
        <w:topLinePunct w:val="0"/>
        <w:bidi w:val="0"/>
        <w:snapToGrid w:val="0"/>
        <w:spacing w:line="400" w:lineRule="exact"/>
        <w:ind w:firstLine="480" w:firstLineChars="200"/>
        <w:textAlignment w:val="auto"/>
        <w:outlineLvl w:val="9"/>
        <w:rPr>
          <w:rFonts w:hint="eastAsia" w:ascii="方正仿宋_GBK" w:hAnsi="方正仿宋_GBK" w:eastAsia="方正仿宋_GBK" w:cs="方正仿宋_GBK"/>
          <w:i w:val="0"/>
          <w:iCs w:val="0"/>
          <w:color w:val="auto"/>
          <w:sz w:val="24"/>
          <w:szCs w:val="24"/>
          <w:highlight w:val="none"/>
        </w:rPr>
      </w:pPr>
      <w:r>
        <w:rPr>
          <w:rFonts w:hint="eastAsia" w:ascii="方正仿宋_GBK" w:hAnsi="方正仿宋_GBK" w:eastAsia="方正仿宋_GBK" w:cs="方正仿宋_GBK"/>
          <w:i w:val="0"/>
          <w:iCs w:val="0"/>
          <w:color w:val="auto"/>
          <w:sz w:val="24"/>
          <w:szCs w:val="24"/>
          <w:highlight w:val="none"/>
        </w:rPr>
        <w:t>其他与项目有关的资料</w:t>
      </w:r>
      <w:r>
        <w:rPr>
          <w:rFonts w:hint="eastAsia" w:ascii="方正仿宋_GBK" w:hAnsi="方正仿宋_GBK" w:cs="方正仿宋_GBK"/>
          <w:b/>
          <w:i w:val="0"/>
          <w:iCs w:val="0"/>
          <w:color w:val="auto"/>
          <w:sz w:val="24"/>
          <w:szCs w:val="24"/>
          <w:highlight w:val="none"/>
          <w:lang w:eastAsia="zh-CN"/>
        </w:rPr>
        <w:t>（</w:t>
      </w:r>
      <w:r>
        <w:rPr>
          <w:rFonts w:hint="eastAsia" w:ascii="方正仿宋_GBK" w:hAnsi="方正仿宋_GBK" w:cs="方正仿宋_GBK"/>
          <w:b/>
          <w:i w:val="0"/>
          <w:iCs w:val="0"/>
          <w:color w:val="auto"/>
          <w:sz w:val="24"/>
          <w:szCs w:val="24"/>
          <w:highlight w:val="none"/>
          <w:lang w:val="en-US" w:eastAsia="zh-CN"/>
        </w:rPr>
        <w:t>若有</w:t>
      </w:r>
      <w:r>
        <w:rPr>
          <w:rFonts w:hint="eastAsia" w:ascii="方正仿宋_GBK" w:hAnsi="方正仿宋_GBK" w:cs="方正仿宋_GBK"/>
          <w:b/>
          <w:i w:val="0"/>
          <w:iCs w:val="0"/>
          <w:color w:val="auto"/>
          <w:sz w:val="24"/>
          <w:szCs w:val="24"/>
          <w:highlight w:val="none"/>
          <w:lang w:eastAsia="zh-CN"/>
        </w:rPr>
        <w:t>）</w:t>
      </w:r>
    </w:p>
    <w:p>
      <w:pPr>
        <w:rPr>
          <w:color w:val="auto"/>
        </w:rPr>
      </w:pPr>
    </w:p>
    <w:p>
      <w:pPr>
        <w:pStyle w:val="9"/>
        <w:keepNext w:val="0"/>
        <w:keepLines w:val="0"/>
        <w:pageBreakBefore w:val="0"/>
        <w:widowControl w:val="0"/>
        <w:numPr>
          <w:ilvl w:val="0"/>
          <w:numId w:val="0"/>
        </w:numPr>
        <w:kinsoku/>
        <w:wordWrap/>
        <w:overflowPunct/>
        <w:topLinePunct w:val="0"/>
        <w:autoSpaceDE/>
        <w:autoSpaceDN/>
        <w:bidi w:val="0"/>
        <w:adjustRightInd/>
        <w:snapToGrid/>
        <w:spacing w:after="0" w:line="480" w:lineRule="exact"/>
        <w:ind w:leftChars="0"/>
        <w:jc w:val="both"/>
        <w:textAlignment w:val="auto"/>
        <w:outlineLvl w:val="9"/>
        <w:rPr>
          <w:rFonts w:ascii="方正仿宋_GBK" w:hAnsi="方正仿宋_GBK" w:cs="方正仿宋_GBK"/>
          <w:color w:val="auto"/>
          <w:sz w:val="24"/>
          <w:szCs w:val="24"/>
          <w:highlight w:val="none"/>
        </w:rPr>
        <w:sectPr>
          <w:pgSz w:w="11906" w:h="16838"/>
          <w:pgMar w:top="1440" w:right="1803" w:bottom="1440" w:left="1803" w:header="851" w:footer="992" w:gutter="0"/>
          <w:cols w:space="720" w:num="1"/>
          <w:rtlGutter w:val="0"/>
          <w:docGrid w:type="lines" w:linePitch="436" w:charSpace="0"/>
        </w:sectPr>
      </w:pPr>
    </w:p>
    <w:p>
      <w:pPr>
        <w:pStyle w:val="2"/>
        <w:spacing w:line="500" w:lineRule="exact"/>
        <w:ind w:left="0" w:firstLine="0" w:firstLineChars="0"/>
        <w:jc w:val="center"/>
        <w:outlineLvl w:val="0"/>
        <w:rPr>
          <w:rFonts w:hint="default" w:ascii="方正小标宋_GBK" w:hAnsi="方正小标宋_GBK" w:eastAsia="方正小标宋_GBK" w:cs="方正小标宋_GBK"/>
          <w:bCs/>
          <w:color w:val="auto"/>
          <w:kern w:val="2"/>
          <w:sz w:val="36"/>
          <w:szCs w:val="36"/>
          <w:highlight w:val="none"/>
          <w:lang w:bidi="ar-SA"/>
        </w:rPr>
      </w:pPr>
      <w:r>
        <w:rPr>
          <w:rFonts w:hint="eastAsia" w:ascii="方正小标宋_GBK" w:hAnsi="方正小标宋_GBK" w:eastAsia="方正小标宋_GBK" w:cs="方正小标宋_GBK"/>
          <w:bCs/>
          <w:color w:val="auto"/>
          <w:kern w:val="2"/>
          <w:sz w:val="36"/>
          <w:szCs w:val="36"/>
          <w:highlight w:val="none"/>
          <w:lang w:bidi="ar-SA"/>
        </w:rPr>
        <w:t>报价</w:t>
      </w:r>
      <w:r>
        <w:rPr>
          <w:rFonts w:hint="eastAsia" w:ascii="方正小标宋_GBK" w:hAnsi="方正小标宋_GBK" w:eastAsia="方正小标宋_GBK" w:cs="方正小标宋_GBK"/>
          <w:bCs/>
          <w:color w:val="auto"/>
          <w:kern w:val="2"/>
          <w:sz w:val="36"/>
          <w:szCs w:val="36"/>
          <w:highlight w:val="none"/>
          <w:u w:val="none"/>
          <w:lang w:val="en-US" w:eastAsia="zh-CN" w:bidi="ar-SA"/>
        </w:rPr>
        <w:t>文件格式</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outlineLvl w:val="9"/>
        <w:rPr>
          <w:rFonts w:hint="eastAsia" w:ascii="方正仿宋_GBK" w:hAnsi="宋体"/>
          <w:color w:val="auto"/>
          <w:sz w:val="24"/>
          <w:szCs w:val="28"/>
          <w:highlight w:val="none"/>
          <w:lang w:val="en-US" w:eastAsia="zh-CN"/>
        </w:rPr>
      </w:pPr>
      <w:r>
        <w:rPr>
          <w:rFonts w:hint="eastAsia" w:ascii="方正仿宋_GBK" w:hAnsi="宋体"/>
          <w:color w:val="auto"/>
          <w:sz w:val="24"/>
          <w:szCs w:val="28"/>
          <w:highlight w:val="none"/>
          <w:lang w:val="en-US" w:eastAsia="zh-CN"/>
        </w:rPr>
        <w:t>项目名称：</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outlineLvl w:val="9"/>
        <w:rPr>
          <w:rFonts w:hint="eastAsia" w:ascii="方正仿宋_GBK" w:hAnsi="宋体"/>
          <w:color w:val="auto"/>
          <w:sz w:val="24"/>
          <w:szCs w:val="28"/>
          <w:highlight w:val="none"/>
          <w:lang w:val="en-US" w:eastAsia="zh-CN"/>
        </w:rPr>
      </w:pPr>
      <w:r>
        <w:rPr>
          <w:rFonts w:hint="eastAsia" w:ascii="方正仿宋_GBK" w:hAnsi="宋体"/>
          <w:color w:val="auto"/>
          <w:sz w:val="24"/>
          <w:szCs w:val="28"/>
          <w:highlight w:val="none"/>
          <w:lang w:val="en-US" w:eastAsia="zh-CN"/>
        </w:rPr>
        <w:t xml:space="preserve">  </w:t>
      </w:r>
    </w:p>
    <w:tbl>
      <w:tblPr>
        <w:tblStyle w:val="10"/>
        <w:tblW w:w="91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7"/>
        <w:gridCol w:w="1221"/>
        <w:gridCol w:w="1746"/>
        <w:gridCol w:w="879"/>
        <w:gridCol w:w="1063"/>
        <w:gridCol w:w="1376"/>
        <w:gridCol w:w="769"/>
        <w:gridCol w:w="1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17" w:type="dxa"/>
            <w:noWrap w:val="0"/>
            <w:vAlign w:val="center"/>
          </w:tcPr>
          <w:p>
            <w:pPr>
              <w:spacing w:line="440" w:lineRule="exact"/>
              <w:jc w:val="center"/>
              <w:rPr>
                <w:rFonts w:hint="eastAsia" w:ascii="方正仿宋_GBK" w:hAnsi="方正仿宋_GBK" w:eastAsia="方正仿宋_GBK" w:cs="方正仿宋_GBK"/>
                <w:b/>
                <w:sz w:val="24"/>
                <w:szCs w:val="24"/>
              </w:rPr>
            </w:pPr>
            <w:r>
              <w:rPr>
                <w:rFonts w:hint="eastAsia" w:ascii="方正仿宋_GBK" w:hAnsi="方正仿宋_GBK" w:eastAsia="方正仿宋_GBK" w:cs="方正仿宋_GBK"/>
                <w:b/>
                <w:sz w:val="24"/>
                <w:szCs w:val="24"/>
              </w:rPr>
              <w:t>序号</w:t>
            </w:r>
          </w:p>
        </w:tc>
        <w:tc>
          <w:tcPr>
            <w:tcW w:w="1221" w:type="dxa"/>
            <w:noWrap w:val="0"/>
            <w:vAlign w:val="center"/>
          </w:tcPr>
          <w:p>
            <w:pPr>
              <w:spacing w:line="440" w:lineRule="exact"/>
              <w:ind w:firstLine="72" w:firstLineChars="30"/>
              <w:jc w:val="center"/>
              <w:rPr>
                <w:rFonts w:hint="eastAsia" w:ascii="方正仿宋_GBK" w:hAnsi="方正仿宋_GBK" w:eastAsia="方正仿宋_GBK" w:cs="方正仿宋_GBK"/>
                <w:b/>
                <w:sz w:val="24"/>
                <w:szCs w:val="24"/>
              </w:rPr>
            </w:pPr>
            <w:r>
              <w:rPr>
                <w:rFonts w:hint="eastAsia" w:ascii="方正仿宋_GBK" w:hAnsi="方正仿宋_GBK" w:eastAsia="方正仿宋_GBK" w:cs="方正仿宋_GBK"/>
                <w:b/>
                <w:sz w:val="24"/>
                <w:szCs w:val="24"/>
              </w:rPr>
              <w:t>名称</w:t>
            </w:r>
          </w:p>
        </w:tc>
        <w:tc>
          <w:tcPr>
            <w:tcW w:w="1746" w:type="dxa"/>
            <w:noWrap w:val="0"/>
            <w:vAlign w:val="center"/>
          </w:tcPr>
          <w:p>
            <w:pPr>
              <w:jc w:val="center"/>
              <w:rPr>
                <w:rFonts w:hint="eastAsia" w:ascii="方正仿宋_GBK" w:hAnsi="方正仿宋_GBK" w:eastAsia="方正仿宋_GBK" w:cs="方正仿宋_GBK"/>
                <w:b/>
                <w:sz w:val="24"/>
                <w:szCs w:val="24"/>
              </w:rPr>
            </w:pPr>
            <w:r>
              <w:rPr>
                <w:rFonts w:hint="eastAsia" w:ascii="方正仿宋_GBK" w:hAnsi="方正仿宋_GBK" w:eastAsia="方正仿宋_GBK" w:cs="方正仿宋_GBK"/>
                <w:b/>
                <w:sz w:val="24"/>
                <w:szCs w:val="24"/>
              </w:rPr>
              <w:t>规格型号</w:t>
            </w:r>
          </w:p>
        </w:tc>
        <w:tc>
          <w:tcPr>
            <w:tcW w:w="879" w:type="dxa"/>
            <w:noWrap w:val="0"/>
            <w:vAlign w:val="center"/>
          </w:tcPr>
          <w:p>
            <w:pPr>
              <w:jc w:val="center"/>
              <w:rPr>
                <w:rFonts w:hint="eastAsia" w:ascii="方正仿宋_GBK" w:hAnsi="方正仿宋_GBK" w:eastAsia="方正仿宋_GBK" w:cs="方正仿宋_GBK"/>
                <w:b/>
                <w:sz w:val="24"/>
                <w:szCs w:val="24"/>
              </w:rPr>
            </w:pPr>
            <w:r>
              <w:rPr>
                <w:rFonts w:hint="eastAsia" w:ascii="方正仿宋_GBK" w:hAnsi="方正仿宋_GBK" w:eastAsia="方正仿宋_GBK" w:cs="方正仿宋_GBK"/>
                <w:b/>
                <w:sz w:val="24"/>
                <w:szCs w:val="24"/>
              </w:rPr>
              <w:t>单位</w:t>
            </w:r>
          </w:p>
        </w:tc>
        <w:tc>
          <w:tcPr>
            <w:tcW w:w="1063" w:type="dxa"/>
            <w:noWrap w:val="0"/>
            <w:vAlign w:val="center"/>
          </w:tcPr>
          <w:p>
            <w:pPr>
              <w:jc w:val="center"/>
              <w:rPr>
                <w:rFonts w:hint="eastAsia" w:ascii="方正仿宋_GBK" w:hAnsi="方正仿宋_GBK" w:eastAsia="方正仿宋_GBK" w:cs="方正仿宋_GBK"/>
                <w:b/>
                <w:sz w:val="24"/>
                <w:szCs w:val="24"/>
                <w:lang w:val="en-US" w:eastAsia="zh-CN"/>
              </w:rPr>
            </w:pPr>
            <w:r>
              <w:rPr>
                <w:rFonts w:hint="eastAsia" w:ascii="方正仿宋_GBK" w:hAnsi="方正仿宋_GBK" w:eastAsia="方正仿宋_GBK" w:cs="方正仿宋_GBK"/>
                <w:b/>
                <w:sz w:val="24"/>
                <w:szCs w:val="24"/>
                <w:lang w:val="en-US" w:eastAsia="zh-CN"/>
              </w:rPr>
              <w:t>最高限价（</w:t>
            </w:r>
            <w:r>
              <w:rPr>
                <w:rFonts w:hint="eastAsia" w:ascii="方正仿宋_GBK" w:hAnsi="方正仿宋_GBK" w:cs="方正仿宋_GBK"/>
                <w:b/>
                <w:sz w:val="24"/>
                <w:szCs w:val="24"/>
                <w:lang w:val="en-US" w:eastAsia="zh-CN"/>
              </w:rPr>
              <w:t>单位：</w:t>
            </w:r>
            <w:r>
              <w:rPr>
                <w:rFonts w:hint="eastAsia" w:ascii="方正仿宋_GBK" w:hAnsi="方正仿宋_GBK" w:eastAsia="方正仿宋_GBK" w:cs="方正仿宋_GBK"/>
                <w:b/>
                <w:sz w:val="24"/>
                <w:szCs w:val="24"/>
                <w:lang w:val="en-US" w:eastAsia="zh-CN"/>
              </w:rPr>
              <w:t>元</w:t>
            </w:r>
            <w:r>
              <w:rPr>
                <w:rFonts w:hint="eastAsia" w:ascii="方正仿宋_GBK" w:hAnsi="方正仿宋_GBK" w:cs="方正仿宋_GBK"/>
                <w:b/>
                <w:sz w:val="24"/>
                <w:szCs w:val="24"/>
                <w:lang w:val="en-US" w:eastAsia="zh-CN"/>
              </w:rPr>
              <w:t>，不含税</w:t>
            </w:r>
            <w:r>
              <w:rPr>
                <w:rFonts w:hint="eastAsia" w:ascii="方正仿宋_GBK" w:hAnsi="方正仿宋_GBK" w:eastAsia="方正仿宋_GBK" w:cs="方正仿宋_GBK"/>
                <w:b/>
                <w:sz w:val="24"/>
                <w:szCs w:val="24"/>
                <w:lang w:val="en-US" w:eastAsia="zh-CN"/>
              </w:rPr>
              <w:t>）</w:t>
            </w:r>
          </w:p>
        </w:tc>
        <w:tc>
          <w:tcPr>
            <w:tcW w:w="1376" w:type="dxa"/>
            <w:noWrap w:val="0"/>
            <w:vAlign w:val="center"/>
          </w:tcPr>
          <w:p>
            <w:pPr>
              <w:jc w:val="center"/>
              <w:rPr>
                <w:rFonts w:hint="eastAsia" w:ascii="方正仿宋_GBK" w:hAnsi="方正仿宋_GBK" w:eastAsia="方正仿宋_GBK" w:cs="方正仿宋_GBK"/>
                <w:b/>
                <w:sz w:val="24"/>
                <w:szCs w:val="24"/>
              </w:rPr>
            </w:pPr>
            <w:r>
              <w:rPr>
                <w:rFonts w:hint="eastAsia" w:ascii="方正仿宋_GBK" w:hAnsi="方正仿宋_GBK" w:eastAsia="方正仿宋_GBK" w:cs="方正仿宋_GBK"/>
                <w:b/>
                <w:sz w:val="24"/>
                <w:szCs w:val="24"/>
                <w:lang w:val="en-US" w:eastAsia="zh-CN"/>
              </w:rPr>
              <w:t>竞选</w:t>
            </w:r>
            <w:r>
              <w:rPr>
                <w:rFonts w:hint="eastAsia" w:ascii="方正仿宋_GBK" w:hAnsi="方正仿宋_GBK" w:eastAsia="方正仿宋_GBK" w:cs="方正仿宋_GBK"/>
                <w:b/>
                <w:sz w:val="24"/>
                <w:szCs w:val="24"/>
              </w:rPr>
              <w:t>单价</w:t>
            </w:r>
          </w:p>
          <w:p>
            <w:pPr>
              <w:jc w:val="center"/>
              <w:rPr>
                <w:rFonts w:hint="eastAsia" w:ascii="方正仿宋_GBK" w:hAnsi="方正仿宋_GBK" w:eastAsia="方正仿宋_GBK" w:cs="方正仿宋_GBK"/>
                <w:b/>
                <w:sz w:val="24"/>
                <w:szCs w:val="24"/>
              </w:rPr>
            </w:pPr>
            <w:r>
              <w:rPr>
                <w:rFonts w:hint="eastAsia" w:ascii="方正仿宋_GBK" w:hAnsi="方正仿宋_GBK" w:eastAsia="方正仿宋_GBK" w:cs="方正仿宋_GBK"/>
                <w:b/>
                <w:sz w:val="24"/>
                <w:szCs w:val="24"/>
              </w:rPr>
              <w:t>（</w:t>
            </w:r>
            <w:r>
              <w:rPr>
                <w:rFonts w:hint="eastAsia" w:ascii="方正仿宋_GBK" w:hAnsi="方正仿宋_GBK" w:cs="方正仿宋_GBK"/>
                <w:b/>
                <w:sz w:val="24"/>
                <w:szCs w:val="24"/>
                <w:lang w:val="en-US" w:eastAsia="zh-CN"/>
              </w:rPr>
              <w:t>不</w:t>
            </w:r>
            <w:r>
              <w:rPr>
                <w:rFonts w:hint="eastAsia" w:ascii="方正仿宋_GBK" w:hAnsi="方正仿宋_GBK" w:eastAsia="方正仿宋_GBK" w:cs="方正仿宋_GBK"/>
                <w:b/>
                <w:sz w:val="24"/>
                <w:szCs w:val="24"/>
              </w:rPr>
              <w:t>含税）</w:t>
            </w:r>
          </w:p>
        </w:tc>
        <w:tc>
          <w:tcPr>
            <w:tcW w:w="769" w:type="dxa"/>
            <w:noWrap w:val="0"/>
            <w:vAlign w:val="center"/>
          </w:tcPr>
          <w:p>
            <w:pPr>
              <w:jc w:val="center"/>
              <w:rPr>
                <w:rFonts w:hint="eastAsia" w:ascii="方正仿宋_GBK" w:hAnsi="方正仿宋_GBK" w:eastAsia="方正仿宋_GBK" w:cs="方正仿宋_GBK"/>
                <w:b/>
                <w:sz w:val="24"/>
                <w:szCs w:val="24"/>
              </w:rPr>
            </w:pPr>
            <w:r>
              <w:rPr>
                <w:rFonts w:hint="eastAsia" w:ascii="方正仿宋_GBK" w:hAnsi="方正仿宋_GBK" w:eastAsia="方正仿宋_GBK" w:cs="方正仿宋_GBK"/>
                <w:b/>
                <w:sz w:val="24"/>
                <w:szCs w:val="24"/>
              </w:rPr>
              <w:t>税率</w:t>
            </w:r>
          </w:p>
        </w:tc>
        <w:tc>
          <w:tcPr>
            <w:tcW w:w="1351" w:type="dxa"/>
            <w:noWrap w:val="0"/>
            <w:vAlign w:val="center"/>
          </w:tcPr>
          <w:p>
            <w:pPr>
              <w:jc w:val="center"/>
              <w:rPr>
                <w:rFonts w:hint="eastAsia" w:ascii="方正仿宋_GBK" w:hAnsi="方正仿宋_GBK" w:eastAsia="方正仿宋_GBK" w:cs="方正仿宋_GBK"/>
                <w:b/>
                <w:sz w:val="24"/>
                <w:szCs w:val="24"/>
                <w:lang w:val="en-US" w:eastAsia="zh-CN"/>
              </w:rPr>
            </w:pPr>
          </w:p>
          <w:p>
            <w:pPr>
              <w:jc w:val="center"/>
              <w:rPr>
                <w:rFonts w:hint="eastAsia" w:ascii="方正仿宋_GBK" w:hAnsi="方正仿宋_GBK" w:eastAsia="方正仿宋_GBK" w:cs="方正仿宋_GBK"/>
                <w:b/>
                <w:sz w:val="24"/>
                <w:szCs w:val="24"/>
              </w:rPr>
            </w:pPr>
            <w:r>
              <w:rPr>
                <w:rFonts w:hint="eastAsia" w:ascii="方正仿宋_GBK" w:hAnsi="方正仿宋_GBK" w:cs="方正仿宋_GBK"/>
                <w:b/>
                <w:sz w:val="24"/>
                <w:szCs w:val="24"/>
                <w:lang w:val="en-US" w:eastAsia="zh-CN"/>
              </w:rPr>
              <w:t>含税总</w:t>
            </w:r>
            <w:r>
              <w:rPr>
                <w:rFonts w:hint="eastAsia" w:ascii="方正仿宋_GBK" w:hAnsi="方正仿宋_GBK" w:eastAsia="方正仿宋_GBK" w:cs="方正仿宋_GBK"/>
                <w:b/>
                <w:sz w:val="24"/>
                <w:szCs w:val="24"/>
              </w:rPr>
              <w:t>价</w:t>
            </w:r>
          </w:p>
          <w:p>
            <w:pPr>
              <w:jc w:val="center"/>
              <w:rPr>
                <w:rFonts w:hint="eastAsia" w:ascii="方正仿宋_GBK" w:hAnsi="方正仿宋_GBK" w:eastAsia="方正仿宋_GBK" w:cs="方正仿宋_GBK"/>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17" w:type="dxa"/>
            <w:noWrap w:val="0"/>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sz w:val="24"/>
                <w:szCs w:val="24"/>
                <w:vertAlign w:val="baseline"/>
                <w:lang w:eastAsia="zh-CN"/>
              </w:rPr>
              <w:t>１</w:t>
            </w:r>
          </w:p>
        </w:tc>
        <w:tc>
          <w:tcPr>
            <w:tcW w:w="1221" w:type="dxa"/>
            <w:noWrap w:val="0"/>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仿宋_GBK" w:hAnsi="方正仿宋_GBK" w:eastAsia="方正仿宋_GBK" w:cs="方正仿宋_GBK"/>
                <w:color w:val="000000"/>
                <w:sz w:val="24"/>
                <w:szCs w:val="24"/>
              </w:rPr>
            </w:pPr>
          </w:p>
        </w:tc>
        <w:tc>
          <w:tcPr>
            <w:tcW w:w="1746" w:type="dxa"/>
            <w:noWrap w:val="0"/>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仿宋_GBK" w:hAnsi="方正仿宋_GBK" w:eastAsia="方正仿宋_GBK" w:cs="方正仿宋_GBK"/>
                <w:sz w:val="24"/>
                <w:szCs w:val="24"/>
              </w:rPr>
            </w:pPr>
          </w:p>
        </w:tc>
        <w:tc>
          <w:tcPr>
            <w:tcW w:w="879" w:type="dxa"/>
            <w:noWrap w:val="0"/>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仿宋_GBK" w:hAnsi="方正仿宋_GBK" w:eastAsia="方正仿宋_GBK" w:cs="方正仿宋_GBK"/>
                <w:sz w:val="24"/>
                <w:szCs w:val="24"/>
              </w:rPr>
            </w:pPr>
          </w:p>
        </w:tc>
        <w:tc>
          <w:tcPr>
            <w:tcW w:w="1063" w:type="dxa"/>
            <w:noWrap w:val="0"/>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仿宋_GBK" w:hAnsi="方正仿宋_GBK" w:eastAsia="方正仿宋_GBK" w:cs="方正仿宋_GBK"/>
                <w:sz w:val="24"/>
                <w:szCs w:val="24"/>
                <w:vertAlign w:val="baseline"/>
                <w:lang w:val="en-US" w:eastAsia="zh-CN"/>
              </w:rPr>
            </w:pPr>
          </w:p>
        </w:tc>
        <w:tc>
          <w:tcPr>
            <w:tcW w:w="1376" w:type="dxa"/>
            <w:noWrap w:val="0"/>
            <w:vAlign w:val="top"/>
          </w:tcPr>
          <w:p>
            <w:pPr>
              <w:spacing w:line="440" w:lineRule="exact"/>
              <w:ind w:firstLine="72" w:firstLineChars="30"/>
              <w:jc w:val="center"/>
              <w:rPr>
                <w:rFonts w:hint="eastAsia" w:ascii="方正仿宋_GBK" w:hAnsi="方正仿宋_GBK" w:eastAsia="方正仿宋_GBK" w:cs="方正仿宋_GBK"/>
                <w:sz w:val="24"/>
                <w:szCs w:val="24"/>
              </w:rPr>
            </w:pPr>
          </w:p>
        </w:tc>
        <w:tc>
          <w:tcPr>
            <w:tcW w:w="769" w:type="dxa"/>
            <w:noWrap w:val="0"/>
            <w:vAlign w:val="top"/>
          </w:tcPr>
          <w:p>
            <w:pPr>
              <w:spacing w:line="440" w:lineRule="exact"/>
              <w:ind w:firstLine="72" w:firstLineChars="30"/>
              <w:jc w:val="center"/>
              <w:rPr>
                <w:rFonts w:hint="eastAsia" w:ascii="方正仿宋_GBK" w:hAnsi="方正仿宋_GBK" w:eastAsia="方正仿宋_GBK" w:cs="方正仿宋_GBK"/>
                <w:sz w:val="24"/>
                <w:szCs w:val="24"/>
              </w:rPr>
            </w:pPr>
          </w:p>
        </w:tc>
        <w:tc>
          <w:tcPr>
            <w:tcW w:w="1351" w:type="dxa"/>
            <w:noWrap w:val="0"/>
            <w:vAlign w:val="top"/>
          </w:tcPr>
          <w:p>
            <w:pPr>
              <w:spacing w:line="440" w:lineRule="exact"/>
              <w:ind w:firstLine="72" w:firstLineChars="30"/>
              <w:jc w:val="center"/>
              <w:rPr>
                <w:rFonts w:hint="eastAsia" w:ascii="方正仿宋_GBK" w:hAnsi="方正仿宋_GBK" w:eastAsia="方正仿宋_GBK" w:cs="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17" w:type="dxa"/>
            <w:noWrap w:val="0"/>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sz w:val="24"/>
                <w:szCs w:val="24"/>
                <w:vertAlign w:val="baseline"/>
                <w:lang w:eastAsia="zh-CN"/>
              </w:rPr>
              <w:t>２</w:t>
            </w:r>
          </w:p>
        </w:tc>
        <w:tc>
          <w:tcPr>
            <w:tcW w:w="1221" w:type="dxa"/>
            <w:noWrap w:val="0"/>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仿宋_GBK" w:hAnsi="方正仿宋_GBK" w:eastAsia="方正仿宋_GBK" w:cs="方正仿宋_GBK"/>
                <w:color w:val="000000"/>
                <w:sz w:val="24"/>
                <w:szCs w:val="24"/>
              </w:rPr>
            </w:pPr>
          </w:p>
        </w:tc>
        <w:tc>
          <w:tcPr>
            <w:tcW w:w="1746" w:type="dxa"/>
            <w:noWrap w:val="0"/>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仿宋_GBK" w:hAnsi="方正仿宋_GBK" w:eastAsia="方正仿宋_GBK" w:cs="方正仿宋_GBK"/>
                <w:sz w:val="24"/>
                <w:szCs w:val="24"/>
              </w:rPr>
            </w:pPr>
          </w:p>
        </w:tc>
        <w:tc>
          <w:tcPr>
            <w:tcW w:w="879" w:type="dxa"/>
            <w:noWrap w:val="0"/>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仿宋_GBK" w:hAnsi="方正仿宋_GBK" w:eastAsia="方正仿宋_GBK" w:cs="方正仿宋_GBK"/>
                <w:sz w:val="24"/>
                <w:szCs w:val="24"/>
              </w:rPr>
            </w:pPr>
          </w:p>
        </w:tc>
        <w:tc>
          <w:tcPr>
            <w:tcW w:w="1063" w:type="dxa"/>
            <w:noWrap w:val="0"/>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仿宋_GBK" w:hAnsi="方正仿宋_GBK" w:eastAsia="方正仿宋_GBK" w:cs="方正仿宋_GBK"/>
                <w:sz w:val="24"/>
                <w:szCs w:val="24"/>
                <w:vertAlign w:val="baseline"/>
                <w:lang w:val="en-US" w:eastAsia="zh-CN"/>
              </w:rPr>
            </w:pPr>
          </w:p>
        </w:tc>
        <w:tc>
          <w:tcPr>
            <w:tcW w:w="1376" w:type="dxa"/>
            <w:noWrap w:val="0"/>
            <w:vAlign w:val="top"/>
          </w:tcPr>
          <w:p>
            <w:pPr>
              <w:spacing w:line="440" w:lineRule="exact"/>
              <w:ind w:firstLine="72" w:firstLineChars="30"/>
              <w:jc w:val="center"/>
              <w:rPr>
                <w:rFonts w:hint="eastAsia" w:ascii="方正仿宋_GBK" w:hAnsi="方正仿宋_GBK" w:eastAsia="方正仿宋_GBK" w:cs="方正仿宋_GBK"/>
                <w:sz w:val="24"/>
                <w:szCs w:val="24"/>
              </w:rPr>
            </w:pPr>
          </w:p>
        </w:tc>
        <w:tc>
          <w:tcPr>
            <w:tcW w:w="769" w:type="dxa"/>
            <w:noWrap w:val="0"/>
            <w:vAlign w:val="top"/>
          </w:tcPr>
          <w:p>
            <w:pPr>
              <w:spacing w:line="440" w:lineRule="exact"/>
              <w:ind w:firstLine="72" w:firstLineChars="30"/>
              <w:jc w:val="center"/>
              <w:rPr>
                <w:rFonts w:hint="eastAsia" w:ascii="方正仿宋_GBK" w:hAnsi="方正仿宋_GBK" w:eastAsia="方正仿宋_GBK" w:cs="方正仿宋_GBK"/>
                <w:sz w:val="24"/>
                <w:szCs w:val="24"/>
              </w:rPr>
            </w:pPr>
          </w:p>
        </w:tc>
        <w:tc>
          <w:tcPr>
            <w:tcW w:w="1351" w:type="dxa"/>
            <w:noWrap w:val="0"/>
            <w:vAlign w:val="top"/>
          </w:tcPr>
          <w:p>
            <w:pPr>
              <w:spacing w:line="440" w:lineRule="exact"/>
              <w:ind w:firstLine="72" w:firstLineChars="30"/>
              <w:jc w:val="center"/>
              <w:rPr>
                <w:rFonts w:hint="eastAsia" w:ascii="方正仿宋_GBK" w:hAnsi="方正仿宋_GBK" w:eastAsia="方正仿宋_GBK" w:cs="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17" w:type="dxa"/>
            <w:noWrap w:val="0"/>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sz w:val="24"/>
                <w:szCs w:val="24"/>
                <w:vertAlign w:val="baseline"/>
                <w:lang w:val="en-US" w:eastAsia="zh-CN"/>
              </w:rPr>
              <w:t>3</w:t>
            </w:r>
          </w:p>
        </w:tc>
        <w:tc>
          <w:tcPr>
            <w:tcW w:w="1221" w:type="dxa"/>
            <w:noWrap w:val="0"/>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仿宋_GBK" w:hAnsi="方正仿宋_GBK" w:eastAsia="方正仿宋_GBK" w:cs="方正仿宋_GBK"/>
                <w:color w:val="000000"/>
                <w:sz w:val="24"/>
                <w:szCs w:val="24"/>
              </w:rPr>
            </w:pPr>
          </w:p>
        </w:tc>
        <w:tc>
          <w:tcPr>
            <w:tcW w:w="1746" w:type="dxa"/>
            <w:noWrap w:val="0"/>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仿宋_GBK" w:hAnsi="方正仿宋_GBK" w:eastAsia="方正仿宋_GBK" w:cs="方正仿宋_GBK"/>
                <w:sz w:val="24"/>
                <w:szCs w:val="24"/>
              </w:rPr>
            </w:pPr>
          </w:p>
        </w:tc>
        <w:tc>
          <w:tcPr>
            <w:tcW w:w="879" w:type="dxa"/>
            <w:noWrap w:val="0"/>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仿宋_GBK" w:hAnsi="方正仿宋_GBK" w:eastAsia="方正仿宋_GBK" w:cs="方正仿宋_GBK"/>
                <w:sz w:val="24"/>
                <w:szCs w:val="24"/>
              </w:rPr>
            </w:pPr>
          </w:p>
        </w:tc>
        <w:tc>
          <w:tcPr>
            <w:tcW w:w="1063" w:type="dxa"/>
            <w:noWrap w:val="0"/>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仿宋_GBK" w:hAnsi="方正仿宋_GBK" w:eastAsia="方正仿宋_GBK" w:cs="方正仿宋_GBK"/>
                <w:sz w:val="24"/>
                <w:szCs w:val="24"/>
                <w:vertAlign w:val="baseline"/>
                <w:lang w:val="en-US" w:eastAsia="zh-CN"/>
              </w:rPr>
            </w:pPr>
          </w:p>
        </w:tc>
        <w:tc>
          <w:tcPr>
            <w:tcW w:w="1376" w:type="dxa"/>
            <w:noWrap w:val="0"/>
            <w:vAlign w:val="top"/>
          </w:tcPr>
          <w:p>
            <w:pPr>
              <w:spacing w:line="440" w:lineRule="exact"/>
              <w:ind w:firstLine="72" w:firstLineChars="30"/>
              <w:jc w:val="center"/>
              <w:rPr>
                <w:rFonts w:hint="eastAsia" w:ascii="方正仿宋_GBK" w:hAnsi="方正仿宋_GBK" w:eastAsia="方正仿宋_GBK" w:cs="方正仿宋_GBK"/>
                <w:sz w:val="24"/>
                <w:szCs w:val="24"/>
              </w:rPr>
            </w:pPr>
          </w:p>
        </w:tc>
        <w:tc>
          <w:tcPr>
            <w:tcW w:w="769" w:type="dxa"/>
            <w:noWrap w:val="0"/>
            <w:vAlign w:val="top"/>
          </w:tcPr>
          <w:p>
            <w:pPr>
              <w:spacing w:line="440" w:lineRule="exact"/>
              <w:ind w:firstLine="72" w:firstLineChars="30"/>
              <w:jc w:val="center"/>
              <w:rPr>
                <w:rFonts w:hint="eastAsia" w:ascii="方正仿宋_GBK" w:hAnsi="方正仿宋_GBK" w:eastAsia="方正仿宋_GBK" w:cs="方正仿宋_GBK"/>
                <w:sz w:val="24"/>
                <w:szCs w:val="24"/>
              </w:rPr>
            </w:pPr>
          </w:p>
        </w:tc>
        <w:tc>
          <w:tcPr>
            <w:tcW w:w="1351" w:type="dxa"/>
            <w:noWrap w:val="0"/>
            <w:vAlign w:val="top"/>
          </w:tcPr>
          <w:p>
            <w:pPr>
              <w:spacing w:line="440" w:lineRule="exact"/>
              <w:ind w:firstLine="72" w:firstLineChars="30"/>
              <w:jc w:val="center"/>
              <w:rPr>
                <w:rFonts w:hint="eastAsia" w:ascii="方正仿宋_GBK" w:hAnsi="方正仿宋_GBK" w:eastAsia="方正仿宋_GBK" w:cs="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17" w:type="dxa"/>
            <w:noWrap w:val="0"/>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sz w:val="24"/>
                <w:szCs w:val="24"/>
                <w:vertAlign w:val="baseline"/>
                <w:lang w:val="en-US" w:eastAsia="zh-CN"/>
              </w:rPr>
              <w:t>4</w:t>
            </w:r>
          </w:p>
        </w:tc>
        <w:tc>
          <w:tcPr>
            <w:tcW w:w="1221" w:type="dxa"/>
            <w:noWrap w:val="0"/>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仿宋_GBK" w:hAnsi="方正仿宋_GBK" w:eastAsia="方正仿宋_GBK" w:cs="方正仿宋_GBK"/>
                <w:color w:val="000000"/>
                <w:sz w:val="24"/>
                <w:szCs w:val="24"/>
              </w:rPr>
            </w:pPr>
          </w:p>
        </w:tc>
        <w:tc>
          <w:tcPr>
            <w:tcW w:w="1746" w:type="dxa"/>
            <w:noWrap w:val="0"/>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仿宋_GBK" w:hAnsi="方正仿宋_GBK" w:eastAsia="方正仿宋_GBK" w:cs="方正仿宋_GBK"/>
                <w:sz w:val="24"/>
                <w:szCs w:val="24"/>
              </w:rPr>
            </w:pPr>
          </w:p>
        </w:tc>
        <w:tc>
          <w:tcPr>
            <w:tcW w:w="879" w:type="dxa"/>
            <w:noWrap w:val="0"/>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仿宋_GBK" w:hAnsi="方正仿宋_GBK" w:eastAsia="方正仿宋_GBK" w:cs="方正仿宋_GBK"/>
                <w:sz w:val="24"/>
                <w:szCs w:val="24"/>
              </w:rPr>
            </w:pPr>
          </w:p>
        </w:tc>
        <w:tc>
          <w:tcPr>
            <w:tcW w:w="1063" w:type="dxa"/>
            <w:noWrap w:val="0"/>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仿宋_GBK" w:hAnsi="方正仿宋_GBK" w:eastAsia="方正仿宋_GBK" w:cs="方正仿宋_GBK"/>
                <w:sz w:val="24"/>
                <w:szCs w:val="24"/>
                <w:vertAlign w:val="baseline"/>
                <w:lang w:val="en-US" w:eastAsia="zh-CN"/>
              </w:rPr>
            </w:pPr>
          </w:p>
        </w:tc>
        <w:tc>
          <w:tcPr>
            <w:tcW w:w="1376" w:type="dxa"/>
            <w:noWrap w:val="0"/>
            <w:vAlign w:val="top"/>
          </w:tcPr>
          <w:p>
            <w:pPr>
              <w:spacing w:line="440" w:lineRule="exact"/>
              <w:ind w:firstLine="72" w:firstLineChars="30"/>
              <w:jc w:val="center"/>
              <w:rPr>
                <w:rFonts w:hint="eastAsia" w:ascii="方正仿宋_GBK" w:hAnsi="方正仿宋_GBK" w:eastAsia="方正仿宋_GBK" w:cs="方正仿宋_GBK"/>
                <w:sz w:val="24"/>
                <w:szCs w:val="24"/>
              </w:rPr>
            </w:pPr>
          </w:p>
        </w:tc>
        <w:tc>
          <w:tcPr>
            <w:tcW w:w="769" w:type="dxa"/>
            <w:noWrap w:val="0"/>
            <w:vAlign w:val="top"/>
          </w:tcPr>
          <w:p>
            <w:pPr>
              <w:spacing w:line="440" w:lineRule="exact"/>
              <w:ind w:firstLine="72" w:firstLineChars="30"/>
              <w:jc w:val="center"/>
              <w:rPr>
                <w:rFonts w:hint="eastAsia" w:ascii="方正仿宋_GBK" w:hAnsi="方正仿宋_GBK" w:eastAsia="方正仿宋_GBK" w:cs="方正仿宋_GBK"/>
                <w:sz w:val="24"/>
                <w:szCs w:val="24"/>
              </w:rPr>
            </w:pPr>
          </w:p>
        </w:tc>
        <w:tc>
          <w:tcPr>
            <w:tcW w:w="1351" w:type="dxa"/>
            <w:noWrap w:val="0"/>
            <w:vAlign w:val="top"/>
          </w:tcPr>
          <w:p>
            <w:pPr>
              <w:spacing w:line="440" w:lineRule="exact"/>
              <w:ind w:firstLine="72" w:firstLineChars="30"/>
              <w:jc w:val="center"/>
              <w:rPr>
                <w:rFonts w:hint="eastAsia" w:ascii="方正仿宋_GBK" w:hAnsi="方正仿宋_GBK" w:eastAsia="方正仿宋_GBK" w:cs="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17" w:type="dxa"/>
            <w:noWrap w:val="0"/>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sz w:val="24"/>
                <w:szCs w:val="24"/>
                <w:vertAlign w:val="baseline"/>
                <w:lang w:val="en-US" w:eastAsia="zh-CN"/>
              </w:rPr>
              <w:t>5</w:t>
            </w:r>
          </w:p>
        </w:tc>
        <w:tc>
          <w:tcPr>
            <w:tcW w:w="1221" w:type="dxa"/>
            <w:noWrap w:val="0"/>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仿宋_GBK" w:hAnsi="方正仿宋_GBK" w:eastAsia="方正仿宋_GBK" w:cs="方正仿宋_GBK"/>
                <w:color w:val="000000"/>
                <w:sz w:val="24"/>
                <w:szCs w:val="24"/>
              </w:rPr>
            </w:pPr>
          </w:p>
        </w:tc>
        <w:tc>
          <w:tcPr>
            <w:tcW w:w="1746" w:type="dxa"/>
            <w:noWrap w:val="0"/>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仿宋_GBK" w:hAnsi="方正仿宋_GBK" w:eastAsia="方正仿宋_GBK" w:cs="方正仿宋_GBK"/>
                <w:sz w:val="24"/>
                <w:szCs w:val="24"/>
              </w:rPr>
            </w:pPr>
          </w:p>
        </w:tc>
        <w:tc>
          <w:tcPr>
            <w:tcW w:w="879" w:type="dxa"/>
            <w:noWrap w:val="0"/>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仿宋_GBK" w:hAnsi="方正仿宋_GBK" w:eastAsia="方正仿宋_GBK" w:cs="方正仿宋_GBK"/>
                <w:sz w:val="24"/>
                <w:szCs w:val="24"/>
              </w:rPr>
            </w:pPr>
          </w:p>
        </w:tc>
        <w:tc>
          <w:tcPr>
            <w:tcW w:w="1063" w:type="dxa"/>
            <w:noWrap w:val="0"/>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仿宋_GBK" w:hAnsi="方正仿宋_GBK" w:eastAsia="方正仿宋_GBK" w:cs="方正仿宋_GBK"/>
                <w:sz w:val="24"/>
                <w:szCs w:val="24"/>
                <w:vertAlign w:val="baseline"/>
                <w:lang w:val="en-US" w:eastAsia="zh-CN"/>
              </w:rPr>
            </w:pPr>
          </w:p>
        </w:tc>
        <w:tc>
          <w:tcPr>
            <w:tcW w:w="1376" w:type="dxa"/>
            <w:noWrap w:val="0"/>
            <w:vAlign w:val="top"/>
          </w:tcPr>
          <w:p>
            <w:pPr>
              <w:spacing w:line="440" w:lineRule="exact"/>
              <w:ind w:firstLine="72" w:firstLineChars="30"/>
              <w:jc w:val="center"/>
              <w:rPr>
                <w:rFonts w:hint="eastAsia" w:ascii="方正仿宋_GBK" w:hAnsi="方正仿宋_GBK" w:eastAsia="方正仿宋_GBK" w:cs="方正仿宋_GBK"/>
                <w:sz w:val="24"/>
                <w:szCs w:val="24"/>
              </w:rPr>
            </w:pPr>
          </w:p>
        </w:tc>
        <w:tc>
          <w:tcPr>
            <w:tcW w:w="769" w:type="dxa"/>
            <w:noWrap w:val="0"/>
            <w:vAlign w:val="top"/>
          </w:tcPr>
          <w:p>
            <w:pPr>
              <w:spacing w:line="440" w:lineRule="exact"/>
              <w:ind w:firstLine="72" w:firstLineChars="30"/>
              <w:jc w:val="center"/>
              <w:rPr>
                <w:rFonts w:hint="eastAsia" w:ascii="方正仿宋_GBK" w:hAnsi="方正仿宋_GBK" w:eastAsia="方正仿宋_GBK" w:cs="方正仿宋_GBK"/>
                <w:sz w:val="24"/>
                <w:szCs w:val="24"/>
              </w:rPr>
            </w:pPr>
          </w:p>
        </w:tc>
        <w:tc>
          <w:tcPr>
            <w:tcW w:w="1351" w:type="dxa"/>
            <w:noWrap w:val="0"/>
            <w:vAlign w:val="top"/>
          </w:tcPr>
          <w:p>
            <w:pPr>
              <w:spacing w:line="440" w:lineRule="exact"/>
              <w:ind w:firstLine="72" w:firstLineChars="30"/>
              <w:jc w:val="center"/>
              <w:rPr>
                <w:rFonts w:hint="eastAsia" w:ascii="方正仿宋_GBK" w:hAnsi="方正仿宋_GBK" w:eastAsia="方正仿宋_GBK" w:cs="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4563" w:type="dxa"/>
            <w:gridSpan w:val="4"/>
            <w:noWrap w:val="0"/>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sz w:val="24"/>
                <w:szCs w:val="24"/>
                <w:vertAlign w:val="baseline"/>
                <w:lang w:val="en-US" w:eastAsia="zh-CN"/>
              </w:rPr>
              <w:t>小计</w:t>
            </w:r>
          </w:p>
        </w:tc>
        <w:tc>
          <w:tcPr>
            <w:tcW w:w="1063" w:type="dxa"/>
            <w:noWrap w:val="0"/>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仿宋_GBK" w:hAnsi="方正仿宋_GBK" w:eastAsia="方正仿宋_GBK" w:cs="方正仿宋_GBK"/>
                <w:sz w:val="24"/>
                <w:szCs w:val="24"/>
                <w:vertAlign w:val="baseline"/>
                <w:lang w:val="en-US" w:eastAsia="zh-CN"/>
              </w:rPr>
            </w:pPr>
          </w:p>
        </w:tc>
        <w:tc>
          <w:tcPr>
            <w:tcW w:w="1376" w:type="dxa"/>
            <w:noWrap w:val="0"/>
            <w:vAlign w:val="top"/>
          </w:tcPr>
          <w:p>
            <w:pPr>
              <w:spacing w:line="440" w:lineRule="exact"/>
              <w:ind w:firstLine="72" w:firstLineChars="30"/>
              <w:jc w:val="center"/>
              <w:rPr>
                <w:rFonts w:hint="eastAsia" w:ascii="方正仿宋_GBK" w:hAnsi="方正仿宋_GBK" w:eastAsia="方正仿宋_GBK" w:cs="方正仿宋_GBK"/>
                <w:sz w:val="24"/>
                <w:szCs w:val="24"/>
              </w:rPr>
            </w:pPr>
          </w:p>
        </w:tc>
        <w:tc>
          <w:tcPr>
            <w:tcW w:w="769" w:type="dxa"/>
            <w:noWrap w:val="0"/>
            <w:vAlign w:val="top"/>
          </w:tcPr>
          <w:p>
            <w:pPr>
              <w:spacing w:line="440" w:lineRule="exact"/>
              <w:ind w:firstLine="72" w:firstLineChars="30"/>
              <w:jc w:val="center"/>
              <w:rPr>
                <w:rFonts w:hint="eastAsia" w:ascii="方正仿宋_GBK" w:hAnsi="方正仿宋_GBK" w:eastAsia="方正仿宋_GBK" w:cs="方正仿宋_GBK"/>
                <w:sz w:val="24"/>
                <w:szCs w:val="24"/>
              </w:rPr>
            </w:pPr>
          </w:p>
        </w:tc>
        <w:tc>
          <w:tcPr>
            <w:tcW w:w="1351" w:type="dxa"/>
            <w:noWrap w:val="0"/>
            <w:vAlign w:val="top"/>
          </w:tcPr>
          <w:p>
            <w:pPr>
              <w:spacing w:line="440" w:lineRule="exact"/>
              <w:ind w:firstLine="72" w:firstLineChars="30"/>
              <w:jc w:val="center"/>
              <w:rPr>
                <w:rFonts w:hint="eastAsia" w:ascii="方正仿宋_GBK" w:hAnsi="方正仿宋_GBK" w:eastAsia="方正仿宋_GBK" w:cs="方正仿宋_GBK"/>
                <w:sz w:val="24"/>
                <w:szCs w:val="24"/>
              </w:rPr>
            </w:pPr>
          </w:p>
        </w:tc>
      </w:tr>
    </w:tbl>
    <w:p>
      <w:pPr>
        <w:keepNext w:val="0"/>
        <w:keepLines w:val="0"/>
        <w:pageBreakBefore w:val="0"/>
        <w:widowControl w:val="0"/>
        <w:kinsoku/>
        <w:wordWrap/>
        <w:overflowPunct/>
        <w:topLinePunct w:val="0"/>
        <w:autoSpaceDE/>
        <w:autoSpaceDN/>
        <w:bidi w:val="0"/>
        <w:adjustRightInd/>
        <w:snapToGrid/>
        <w:spacing w:line="400" w:lineRule="exact"/>
        <w:jc w:val="both"/>
        <w:textAlignment w:val="auto"/>
        <w:outlineLvl w:val="9"/>
        <w:rPr>
          <w:rFonts w:hint="eastAsia" w:ascii="方正仿宋_GBK" w:hAnsi="宋体"/>
          <w:color w:val="auto"/>
          <w:sz w:val="24"/>
          <w:szCs w:val="28"/>
          <w:highlight w:val="none"/>
          <w:lang w:val="en-US" w:eastAsia="zh-CN"/>
        </w:rPr>
      </w:pPr>
      <w:r>
        <w:rPr>
          <w:rFonts w:hint="eastAsia" w:ascii="方正仿宋_GBK" w:hAnsi="宋体"/>
          <w:color w:val="auto"/>
          <w:sz w:val="24"/>
          <w:szCs w:val="28"/>
          <w:highlight w:val="none"/>
          <w:lang w:val="en-US" w:eastAsia="zh-CN"/>
        </w:rPr>
        <w:t xml:space="preserve">说明：竞选单位严格按照上表格式逐项填写，填写不完整或漏项的按废标处理；当竞选单位税率不一致时，按竞选单价（不含税）进行比较，最低的竞选人确定为竞选人。          </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方正仿宋_GBK" w:hAnsi="宋体"/>
          <w:color w:val="auto"/>
          <w:sz w:val="24"/>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方正仿宋_GBK" w:hAnsi="宋体"/>
          <w:color w:val="auto"/>
          <w:sz w:val="24"/>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方正仿宋_GBK" w:hAnsi="宋体"/>
          <w:color w:val="auto"/>
          <w:sz w:val="24"/>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ascii="方正仿宋_GBK" w:hAnsi="宋体"/>
          <w:color w:val="auto"/>
          <w:sz w:val="24"/>
          <w:szCs w:val="28"/>
          <w:highlight w:val="none"/>
        </w:rPr>
      </w:pPr>
      <w:r>
        <w:rPr>
          <w:rFonts w:hint="eastAsia" w:ascii="方正仿宋_GBK" w:hAnsi="宋体"/>
          <w:color w:val="auto"/>
          <w:sz w:val="24"/>
          <w:szCs w:val="28"/>
          <w:highlight w:val="none"/>
        </w:rPr>
        <w:t>竞选人（</w:t>
      </w:r>
      <w:r>
        <w:rPr>
          <w:rFonts w:hint="eastAsia" w:ascii="方正仿宋_GBK" w:hAnsi="宋体"/>
          <w:color w:val="auto"/>
          <w:sz w:val="24"/>
          <w:szCs w:val="28"/>
          <w:highlight w:val="none"/>
          <w:lang w:val="en-US" w:eastAsia="zh-CN"/>
        </w:rPr>
        <w:t>竞选人</w:t>
      </w:r>
      <w:r>
        <w:rPr>
          <w:rFonts w:hint="eastAsia" w:ascii="方正仿宋_GBK" w:hAnsi="宋体"/>
          <w:color w:val="auto"/>
          <w:sz w:val="24"/>
          <w:szCs w:val="28"/>
          <w:highlight w:val="none"/>
        </w:rPr>
        <w:t>公章）：</w:t>
      </w:r>
      <w:r>
        <w:rPr>
          <w:rFonts w:hint="eastAsia" w:ascii="方正仿宋_GBK" w:hAnsi="宋体"/>
          <w:color w:val="auto"/>
          <w:sz w:val="24"/>
          <w:szCs w:val="28"/>
          <w:highlight w:val="none"/>
          <w:u w:val="single"/>
        </w:rPr>
        <w:t xml:space="preserve">  </w:t>
      </w:r>
      <w:r>
        <w:rPr>
          <w:rFonts w:hint="eastAsia" w:ascii="方正仿宋_GBK" w:hAnsi="宋体"/>
          <w:color w:val="auto"/>
          <w:sz w:val="24"/>
          <w:szCs w:val="28"/>
          <w:highlight w:val="none"/>
          <w:u w:val="single"/>
          <w:lang w:val="en-US" w:eastAsia="zh-CN"/>
        </w:rPr>
        <w:t xml:space="preserve">     </w:t>
      </w:r>
      <w:r>
        <w:rPr>
          <w:rFonts w:hint="eastAsia" w:ascii="方正仿宋_GBK" w:hAnsi="宋体"/>
          <w:color w:val="auto"/>
          <w:sz w:val="24"/>
          <w:szCs w:val="28"/>
          <w:highlight w:val="none"/>
          <w:u w:val="single"/>
        </w:rPr>
        <w:t xml:space="preserve">   </w:t>
      </w:r>
      <w:r>
        <w:rPr>
          <w:rFonts w:hint="eastAsia" w:ascii="方正仿宋_GBK" w:hAnsi="宋体"/>
          <w:color w:val="auto"/>
          <w:sz w:val="24"/>
          <w:szCs w:val="28"/>
          <w:highlight w:val="none"/>
        </w:rPr>
        <w:t xml:space="preserve"> </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ascii="方正仿宋_GBK" w:hAnsi="宋体"/>
          <w:color w:val="auto"/>
          <w:sz w:val="24"/>
          <w:szCs w:val="28"/>
          <w:highlight w:val="none"/>
        </w:rPr>
      </w:pPr>
      <w:r>
        <w:rPr>
          <w:rFonts w:hint="eastAsia" w:ascii="方正仿宋_GBK" w:hAnsi="宋体"/>
          <w:color w:val="auto"/>
          <w:sz w:val="24"/>
          <w:szCs w:val="28"/>
          <w:highlight w:val="none"/>
        </w:rPr>
        <w:t xml:space="preserve">                </w:t>
      </w:r>
      <w:r>
        <w:rPr>
          <w:rFonts w:hint="eastAsia" w:ascii="方正仿宋_GBK" w:hAnsi="宋体"/>
          <w:color w:val="auto"/>
          <w:sz w:val="24"/>
          <w:szCs w:val="28"/>
          <w:highlight w:val="none"/>
          <w:lang w:val="en-US" w:eastAsia="zh-CN"/>
        </w:rPr>
        <w:t xml:space="preserve">    </w:t>
      </w:r>
      <w:r>
        <w:rPr>
          <w:rFonts w:hint="eastAsia" w:ascii="方正仿宋_GBK" w:hAnsi="宋体"/>
          <w:color w:val="auto"/>
          <w:sz w:val="24"/>
          <w:szCs w:val="28"/>
          <w:highlight w:val="none"/>
        </w:rPr>
        <w:t xml:space="preserve">  法定代表人或其委托代理人：</w:t>
      </w:r>
      <w:r>
        <w:rPr>
          <w:rFonts w:hint="eastAsia" w:ascii="方正仿宋_GBK" w:hAnsi="宋体"/>
          <w:color w:val="auto"/>
          <w:sz w:val="24"/>
          <w:szCs w:val="28"/>
          <w:highlight w:val="none"/>
          <w:u w:val="single"/>
        </w:rPr>
        <w:t>（签字</w:t>
      </w:r>
      <w:r>
        <w:rPr>
          <w:rFonts w:hint="eastAsia" w:ascii="方正仿宋_GBK" w:hAnsi="宋体"/>
          <w:color w:val="auto"/>
          <w:sz w:val="24"/>
          <w:szCs w:val="28"/>
          <w:highlight w:val="none"/>
          <w:u w:val="single"/>
          <w:lang w:val="en-US" w:eastAsia="zh-CN"/>
        </w:rPr>
        <w:t>或盖章</w:t>
      </w:r>
      <w:r>
        <w:rPr>
          <w:rFonts w:hint="eastAsia" w:ascii="方正仿宋_GBK" w:hAnsi="宋体"/>
          <w:color w:val="auto"/>
          <w:sz w:val="24"/>
          <w:szCs w:val="28"/>
          <w:highlight w:val="none"/>
          <w:u w:val="single"/>
        </w:rPr>
        <w:t xml:space="preserve">）    </w:t>
      </w:r>
      <w:r>
        <w:rPr>
          <w:rFonts w:hint="eastAsia" w:ascii="方正仿宋_GBK" w:hAnsi="宋体"/>
          <w:color w:val="auto"/>
          <w:sz w:val="24"/>
          <w:szCs w:val="28"/>
          <w:highlight w:val="none"/>
        </w:rPr>
        <w:t xml:space="preserve">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K" w:hAnsi="宋体"/>
          <w:color w:val="auto"/>
          <w:sz w:val="24"/>
          <w:szCs w:val="28"/>
          <w:highlight w:val="none"/>
          <w:u w:val="none"/>
          <w:lang w:val="en-US" w:eastAsia="zh-CN"/>
        </w:rPr>
      </w:pPr>
      <w:r>
        <w:rPr>
          <w:rFonts w:hint="eastAsia" w:ascii="方正仿宋_GBK" w:hAnsi="宋体"/>
          <w:color w:val="auto"/>
          <w:sz w:val="24"/>
          <w:szCs w:val="28"/>
          <w:highlight w:val="none"/>
        </w:rPr>
        <w:t xml:space="preserve">                       </w:t>
      </w:r>
      <w:r>
        <w:rPr>
          <w:rFonts w:hint="eastAsia" w:ascii="方正仿宋_GBK" w:hAnsi="宋体"/>
          <w:color w:val="auto"/>
          <w:sz w:val="24"/>
          <w:szCs w:val="28"/>
          <w:highlight w:val="none"/>
          <w:lang w:val="en-US" w:eastAsia="zh-CN"/>
        </w:rPr>
        <w:t xml:space="preserve">                  </w:t>
      </w:r>
      <w:r>
        <w:rPr>
          <w:rFonts w:hint="eastAsia" w:ascii="方正仿宋_GBK" w:hAnsi="宋体"/>
          <w:color w:val="auto"/>
          <w:sz w:val="24"/>
          <w:szCs w:val="28"/>
          <w:highlight w:val="none"/>
        </w:rPr>
        <w:t xml:space="preserve"> </w:t>
      </w:r>
      <w:r>
        <w:rPr>
          <w:rFonts w:hint="eastAsia" w:ascii="方正仿宋_GBK" w:hAnsi="宋体"/>
          <w:color w:val="auto"/>
          <w:sz w:val="24"/>
          <w:szCs w:val="28"/>
          <w:highlight w:val="none"/>
          <w:u w:val="single"/>
        </w:rPr>
        <w:t xml:space="preserve">    </w:t>
      </w:r>
      <w:r>
        <w:rPr>
          <w:rFonts w:hint="eastAsia" w:ascii="方正仿宋_GBK" w:hAnsi="宋体"/>
          <w:color w:val="auto"/>
          <w:sz w:val="24"/>
          <w:szCs w:val="28"/>
          <w:highlight w:val="none"/>
        </w:rPr>
        <w:t>年</w:t>
      </w:r>
      <w:r>
        <w:rPr>
          <w:rFonts w:hint="eastAsia" w:ascii="方正仿宋_GBK" w:hAnsi="宋体"/>
          <w:color w:val="auto"/>
          <w:sz w:val="24"/>
          <w:szCs w:val="28"/>
          <w:highlight w:val="none"/>
          <w:u w:val="single"/>
        </w:rPr>
        <w:t xml:space="preserve">    </w:t>
      </w:r>
      <w:r>
        <w:rPr>
          <w:rFonts w:hint="eastAsia" w:ascii="方正仿宋_GBK" w:hAnsi="宋体"/>
          <w:color w:val="auto"/>
          <w:sz w:val="24"/>
          <w:szCs w:val="28"/>
          <w:highlight w:val="none"/>
        </w:rPr>
        <w:t>月</w:t>
      </w:r>
      <w:r>
        <w:rPr>
          <w:rFonts w:hint="eastAsia" w:ascii="方正仿宋_GBK" w:hAnsi="宋体"/>
          <w:color w:val="auto"/>
          <w:sz w:val="24"/>
          <w:szCs w:val="28"/>
          <w:highlight w:val="none"/>
          <w:u w:val="single"/>
        </w:rPr>
        <w:t xml:space="preserve">  </w:t>
      </w:r>
      <w:r>
        <w:rPr>
          <w:rFonts w:hint="eastAsia" w:ascii="方正仿宋_GBK" w:hAnsi="宋体"/>
          <w:color w:val="auto"/>
          <w:sz w:val="24"/>
          <w:szCs w:val="28"/>
          <w:highlight w:val="none"/>
          <w:u w:val="single"/>
          <w:lang w:val="en-US" w:eastAsia="zh-CN"/>
        </w:rPr>
        <w:t xml:space="preserve">  </w:t>
      </w:r>
      <w:r>
        <w:rPr>
          <w:rFonts w:hint="eastAsia" w:ascii="方正仿宋_GBK" w:hAnsi="宋体"/>
          <w:color w:val="auto"/>
          <w:sz w:val="24"/>
          <w:szCs w:val="28"/>
          <w:highlight w:val="none"/>
          <w:u w:val="none"/>
          <w:lang w:val="en-US" w:eastAsia="zh-CN"/>
        </w:rPr>
        <w:t>日</w:t>
      </w:r>
    </w:p>
    <w:p>
      <w:pPr>
        <w:pStyle w:val="2"/>
        <w:rPr>
          <w:rFonts w:hint="eastAsia" w:ascii="方正仿宋_GBK" w:hAnsi="宋体"/>
          <w:color w:val="auto"/>
          <w:sz w:val="24"/>
          <w:szCs w:val="28"/>
          <w:highlight w:val="none"/>
          <w:u w:val="none"/>
          <w:lang w:val="en-US" w:eastAsia="zh-CN"/>
        </w:rPr>
      </w:pPr>
    </w:p>
    <w:p>
      <w:pPr>
        <w:rPr>
          <w:rFonts w:hint="eastAsia" w:ascii="方正仿宋_GBK" w:hAnsi="宋体"/>
          <w:color w:val="auto"/>
          <w:sz w:val="24"/>
          <w:szCs w:val="28"/>
          <w:highlight w:val="none"/>
          <w:u w:val="none"/>
          <w:lang w:val="en-US" w:eastAsia="zh-CN"/>
        </w:rPr>
      </w:pPr>
    </w:p>
    <w:p>
      <w:pPr>
        <w:pStyle w:val="2"/>
        <w:rPr>
          <w:rFonts w:hint="eastAsia" w:ascii="方正仿宋_GBK" w:hAnsi="宋体"/>
          <w:color w:val="auto"/>
          <w:sz w:val="24"/>
          <w:szCs w:val="28"/>
          <w:highlight w:val="none"/>
          <w:u w:val="none"/>
          <w:lang w:val="en-US" w:eastAsia="zh-CN"/>
        </w:rPr>
      </w:pPr>
    </w:p>
    <w:p>
      <w:pPr>
        <w:rPr>
          <w:rFonts w:hint="eastAsia" w:ascii="方正仿宋_GBK" w:hAnsi="宋体"/>
          <w:color w:val="auto"/>
          <w:sz w:val="24"/>
          <w:szCs w:val="28"/>
          <w:highlight w:val="none"/>
          <w:u w:val="none"/>
          <w:lang w:val="en-US" w:eastAsia="zh-CN"/>
        </w:rPr>
      </w:pPr>
    </w:p>
    <w:p>
      <w:pPr>
        <w:pStyle w:val="2"/>
        <w:rPr>
          <w:rFonts w:hint="eastAsia" w:ascii="方正仿宋_GBK" w:hAnsi="宋体"/>
          <w:color w:val="auto"/>
          <w:sz w:val="24"/>
          <w:szCs w:val="28"/>
          <w:highlight w:val="none"/>
          <w:u w:val="none"/>
          <w:lang w:val="en-US" w:eastAsia="zh-CN"/>
        </w:rPr>
      </w:pPr>
    </w:p>
    <w:p>
      <w:pPr>
        <w:rPr>
          <w:rFonts w:hint="eastAsia" w:ascii="方正仿宋_GBK" w:hAnsi="宋体"/>
          <w:color w:val="auto"/>
          <w:sz w:val="24"/>
          <w:szCs w:val="28"/>
          <w:highlight w:val="none"/>
          <w:u w:val="none"/>
          <w:lang w:val="en-US" w:eastAsia="zh-CN"/>
        </w:rPr>
      </w:pPr>
    </w:p>
    <w:p>
      <w:pPr>
        <w:rPr>
          <w:rFonts w:hint="eastAsia" w:ascii="方正仿宋_GBK" w:hAnsi="宋体"/>
          <w:color w:val="auto"/>
          <w:sz w:val="24"/>
          <w:szCs w:val="28"/>
          <w:highlight w:val="none"/>
          <w:u w:val="none"/>
          <w:lang w:val="en-US" w:eastAsia="zh-CN"/>
        </w:rPr>
      </w:pPr>
    </w:p>
    <w:tbl>
      <w:tblPr>
        <w:tblStyle w:val="10"/>
        <w:tblW w:w="10230" w:type="dxa"/>
        <w:tblInd w:w="-64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70"/>
        <w:gridCol w:w="2402"/>
        <w:gridCol w:w="2100"/>
        <w:gridCol w:w="1116"/>
        <w:gridCol w:w="450"/>
        <w:gridCol w:w="516"/>
        <w:gridCol w:w="1472"/>
        <w:gridCol w:w="13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230" w:type="dxa"/>
            <w:gridSpan w:val="8"/>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36"/>
                <w:szCs w:val="36"/>
                <w:u w:val="none"/>
              </w:rPr>
            </w:pPr>
            <w:r>
              <w:rPr>
                <w:rFonts w:hint="eastAsia" w:ascii="宋体" w:hAnsi="宋体" w:eastAsia="宋体" w:cs="宋体"/>
                <w:i w:val="0"/>
                <w:iCs w:val="0"/>
                <w:color w:val="000000"/>
                <w:kern w:val="0"/>
                <w:sz w:val="36"/>
                <w:szCs w:val="36"/>
                <w:u w:val="none"/>
                <w:lang w:val="en-US" w:eastAsia="zh-CN" w:bidi="ar"/>
              </w:rPr>
              <w:t>办公用品供货明细表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商品名称</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商品全名及型号</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规格</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最高限价不含税单价（元)</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最高限价不含税总价（元）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HDMI线</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HDMI线</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33.04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165.19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U盘</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闪迪16GU盘</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39.23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196.17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U盘</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闪迪32GU盘C250</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47.49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237.46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U盘</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朗科U188-64GU盘</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96.76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483.78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惠普墨盒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惠普72Y墨盒</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598.82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1197.64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惠普墨盒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惠普72G墨盒</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灰</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598.82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1197.64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惠普墨盒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惠普72C墨盒</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蓝</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598.82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1197.64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惠普墨盒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惠普72M墨盒</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红</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598.82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1197.64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惠普墨盒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惠普72PK墨盒</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亮光黑</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598.82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1197.64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惠普墨盒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惠普72MK墨盒</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消光黑</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598.82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1197.64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百事贴</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得力7730四色百事贴</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3.63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108.85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百事贴</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益而高3*3告示贴TY654</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TY654</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2.57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76.99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百事贴</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得力7733百事贴76*76</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dl7733</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3.10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92.92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百事贴</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得力9060便签贴</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4.22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84.37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保密柜</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光洋保密柜</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1179.94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5899.71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报刊架</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应豪YH-311报刊架</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191.74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766.96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笔记本</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得力7901皮面本25K</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11.50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115.04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笔记本</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毅力达A6笔记本3264</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13.86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277.29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笔记本</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前通DV64-A501皮面本黑</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dv64-a501</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15.34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306.78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笔记本</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金本传奇笔记本25K  722-25</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20.06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1002.95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笔记本</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毅力达HD-1602活页本A5</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21.53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107.67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笔记本</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伟业18K商务笔记本1602</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26.84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268.44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笔筒 </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富强礼品笔筒FQ368黑</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FQ368</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10.03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50.15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笔筒 </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得力9200网状多功能笔筒</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36.87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368.73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标签</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标签</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9.73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48.67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擦镜布</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刻立洁擦镜布</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15.93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159.29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擦手纸</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清风擦手纸B913JY</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10.18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2035.40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插线板</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公牛212-1.8M插线板</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33.92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169.62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插线板</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公牛线板109-3M</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109-3</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46.02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230.09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插线板</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公牛109-5M线板</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66.08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330.38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插线板</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公牛插线板UUB126</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89.38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446.90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插线板</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公牛218-3插线板10孔位</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92.33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461.65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插线板</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公牛705-3 防漏电插线板</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112.09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560.47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插线板</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公牛609-10M线板</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109.14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545.72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抽杆夹</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齐心抽干夹310</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2.01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80.24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抽纸</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斑布抽纸BCR150A3</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7.46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358.23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大卷纸</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唯洁雅EJ00A大卷纸</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ej00a</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卷</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16.37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3929.20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大头针</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得力0016</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盒</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1.50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30.09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党徽</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为人民服务党徽</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3.27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1637.17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党旗</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3号党旗</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49.85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249.26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档案袋</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牛皮纸档案袋200G</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DAD200G</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0.97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48.67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档案盒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文书档案盒</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WS-01</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7.37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3687.32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档案盒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欧标35mm档案盒1901</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9.73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973.45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档案盒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欧标档案盒55mmB1902</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11.50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575.22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档案盒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欧标75mm档案盒B1903</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14.45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7227.14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档案盒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渝新人事档案盒</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14.45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867.26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电池</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南孚5号电池</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5号</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节</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3.04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607.67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电池</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南孚7号电池</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7号</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节</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3.04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607.67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电池</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南孚1号电池</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节</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12.98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129.79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电话</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好攀宜家商务电话108</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72.27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361.36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电话</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好攀宜佳HPY.J-188电话机</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131.27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656.34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电话</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好攀宜家商务电话118</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148.97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1489.68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电子桌牌</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京东方电子桌牌 T740BTRD1</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1253.69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12536.87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订书机</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得力0309订书机</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dl0309</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14.45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144.54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订书机</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得力0414订书机</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dl0414</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14.45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144.54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订书机</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可得优省力订书机5648</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14.45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578.17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订书针</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得力0010小号订书针</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盒</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5.01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订书针</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欧标订书针B2391</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盒</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1.59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159.29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订书针</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得力0013重型订书针</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盒</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4.22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21.09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订书针</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得力0011不锈钢订书针</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盒</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5.75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287.61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读卡器</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品胜多功能读卡器</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35.99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71.98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发文本</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发文薄</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fwb</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1.92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9.59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废粉盒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施乐2022废粉盒</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352.51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1762.54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费用报销单</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A4费用报销单</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7.61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761.06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分线器</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绿联1.5M分线器4口</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35.99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179.94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粉盒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格之格230A带芯片粉盒</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174.04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870.21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粉盒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施乐粉盒c2022 黑色</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247.79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1238.94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粉盒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施乐C2022粉盒兰色</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318.58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1592.92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69</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粉盒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施乐粉盒c2022 红色</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318.58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1592.92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粉盒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施乐粉盒c2022 黄色</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318.58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1592.92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粉盒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施乐4070粉盒</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445.43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2227.14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72</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封口胶</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万得封口胶60*100</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卷</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11.50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115.04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73</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复印纸</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特级小钢炮70GA4复印纸</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xgp70ga4</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22.12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17699.12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复印纸</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A4彩色复印纸500张/包粉色</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43.66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130.97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复印纸</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特级小钢炮70GA3复印纸</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xgp70ga3</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44.25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1769.91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复印纸</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金球70GA4复印纸</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JQ70GA4</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22.12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17699.12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77</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钢卷尺</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得力8203钢卷尺5M</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9.14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45.72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固体胶</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得力7102固体胶</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dl7102</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1.50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150.44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79</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固体胶</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得力7103固体胶36g</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1.50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75.22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挂锁</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挂锁</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24.78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991.15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会议记录本</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会议记录本18K</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hyjl</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22.42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560.47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会议记录本</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毅力达18K会议笔记本3518</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24.19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241.89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计算器</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卡西欧计算器DX-120B</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89.38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446.90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84</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计算器</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欧标桌面计算器B2301</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20.65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206.49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计算器</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欧标桌面计算器B2303</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48.08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240.41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86</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计算器</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卡西欧工程函数计算器3650</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216.81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1084.07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87</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记号笔</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宝克MP291记号笔黑色</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MP291</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1.56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15.63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88</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记号笔</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欧标小双头记号笔B1522</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1.42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198.23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89</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剪刀</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益而高剪刀EG-087</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4.87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146.02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剪刀</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得力6010剪刀</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dl6010</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9.14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274.34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91</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键盘</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罗技无线键盘K230</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85.55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427.73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92</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键鼠套装</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罗技无线套装MK270</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119.47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597.35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93</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键鼠套装</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罗技无线键鼠套装MK345</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159.29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796.46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94</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交换机</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TP-LINK交换机1005</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1005</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82.60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412.98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胶带</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益而高1.8CM*30Y透明文具胶 4028</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4028</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卷</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0.97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24.34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96</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卷笔刀</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宝克卷笔刀SH-1700</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SH1700</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2.65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79.65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快劳夹</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齐心2寸快劳夹A106</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15.04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300.88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98</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快劳夹</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齐心3寸快劳夹A206</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15.63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78.17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垃圾袋</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欧标垃圾袋F4601黑色45*55</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F4601</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5.01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50.15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垃圾桶</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可得优LJ-01铁网垃圾篓</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20.06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101</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拉链袋</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欧标B2191拉链袋A4</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3.98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199.12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102</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美工刀</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欧标小号美工刀B2443</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3.04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103</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美工刀</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欧标美工刀B2441大号</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6.40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160.03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104</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美工刀片</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得力2011美工刀片</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2011</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盒</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5.87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29.35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105</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秒表</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天福PC2810秒表10段</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63.42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126.84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106</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墨盒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爱普生T0851墨盒</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851</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85.55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427.73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107</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墨盒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爱普生T0852墨盒</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852</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85.55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427.73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108</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墨盒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爱普生T0853墨盒</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0853</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85.55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427.73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109</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墨盒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爱普生T0854墨盒</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0854</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85.55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427.73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墨盒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爱普生T0855墨盒</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0855</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85.55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427.73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111</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墨盒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爱普生T0856墨盒</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856</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85.55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427.73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112</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墨盒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HP933XL原装墨盒红</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hp933</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143.66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718.29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墨盒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HP933XL原装墨盒黄</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hp933</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143.66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718.29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114</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墨盒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HP933XL原装墨盒兰</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hp933</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143.66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718.29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115</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墨盒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EPSON墨盒188黑</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221.24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1106.19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116</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墨盒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EPSON墨盒188红</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134.81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674.04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117</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墨盒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EPSON墨盒188黄</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134.81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674.04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118</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墨盒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EPSON墨盒188兰</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134.81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674.04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119</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墨盒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HP932XL原装墨盒黑</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hp932</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230.09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1150.44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墨水</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老板牌碳素墨水</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瓶</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5.16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25.81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121</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墨水</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英雄234碳素墨水</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瓶</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25.66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128.32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122</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内存条</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内存条 8G</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283.19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566.37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123</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牛皮纸</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A4牛皮纸120GA</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23.60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47.20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124</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喷香机</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德尔玛自动喷香机</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145.43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727.14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125</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喷香液</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喷香液</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瓶</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14.45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722.71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126</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皮尺</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50M皮尺</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39.53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79.06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127</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品牌粉盒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联想M7686DXF（粉盒）国产</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黑色</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125.37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626.84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128</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品牌硒鼓</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HP1020硒鼓KL2612（品牌）</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2612</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160.77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803.83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129</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品牌硒鼓</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HP388硒鼓（品牌）</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HP388</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160.77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803.83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130</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品牌硒鼓</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惠普277DW硒鼓格之格 PLUS CF401蓝色</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205.01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1025.07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131</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品牌硒鼓</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惠普277DW硒鼓格之格 PLUS CF403红色</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205.01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1025.07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132</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品牌硒鼓</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惠普277DW硒鼓格之格PIUS CF402黄色</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205.01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1025.07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133</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品牌硒鼓</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惠普277DW硒鼓格之格PLUS CF400黑色</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205.01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1025.07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134</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品牌硒鼓</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联想M7686DXF（硒鼓）国产</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黑色</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151.92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303.83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135</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品牌硒鼓</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惠普打印机M405DN（硒鼓）国产</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CF277</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330.38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1651.92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136</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品牌硒鼓 </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国产惠普228硒鼓</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190.27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951.33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137</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品牌硒鼓 </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可朗佳能337硒鼓</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159.29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796.46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138</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凭证封面</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金蝶A4凭证封面299*212MM fm152</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14.16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849.56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139</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凭证盒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前通会计档案凭证盒h06001</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06001</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1.86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92.92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140</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凭证盒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金蝶A4凭证盒双封口305*220*50MM</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5.40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539.82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141</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起钉器</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得力0231起钉器</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dl0231</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3.10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92.92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142</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铅笔</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马可2B8000橡皮头铅笔</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8000</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0.52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30.97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143</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铅笔</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晨光自动铅笔482（0.5）</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482</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2.77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13.86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144</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铅笔</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晨奇自动铅笔芯0.5</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盒</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2.77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22.18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145</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签字笔</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晨光K-35按动笔黑/红/蓝色</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K-35</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2.01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962.83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146</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软面抄</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广博25280软面抄32K40型</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2.12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106.19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147</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打孔机</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可得优可调式三孔打孔机999</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61.95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123.89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148</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色带架</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爱特DPK750色带架</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29.50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59.00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149</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施乐原装废粉盒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施乐C2060复印机（废粉盒）</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480.83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2404.13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施乐原装粉盒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施乐C2060复印机（碳粉）黑色V2265</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黑色</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480.83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961.65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151</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施乐原装粉盒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施乐C2060复印机（碳粉）红色V2265</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红色</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587.02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1174.04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152</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施乐原装粉盒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施乐C2060复印机（碳粉）黄色V2265</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黄色</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587.02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1174.04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153</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施乐原装粉盒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施乐C2060复印机（碳粉）蓝色V2265</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蓝色</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587.02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1174.04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154</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施乐原装粉盒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施乐C2020复印机（粉盒）黑色</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黑色</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225.66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451.33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155</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施乐原装粉盒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施乐C2020复印机（粉盒）黄色</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黄色</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259.59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519.17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156</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施乐原装粉盒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施乐C2020复印机（粉盒）蓝色</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蓝色</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259.59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519.17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157</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施乐原装粉盒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施乐C2020复印机（粉盒）红色</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红色</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259.59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519.17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158</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施乐原装粉盒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施乐C2020复印机（硒鼓）各色</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各色</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988.20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1976.40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159</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施乐原装感光鼓</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施乐4070感光鼓</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991.15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1982.30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160</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施乐原装感光鼓</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施乐2022感光鼓R1</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1002.95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3008.85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161</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施乐原装硒鼓</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施乐C2060复印机（硒鼓）</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各色</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1135.69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2271.39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162</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施乐原装显示影组件</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施乐C2060复印机（显影组件）</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各色</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1342.18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2684.37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163</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施乐原装装订针</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施乐4070装订针</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769.91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1539.82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164</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湿巾</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心相印湿巾10片/包</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9.88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197.64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165</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收据</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天章48K三联单档收据SJ4831A</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SJ4831A</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2.48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247.79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166</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收纳逄</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收纳箱120L</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120.94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2418.88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167</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手帕纸</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洁柔手帕纸</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jrspz</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条</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8.11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81.12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168</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书立</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得力9262 书立7.5寸</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付</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19.47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97.35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169</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鼠标</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本手USB鼠标</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SB</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39.53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197.64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170</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鼠标</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罗技无线鼠标186</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66.37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663.72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171</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鼠标垫</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鼠标垫</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sbd</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7.82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78.17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172</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双面胶</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万得双面胶9*18</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卷</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1.47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7.37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173</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双面胶</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万得12*18双面胶</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卷</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2.04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10.18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174</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双面胶</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万得双面胶24*18</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卷</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3.48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17.40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175</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双面胶</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纳米透明双面胶3cm*3M</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卷</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26.84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805.31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176</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铜板纸</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A4铜版纸128G</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44.54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445.43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177</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投票箱</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大号投票箱</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237.46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712.39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178</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网线</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3米网线</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8.26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82.60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179</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网线</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5米网线</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5mwx</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7.96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39.82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180</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网线</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超六类网线10M</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条</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44.54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445.43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181</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温湿度计</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得力温湿度计9013</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25.07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250.74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182</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文件保护套</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齐心E310-1二页文件保护套</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1.98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39.53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183</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文件袋</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富得快W209文件袋白</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kw209</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1.50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902.65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184</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文件袋</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欧标双层文件袋B2201</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5.31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26.55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185</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文件柜</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俊葳桌面五层文件柜802-5</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227.14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1135.69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186</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文件柜</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俊葳桌面三层文件柜801-3</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153.39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766.96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187</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文件柜</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光洋两节文件柜</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584.07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1168.14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188</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文件柜</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光洋上玻下铁文件柜</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584.07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1168.14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189</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文件柜</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光洋通玻文件柜</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584.07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1168.14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190</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文件夹</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欧标文件单夹B1922</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6.64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132.74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191</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文件夹</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毅力达S603皮质单长文件夹</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22.27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445.43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192</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文件架</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富强四合一文件架394</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394</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19.76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197.64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193</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文件篮</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得力924公文篮</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dl92</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11.06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110.62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194</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文件盘</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富强FQ338B三层文件盘灰</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FQ338</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20.80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207.96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195</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文件双夹</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欧标1923文件双夹</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7.23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289.09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196</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洗手液</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蓝月亮洗手液500G</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500G</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瓶</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13.27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663.72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197</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显影组件</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施乐2022原装显影组件黑色</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545.72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545.72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198</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显影组件</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施乐2022原装显影组件红色</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545.72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545.72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199</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显影组件</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施乐2022原装显影组件黄色</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545.72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545.72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显影组件</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施乐2022原装显影组件蓝色</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545.72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545.72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橡皮擦</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得力7534橡皮擦</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dl7534</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0.86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42.77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小卷纸</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心相印180G卷纸BT810</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BT810</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27.43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548.67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203</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修正液</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宝克CF5150修正液</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BKCF5150</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瓶</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5.16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51.62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204</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延长线</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延长线3米</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15.34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30.68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205</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延长线</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绿联USB延长线5米</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条</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29.79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59.59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206</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钥匙盘</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钥匙盘30位</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35.10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210.62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207</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液体胶</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得力7302液体胶50ml</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dl7302</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1.47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73.75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移动硬盘</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希捷1TB移动硬盘</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1TB</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483.78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2418.88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209</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移动硬盘</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希捷睿品2TB移动硬盘</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613.57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3067.85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意见箱</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和日升021小号意见箱</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55.46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277.29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印台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得力9864印台</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dl9864</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9.00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44.99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212</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印台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国信GX-116印台</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9.29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46.46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213</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印油</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得力9874印油红</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瓶</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5.07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25.37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214</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印油</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卓达7011回墨印油</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zd7011</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瓶</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14.75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117.99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215</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荧光笔</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东洋SP28荧光笔</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2.45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7.35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216</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原始粘贴单</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金蝶A4原始单据粘贴单</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7.67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383.48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217</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原装粉盒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联想M7686DXF（粉盒）原装</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黑色</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283.19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566.37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218</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原装硒鼓</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联想M7686DXF（硒鼓）原装</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黑色</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560.47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1120.94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219</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原装硒鼓</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惠普打印机M405DN（硒鼓）原装</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CF277</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648.97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1297.94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220</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原装硒鼓 </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HP1020硒鼓KL2612（原装）</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2612</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418.88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2094.40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221</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原装硒鼓 </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佳能337硒鼓</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441.00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4410.03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222</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原装硒鼓 </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惠普硒鼓CF400黑色</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436.58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2182.89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223</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原装硒鼓 </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惠普硒鼓CF401蓝色</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486.73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2433.63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224</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原装硒鼓 </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惠普硒鼓CF402黄色</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486.73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2433.63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225</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原装硒鼓 </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惠普硒鼓CF403红色</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486.73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2433.63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226</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原装硒鼓 </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惠普原装硒鼓CF210</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458.70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2293.51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227</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原装硒鼓 </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HP硒鼓原装硒鼓CF211</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CF211</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536.87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2684.37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228</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原装硒鼓 </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HP硒鼓原装硒鼓CF212</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CF212</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536.87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2684.37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229</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原装硒鼓 </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HP硒鼓原装硒鼓CF213</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CF213</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536.87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2684.37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230</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原装硒鼓 </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惠普228A黑色硒鼓</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665.19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9977.88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231</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长尾夹</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欧标长尾夹B2501 15mm60个</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筒</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11.95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955.75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232</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长尾夹</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欧标长尾夹B2502 19mm40个</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b2502</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筒</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10.03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501.47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233</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长尾夹</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欧标长尾夹B2503 25MM48个</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筒</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19.03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951.33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234</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长尾夹</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欧标长尾夹B2504 32MM24个</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筒</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12.09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604.72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235</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长尾夹</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欧标长尾夹B2505 41MM24个</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筒</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19.03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951.33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236</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长尾夹</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欧标长尾夹B2506 51mm12个</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筒</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14.45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722.71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237</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照片纸</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A4照片纸</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10.03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30.09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238</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证书</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6K荣誉证书</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8kryzs</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12.09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72.57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239</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证书</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8K荣誉证书</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10.03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150.44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240</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支票夹</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伟业支票夹09112</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zpj09112</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5.10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25.52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241</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直尺</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得力6220直尺</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DL6220</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1.03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5.16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242</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直尺</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得力6230直尺</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DL6230</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1.18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23.60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243</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直尺</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欧标不锈钢直尺20CMB2487</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4.42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244</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纸杯</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OF纸杯210G</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210G</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0.12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28.76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245</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中性笔</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真彩009中性笔（黑）</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zc009</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1.03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61.95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246</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中性笔</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宝克PC1838中性笔0.7mm</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2.45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29.38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247</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中性笔</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宝克中性笔1.0 PC1848</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3.01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36.11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248</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桌旗</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桌旗3</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51.33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153.98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249</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资料册</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欧标资料册40页B1974</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15.19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303.83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250</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资料册</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得力5280资料册</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dl5280</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31.86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1911.50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251</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资料册</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欧标资料册60页B1975</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11.50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575.22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252</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打印纸</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欧标打印纸241-4*2</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件</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80.53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4026.55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253</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打印纸</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欧标打印纸241-3*2</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件</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80.53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4026.55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254</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原装粉盒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美能达TN323粉盒</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457.23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2286.14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255</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原装粉盒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美能达TN414粉盒</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474.93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2374.63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256</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原装粉盒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施乐2011粉盒</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314.16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1570.80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257</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垃圾袋</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大垃圾袋加厚型（110*120）</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31.86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637.17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258</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垃圾袋</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垃圾袋60*80</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10.62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212.39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259</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垃圾袋</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垃圾袋90*100</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17.40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348.08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260</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过塑膜</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青峰A4/7C过塑膜</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44.54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222.71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261</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过塑膜</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青峰A3过塑膜</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89.09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445.43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262</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乳胶圈</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乳胶圈100G</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7.96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39.82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263</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修正液</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白雪X-18修正液</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瓶</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6.19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61.95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264</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档案盒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牛皮档案盒4CM</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3.98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199.12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265</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档案盒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牛皮档案盒5CM</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3.98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199.12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266</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档案盒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牛皮档案盒6CM</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3.98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199.12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267</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存料卡</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存料卡</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3.83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19.17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268</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中性笔芯</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晨光6102中性笔芯</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0.80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79.65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269</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彩色复印纸</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A3彩色复印纸粉红</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79.65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159.29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270</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台笔</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宝克850台笔</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3.63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72.57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271</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空气清新剂</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空气清新剂</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瓶</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9.59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95.87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272</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磁钉</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可得优磁钉8303</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卡</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4.63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23.16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273</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粉盒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惠普1020C粉盒（108A）</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155.75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778.76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274</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键盘</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键盘USB</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53.10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265.49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275</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电池</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超霸23A电池</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节</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5.40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26.99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276</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会议记录本</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会议记录本32K</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17.11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171.09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277</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垃圾桶</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垃圾桶小号</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6.64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33.19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278</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钻刀</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钻刀50E/60E</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82.60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412.98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279</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装订机垫片</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装订机垫片</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16.67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83.33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280</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保密柜</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保密柜（1.2MM加厚钢板、尺寸1850*420*900MM）</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1297.94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10383.48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281</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原装粉盒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粉盒（佳能3020彩色复印机黑色）</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364.31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3643.07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282</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原装粉盒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粉盒（佳能3020彩色复印机红色）</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377.58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3775.81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283</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原装粉盒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粉盒（佳能3020彩色复印机黄色）</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377.58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3775.81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284</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原装粉盒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粉盒（佳能3020彩色复印机蓝色）</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392.33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3923.30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285</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外置光驱</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光驱（DVD外置刻录光驱8倍速USB、TYPE-C双接口）</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235.99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1887.91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286</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蓝牙鼠标</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蓝牙鼠标</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95.87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958.70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287</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路由器</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路由器（TP7661双频全千兆）</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194.69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973.45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288</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路由器</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路由器（TPWAR1200L企业级）</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514.75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2573.75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289</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原装硒鼓</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硒鼓（HP351黑)</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486.73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3893.81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290</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原装硒鼓</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硒鼓（HP351红）</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600.29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4802.36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291</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原装硒鼓</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硒鼓（HP351黄)</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600.29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4802.36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292</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原装硒鼓</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硒鼓（HP351蓝)</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600.29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4802.36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293</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原装硒鼓</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硒鼓（HP5225黑）</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815.63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4078.17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294</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原装硒鼓</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硒鼓（HP5225红）</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1197.64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5988.20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295</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原装硒鼓</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硒鼓（HP5225黄）</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1197.64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5988.20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296</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原装硒鼓</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硒鼓（HP5225蓝）</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1197.64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5988.20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297</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原装硒鼓</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硒鼓（佳能8040黑色）</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511.80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4094.40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298</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原装硒鼓</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硒鼓（佳能8040红色）</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573.75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4589.97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299</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原装硒鼓</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硒鼓（佳能8040黄色）</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573.75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4589.97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300</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原装硒鼓</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硒鼓（佳能8040蓝色）</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573.75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4589.97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原装硒鼓</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硒鼓（联想2020）</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483.78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2902.65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原装硒鼓</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硒鼓（联想2400）</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483.78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2902.65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原装硒鼓</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硒鼓（联想2600）</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483.78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2902.65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304</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原装硒鼓</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硒鼓（联想7400）</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333.33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305</w:t>
            </w:r>
          </w:p>
        </w:tc>
        <w:tc>
          <w:tcPr>
            <w:tcW w:w="2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原装硒鼓</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硒鼓（联想7615）</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333.33 </w:t>
            </w: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27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358201.98 </w:t>
            </w:r>
          </w:p>
        </w:tc>
      </w:tr>
    </w:tbl>
    <w:p>
      <w:pPr>
        <w:pStyle w:val="2"/>
        <w:rPr>
          <w:rFonts w:hint="eastAsia"/>
          <w:lang w:val="en-US" w:eastAsia="zh-CN"/>
        </w:rPr>
      </w:pPr>
    </w:p>
    <w:p>
      <w:pPr>
        <w:rPr>
          <w:rFonts w:hint="default"/>
          <w:lang w:val="en-US" w:eastAsia="zh-CN"/>
        </w:rPr>
      </w:pPr>
    </w:p>
    <w:sectPr>
      <w:pgSz w:w="11906" w:h="16838"/>
      <w:pgMar w:top="1440" w:right="1803" w:bottom="1440" w:left="1803" w:header="851" w:footer="992" w:gutter="0"/>
      <w:cols w:space="720" w:num="1"/>
      <w:rtlGutter w:val="0"/>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P Ming Li U">
    <w:altName w:val="宋体"/>
    <w:panose1 w:val="00000000000000000000"/>
    <w:charset w:val="86"/>
    <w:family w:val="auto"/>
    <w:pitch w:val="default"/>
    <w:sig w:usb0="00000000" w:usb1="00000000" w:usb2="0000001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4DFA9D"/>
    <w:multiLevelType w:val="singleLevel"/>
    <w:tmpl w:val="C24DFA9D"/>
    <w:lvl w:ilvl="0" w:tentative="0">
      <w:start w:val="2"/>
      <w:numFmt w:val="chineseCounting"/>
      <w:suff w:val="nothing"/>
      <w:lvlText w:val="（%1）"/>
      <w:lvlJc w:val="left"/>
      <w:rPr>
        <w:rFonts w:hint="eastAsia"/>
      </w:rPr>
    </w:lvl>
  </w:abstractNum>
  <w:abstractNum w:abstractNumId="1">
    <w:nsid w:val="4B22D140"/>
    <w:multiLevelType w:val="singleLevel"/>
    <w:tmpl w:val="4B22D140"/>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xMDgwZWFmZjYyYzZmYWY3ZWE3OTMwZmZlODE3YzkifQ=="/>
  </w:docVars>
  <w:rsids>
    <w:rsidRoot w:val="590458C8"/>
    <w:rsid w:val="011C1CFD"/>
    <w:rsid w:val="015B4FE6"/>
    <w:rsid w:val="022A2E24"/>
    <w:rsid w:val="02860F03"/>
    <w:rsid w:val="039260E0"/>
    <w:rsid w:val="03A24D6A"/>
    <w:rsid w:val="04DD6028"/>
    <w:rsid w:val="05555BF4"/>
    <w:rsid w:val="08153A69"/>
    <w:rsid w:val="08E05618"/>
    <w:rsid w:val="09BA4874"/>
    <w:rsid w:val="09D67AF8"/>
    <w:rsid w:val="0A334D52"/>
    <w:rsid w:val="0A7809B7"/>
    <w:rsid w:val="0A9D3CFB"/>
    <w:rsid w:val="0AF838A6"/>
    <w:rsid w:val="0B28431E"/>
    <w:rsid w:val="0C8129A3"/>
    <w:rsid w:val="0D957AD2"/>
    <w:rsid w:val="0D961D42"/>
    <w:rsid w:val="0E875C63"/>
    <w:rsid w:val="0F42031E"/>
    <w:rsid w:val="101F63A0"/>
    <w:rsid w:val="10A72C27"/>
    <w:rsid w:val="11056D1C"/>
    <w:rsid w:val="117272CF"/>
    <w:rsid w:val="118C0A07"/>
    <w:rsid w:val="12CA5401"/>
    <w:rsid w:val="135E2714"/>
    <w:rsid w:val="136F278F"/>
    <w:rsid w:val="140A08DF"/>
    <w:rsid w:val="141F0997"/>
    <w:rsid w:val="149413C2"/>
    <w:rsid w:val="160D4DC9"/>
    <w:rsid w:val="18295846"/>
    <w:rsid w:val="185D65C0"/>
    <w:rsid w:val="18A37F8A"/>
    <w:rsid w:val="18D85702"/>
    <w:rsid w:val="1A633238"/>
    <w:rsid w:val="1B090B34"/>
    <w:rsid w:val="1B8B42C2"/>
    <w:rsid w:val="1BFD3F1D"/>
    <w:rsid w:val="1D4A5FE1"/>
    <w:rsid w:val="1E8256F2"/>
    <w:rsid w:val="1EF6157D"/>
    <w:rsid w:val="202F752E"/>
    <w:rsid w:val="216F3BB1"/>
    <w:rsid w:val="21A210F1"/>
    <w:rsid w:val="23221352"/>
    <w:rsid w:val="2528798A"/>
    <w:rsid w:val="273A72C8"/>
    <w:rsid w:val="27CF63D4"/>
    <w:rsid w:val="28FB4835"/>
    <w:rsid w:val="291B1DCD"/>
    <w:rsid w:val="2A6255E0"/>
    <w:rsid w:val="2B2728D7"/>
    <w:rsid w:val="2B6D12EE"/>
    <w:rsid w:val="2B820819"/>
    <w:rsid w:val="2D287BC3"/>
    <w:rsid w:val="2DB0545E"/>
    <w:rsid w:val="2F4663E2"/>
    <w:rsid w:val="2FF54632"/>
    <w:rsid w:val="316D0DD1"/>
    <w:rsid w:val="31A36456"/>
    <w:rsid w:val="31FD6112"/>
    <w:rsid w:val="31FE319B"/>
    <w:rsid w:val="32B82FA1"/>
    <w:rsid w:val="33086C61"/>
    <w:rsid w:val="33805EB0"/>
    <w:rsid w:val="33E32E64"/>
    <w:rsid w:val="381918AB"/>
    <w:rsid w:val="385B709E"/>
    <w:rsid w:val="38BD5663"/>
    <w:rsid w:val="39736669"/>
    <w:rsid w:val="3B92064E"/>
    <w:rsid w:val="3C0522F1"/>
    <w:rsid w:val="3C6B3628"/>
    <w:rsid w:val="3C780A0A"/>
    <w:rsid w:val="3C890AAE"/>
    <w:rsid w:val="3DF37D79"/>
    <w:rsid w:val="3E4D4A3F"/>
    <w:rsid w:val="3EC17D11"/>
    <w:rsid w:val="3EE000E3"/>
    <w:rsid w:val="3F6C1B91"/>
    <w:rsid w:val="3FE161FD"/>
    <w:rsid w:val="40DA5399"/>
    <w:rsid w:val="41B11ADD"/>
    <w:rsid w:val="429A5AC8"/>
    <w:rsid w:val="429D0DB9"/>
    <w:rsid w:val="432F2CD4"/>
    <w:rsid w:val="443B6374"/>
    <w:rsid w:val="474F3A16"/>
    <w:rsid w:val="48336017"/>
    <w:rsid w:val="4C580828"/>
    <w:rsid w:val="4DF72F6D"/>
    <w:rsid w:val="4E0B5FE3"/>
    <w:rsid w:val="4E0D09E3"/>
    <w:rsid w:val="4E2121D1"/>
    <w:rsid w:val="4E8074E4"/>
    <w:rsid w:val="4F025B0F"/>
    <w:rsid w:val="4F72652E"/>
    <w:rsid w:val="515603C6"/>
    <w:rsid w:val="51AC22C1"/>
    <w:rsid w:val="52461B27"/>
    <w:rsid w:val="525635C6"/>
    <w:rsid w:val="52666914"/>
    <w:rsid w:val="543735AA"/>
    <w:rsid w:val="55742E50"/>
    <w:rsid w:val="570D55B0"/>
    <w:rsid w:val="58126B0F"/>
    <w:rsid w:val="590458C8"/>
    <w:rsid w:val="59D7593D"/>
    <w:rsid w:val="5A4068A4"/>
    <w:rsid w:val="5C8C3037"/>
    <w:rsid w:val="5CBB7D18"/>
    <w:rsid w:val="5D0447D5"/>
    <w:rsid w:val="5DC91B55"/>
    <w:rsid w:val="5E405619"/>
    <w:rsid w:val="5E856373"/>
    <w:rsid w:val="5F1A793B"/>
    <w:rsid w:val="5F444FFA"/>
    <w:rsid w:val="5FA82319"/>
    <w:rsid w:val="60737AAF"/>
    <w:rsid w:val="611A0FF5"/>
    <w:rsid w:val="615D6DCF"/>
    <w:rsid w:val="619C4100"/>
    <w:rsid w:val="620E4167"/>
    <w:rsid w:val="6571289C"/>
    <w:rsid w:val="66637919"/>
    <w:rsid w:val="68844C24"/>
    <w:rsid w:val="69DC778F"/>
    <w:rsid w:val="6A3F387A"/>
    <w:rsid w:val="6AC92D60"/>
    <w:rsid w:val="6BE543C2"/>
    <w:rsid w:val="6CF961E1"/>
    <w:rsid w:val="6D465CC9"/>
    <w:rsid w:val="6E386F5E"/>
    <w:rsid w:val="70103DFE"/>
    <w:rsid w:val="70333A41"/>
    <w:rsid w:val="70FC4273"/>
    <w:rsid w:val="71A30667"/>
    <w:rsid w:val="732A1122"/>
    <w:rsid w:val="736D4781"/>
    <w:rsid w:val="73C970E8"/>
    <w:rsid w:val="73D643B0"/>
    <w:rsid w:val="73F73EE6"/>
    <w:rsid w:val="741B6104"/>
    <w:rsid w:val="746D5515"/>
    <w:rsid w:val="74B611D7"/>
    <w:rsid w:val="74DC4115"/>
    <w:rsid w:val="75D431A4"/>
    <w:rsid w:val="765A0B7B"/>
    <w:rsid w:val="76DB650C"/>
    <w:rsid w:val="77287061"/>
    <w:rsid w:val="79DA37FA"/>
    <w:rsid w:val="7A4C7729"/>
    <w:rsid w:val="7A637111"/>
    <w:rsid w:val="7ACA2F88"/>
    <w:rsid w:val="7D0C7F34"/>
    <w:rsid w:val="7DE679D2"/>
    <w:rsid w:val="7F1D1910"/>
    <w:rsid w:val="7F803669"/>
    <w:rsid w:val="7F9B1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lang w:val="en-US" w:eastAsia="zh-CN" w:bidi="ar-SA"/>
    </w:rPr>
  </w:style>
  <w:style w:type="paragraph" w:styleId="4">
    <w:name w:val="heading 2"/>
    <w:basedOn w:val="1"/>
    <w:next w:val="1"/>
    <w:qFormat/>
    <w:uiPriority w:val="0"/>
    <w:pPr>
      <w:keepNext/>
      <w:keepLines/>
      <w:adjustRightInd w:val="0"/>
      <w:snapToGrid w:val="0"/>
      <w:spacing w:line="360" w:lineRule="auto"/>
      <w:outlineLvl w:val="1"/>
    </w:pPr>
    <w:rPr>
      <w:rFonts w:ascii="宋体" w:hAnsi="宋体"/>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1"/>
    <w:qFormat/>
    <w:uiPriority w:val="0"/>
    <w:pPr>
      <w:spacing w:line="360" w:lineRule="auto"/>
      <w:ind w:firstLine="420"/>
    </w:pPr>
    <w:rPr>
      <w:rFonts w:ascii="宋体" w:hAnsi="宋体"/>
      <w:sz w:val="24"/>
    </w:rPr>
  </w:style>
  <w:style w:type="paragraph" w:styleId="3">
    <w:name w:val="Body Text"/>
    <w:basedOn w:val="1"/>
    <w:next w:val="2"/>
    <w:qFormat/>
    <w:uiPriority w:val="0"/>
    <w:rPr>
      <w:rFonts w:ascii="仿宋_GB2312" w:eastAsia="仿宋_GB2312"/>
      <w:kern w:val="2"/>
      <w:sz w:val="32"/>
    </w:rPr>
  </w:style>
  <w:style w:type="paragraph" w:styleId="5">
    <w:name w:val="Body Text Indent"/>
    <w:basedOn w:val="1"/>
    <w:qFormat/>
    <w:uiPriority w:val="0"/>
    <w:pPr>
      <w:spacing w:line="700" w:lineRule="exact"/>
      <w:ind w:left="960"/>
    </w:pPr>
    <w:rPr>
      <w:sz w:val="44"/>
    </w:rPr>
  </w:style>
  <w:style w:type="paragraph" w:styleId="6">
    <w:name w:val="Date"/>
    <w:basedOn w:val="1"/>
    <w:next w:val="1"/>
    <w:qFormat/>
    <w:uiPriority w:val="0"/>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Body Text First Indent 2"/>
    <w:basedOn w:val="5"/>
    <w:qFormat/>
    <w:uiPriority w:val="0"/>
    <w:pPr>
      <w:spacing w:after="120" w:afterLines="0" w:afterAutospacing="0" w:line="240" w:lineRule="auto"/>
      <w:ind w:left="420" w:leftChars="200" w:firstLine="420" w:firstLineChars="200"/>
    </w:pPr>
    <w:rPr>
      <w:sz w:val="21"/>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qFormat/>
    <w:uiPriority w:val="0"/>
    <w:rPr>
      <w:b/>
    </w:rPr>
  </w:style>
  <w:style w:type="paragraph" w:customStyle="1" w:styleId="14">
    <w:name w:val="Default"/>
    <w:qFormat/>
    <w:uiPriority w:val="0"/>
    <w:pPr>
      <w:widowControl w:val="0"/>
      <w:autoSpaceDE w:val="0"/>
      <w:autoSpaceDN w:val="0"/>
      <w:adjustRightInd w:val="0"/>
    </w:pPr>
    <w:rPr>
      <w:rFonts w:ascii="P Ming Li U" w:hAnsi="Times New Roman" w:eastAsia="P Ming Li U" w:cs="P Ming Li U"/>
      <w:color w:val="000000"/>
      <w:sz w:val="24"/>
      <w:szCs w:val="24"/>
      <w:lang w:val="en-US" w:eastAsia="zh-CN" w:bidi="ar-SA"/>
    </w:rPr>
  </w:style>
  <w:style w:type="paragraph" w:customStyle="1" w:styleId="15">
    <w:name w:val="图例"/>
    <w:basedOn w:val="1"/>
    <w:qFormat/>
    <w:uiPriority w:val="0"/>
    <w:pPr>
      <w:spacing w:before="120" w:beforeLines="0" w:beforeAutospacing="0" w:after="120" w:afterLines="0" w:afterAutospacing="0" w:line="360" w:lineRule="auto"/>
      <w:jc w:val="center"/>
    </w:pPr>
    <w:rPr>
      <w:rFonts w:eastAsia="仿宋_GB2312"/>
      <w:b/>
      <w:sz w:val="24"/>
    </w:rPr>
  </w:style>
  <w:style w:type="paragraph" w:customStyle="1" w:styleId="16">
    <w:name w:val="Heading3"/>
    <w:basedOn w:val="1"/>
    <w:next w:val="1"/>
    <w:qFormat/>
    <w:uiPriority w:val="0"/>
    <w:pPr>
      <w:spacing w:before="16"/>
      <w:jc w:val="left"/>
      <w:textAlignment w:val="baseline"/>
    </w:pPr>
    <w:rPr>
      <w:rFonts w:ascii="仿宋_GB2312" w:eastAsia="仿宋_GB2312"/>
      <w:b/>
      <w:sz w:val="24"/>
      <w:szCs w:val="28"/>
    </w:rPr>
  </w:style>
  <w:style w:type="character" w:customStyle="1" w:styleId="17">
    <w:name w:val="font01"/>
    <w:basedOn w:val="12"/>
    <w:qFormat/>
    <w:uiPriority w:val="0"/>
    <w:rPr>
      <w:rFonts w:hint="eastAsia" w:ascii="宋体" w:hAnsi="宋体" w:eastAsia="宋体" w:cs="宋体"/>
      <w:color w:val="000000"/>
      <w:sz w:val="24"/>
      <w:szCs w:val="24"/>
      <w:u w:val="none"/>
    </w:rPr>
  </w:style>
  <w:style w:type="paragraph" w:styleId="1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34</Pages>
  <Words>10873</Words>
  <Characters>15973</Characters>
  <Lines>0</Lines>
  <Paragraphs>0</Paragraphs>
  <TotalTime>42</TotalTime>
  <ScaleCrop>false</ScaleCrop>
  <LinksUpToDate>false</LinksUpToDate>
  <CharactersWithSpaces>17182</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2022-04-13T07:07:00Z</dcterms:created>
  <dc:creator>梅伯佳中泽家具</dc:creator>
  <cp:lastModifiedBy>彭彭</cp:lastModifiedBy>
  <cp:lastPrinted>2022-09-01T02:02:00Z</cp:lastPrinted>
  <dcterms:modified xsi:type="dcterms:W3CDTF">2022-09-01T03:34:26Z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3528FDD47F534768B299151DC6F003A4</vt:lpwstr>
  </property>
  <property fmtid="{D5CDD505-2E9C-101B-9397-08002B2CF9AE}" pid="4" name="commondata">
    <vt:lpwstr>eyJoZGlkIjoiZDcyNDdkOTcyNTQxNjI1ZWM0NTU2ODQyN2YyMzJjYjAifQ==</vt:lpwstr>
  </property>
</Properties>
</file>