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241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植物除臭剂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采购方案要求</w:t>
      </w:r>
    </w:p>
    <w:p>
      <w:pPr>
        <w:pStyle w:val="3"/>
        <w:numPr>
          <w:ilvl w:val="0"/>
          <w:numId w:val="1"/>
        </w:numPr>
        <w:spacing w:line="560" w:lineRule="exact"/>
        <w:ind w:left="148" w:leftChars="0" w:firstLine="482" w:firstLineChars="0"/>
        <w:rPr>
          <w:rFonts w:hint="eastAsia" w:ascii="方正黑体_GBK" w:hAnsi="方正黑体_GBK" w:eastAsia="方正黑体_GBK" w:cs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</w:rPr>
        <w:t>采购项目内容</w:t>
      </w:r>
      <w:r>
        <w:rPr>
          <w:rFonts w:hint="eastAsia" w:ascii="方正黑体_GBK" w:hAnsi="方正黑体_GBK" w:eastAsia="方正黑体_GBK" w:cs="方正黑体_GBK"/>
          <w:b/>
          <w:sz w:val="32"/>
          <w:szCs w:val="32"/>
          <w:lang w:eastAsia="zh-CN"/>
        </w:rPr>
        <w:t>明细表</w:t>
      </w:r>
    </w:p>
    <w:tbl>
      <w:tblPr>
        <w:tblStyle w:val="11"/>
        <w:tblpPr w:leftFromText="180" w:rightFromText="180" w:vertAnchor="text" w:horzAnchor="page" w:tblpX="1750" w:tblpY="562"/>
        <w:tblOverlap w:val="never"/>
        <w:tblW w:w="8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495"/>
        <w:gridCol w:w="1470"/>
        <w:gridCol w:w="963"/>
        <w:gridCol w:w="939"/>
        <w:gridCol w:w="1297"/>
        <w:gridCol w:w="17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规格/型号</w:t>
            </w:r>
          </w:p>
        </w:tc>
        <w:tc>
          <w:tcPr>
            <w:tcW w:w="9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预估采购数量</w:t>
            </w:r>
          </w:p>
        </w:tc>
        <w:tc>
          <w:tcPr>
            <w:tcW w:w="9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29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最高单价限价（元）</w:t>
            </w:r>
          </w:p>
        </w:tc>
        <w:tc>
          <w:tcPr>
            <w:tcW w:w="1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植物除臭剂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20KG/桶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3600KG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129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29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79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104400.00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3"/>
        <w:pageBreakBefore w:val="0"/>
        <w:widowControl w:val="0"/>
        <w:numPr>
          <w:ilvl w:val="0"/>
          <w:numId w:val="1"/>
        </w:numPr>
        <w:wordWrap/>
        <w:topLinePunct w:val="0"/>
        <w:bidi w:val="0"/>
        <w:adjustRightInd w:val="0"/>
        <w:snapToGrid w:val="0"/>
        <w:spacing w:line="520" w:lineRule="exact"/>
        <w:ind w:left="148" w:leftChars="0" w:firstLine="482" w:firstLineChars="0"/>
        <w:textAlignment w:val="auto"/>
        <w:rPr>
          <w:rFonts w:hint="default" w:ascii="方正黑体_GBK" w:hAnsi="方正黑体_GBK" w:eastAsia="方正黑体_GBK" w:cs="方正黑体_GBK"/>
          <w:b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lang w:val="en-US" w:eastAsia="zh-CN"/>
        </w:rPr>
        <w:t>报价要求</w:t>
      </w:r>
    </w:p>
    <w:p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（一）竞选报价为：服务费+相关费用</w:t>
      </w:r>
    </w:p>
    <w:p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（二）本次报价须为人民币报价。</w:t>
      </w:r>
    </w:p>
    <w:p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（三）相关费用：为完成合同工作内容而必然产生的增值税、运输、装卸、利润、管理费、疫情防控费等相关工作所需的一切费用。</w:t>
      </w:r>
    </w:p>
    <w:p>
      <w:pPr>
        <w:pStyle w:val="3"/>
        <w:pageBreakBefore w:val="0"/>
        <w:widowControl w:val="0"/>
        <w:numPr>
          <w:ilvl w:val="0"/>
          <w:numId w:val="1"/>
        </w:numPr>
        <w:wordWrap/>
        <w:topLinePunct w:val="0"/>
        <w:bidi w:val="0"/>
        <w:adjustRightInd w:val="0"/>
        <w:snapToGrid w:val="0"/>
        <w:spacing w:line="520" w:lineRule="exact"/>
        <w:ind w:left="148" w:leftChars="0" w:firstLine="482" w:firstLineChars="0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</w:rPr>
        <w:t>质量要求及送货要求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质量要求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植物除臭剂的各项技术指标满足《生活垃圾除臭剂技术要求》（CJ/T516-2017）中规定的各项要求，植物除臭剂使用后满足《恶臭污染物排放标准》（GB14554-93）中规定的各项排放指标。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产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品质量保证期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1"/>
        <w:textAlignment w:val="auto"/>
        <w:rPr>
          <w:rFonts w:hint="eastAsia" w:ascii="方正仿宋_GBK" w:hAnsi="方正仿宋_GBK" w:eastAsia="方正仿宋_GBK" w:cs="方正仿宋_GBK"/>
          <w:spacing w:val="-6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1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竞选人应明确承诺：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  <w:highlight w:val="none"/>
        </w:rPr>
        <w:t>质保期为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  <w:highlight w:val="none"/>
          <w:lang w:eastAsia="zh-CN"/>
        </w:rPr>
        <w:t>验收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  <w:highlight w:val="none"/>
        </w:rPr>
        <w:t>次日起12个月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1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竞选产品属于国家规定“三包”范围的，其产品质量保证期不得低于“三包”规定。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561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竞选人的质量保证期承诺优于国家“三包”规定的，按竞选人实际承诺执行。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送货要求</w:t>
      </w:r>
    </w:p>
    <w:p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yellow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按生产需求分时间分批次供货，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中标人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招标人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发出的采购通知（电话、微信、QQ、短信等）的供货时间、数量、规格、质量要求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竞选人自接到通知之日起3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个工作日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内将货物运至</w:t>
      </w:r>
      <w:r>
        <w:rPr>
          <w:rFonts w:hint="eastAsia" w:ascii="方正仿宋_GBK" w:hAnsi="方正仿宋_GBK" w:cs="方正仿宋_GBK"/>
          <w:kern w:val="0"/>
          <w:sz w:val="32"/>
          <w:szCs w:val="32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指定地点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售后服务内容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所供产品不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符合采购人要求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的，予以退换货，造成损失的应予以赔偿。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质保期内出现质量问题，竞选人免费进行更换。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val="en-US" w:eastAsia="zh-CN"/>
        </w:rPr>
        <w:t>3.竞选人承诺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为采购人提供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val="en-US" w:eastAsia="zh-CN"/>
        </w:rPr>
        <w:t>24小时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</w:rPr>
        <w:t>技术援助电话，解答采购人在使用中遇到的问题，及时为采购人提出解决问题及建议。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竞选人需制定合同履行过程中的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售后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服务方案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、紧急供货方案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highlight w:val="none"/>
        </w:rPr>
        <w:t>四、付款方式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1.付款方式：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支票、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转账。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中选后，与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签订定点采购合同。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竞选人将一批次产品运送至采购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指定地点并验收合格后，竞选人向采购人提出支付申请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提交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其他结算资料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采购人在对本批次产品金额进行核定后1个月内，以转账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  <w:t>支票的方式向竞选人支付本批次产品款的100%费用。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3" w:firstLineChars="200"/>
        <w:textAlignment w:val="auto"/>
        <w:rPr>
          <w:rFonts w:hint="eastAsia" w:ascii="方正黑体_GBK" w:hAnsi="方正黑体_GBK" w:eastAsia="方正黑体_GBK" w:cs="方正黑体_GBK"/>
          <w:b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/>
          <w:sz w:val="32"/>
          <w:szCs w:val="32"/>
          <w:highlight w:val="none"/>
        </w:rPr>
        <w:t>五、评审方法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56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highlight w:val="none"/>
        </w:rPr>
        <w:t>（一）评审程序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48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评审工作由采购人负责组织，具体评审事务由采购人按要求组建的评审小组负责。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48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1.对响应方案进行综合审查评分。评审小组首先依据法律法规和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评审标准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的规定，对竞选人响应方案中的资质要求文件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、投标符合性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等进行审查。然后评审小组各成员独立对每个资质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、投标符合性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审核合格有效的响应方案进行评价、打分，然后对打分情况进行复核后，汇总每个竞选人每项评分因素的得分。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48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2.竞选人资质条件须完全符合采购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方案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所列的资质要求，不符合，取消竞选人竞选资格；竞选人需对项目技术要求进行逐条实质性响应，未响应或存在负偏离项，方案整体不得分。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48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采购人根据竞选人提交的响应方案进行综合评审后，择优选择2家竞选人，并在评审当天通知竞选人提交书面报价，其中报价最低的竞选人确定为成交人，所报价格即为合同价格。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br w:type="page"/>
      </w:r>
    </w:p>
    <w:p>
      <w:pPr>
        <w:pStyle w:val="10"/>
        <w:spacing w:after="0" w:line="400" w:lineRule="exact"/>
        <w:ind w:left="0" w:leftChars="0" w:firstLine="480"/>
        <w:rPr>
          <w:rFonts w:hint="eastAsia" w:ascii="宋体" w:hAnsi="宋体" w:eastAsia="宋体" w:cs="宋体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资格性检查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表</w:t>
      </w:r>
    </w:p>
    <w:tbl>
      <w:tblPr>
        <w:tblStyle w:val="11"/>
        <w:tblW w:w="9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709"/>
        <w:gridCol w:w="4679"/>
        <w:gridCol w:w="3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76" w:type="dxa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388" w:type="dxa"/>
            <w:gridSpan w:val="2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检查因素</w:t>
            </w:r>
          </w:p>
        </w:tc>
        <w:tc>
          <w:tcPr>
            <w:tcW w:w="3456" w:type="dxa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检查内容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676" w:type="dxa"/>
            <w:vMerge w:val="restart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竞选人应符合的基本资格条件</w:t>
            </w:r>
          </w:p>
        </w:tc>
        <w:tc>
          <w:tcPr>
            <w:tcW w:w="467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（1）具有独立承担民事责任的能力</w:t>
            </w:r>
          </w:p>
        </w:tc>
        <w:tc>
          <w:tcPr>
            <w:tcW w:w="345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竞选人营业执照复印件；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竞选人法定代表人或负责人身份证明和法定代表人授权代表委托书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676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</w:p>
        </w:tc>
        <w:tc>
          <w:tcPr>
            <w:tcW w:w="467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（2）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具有良好的商业信誉和健全的财务会计制度</w:t>
            </w:r>
          </w:p>
        </w:tc>
        <w:tc>
          <w:tcPr>
            <w:tcW w:w="3456" w:type="dxa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竞选人自行提供诚信声明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</w:trPr>
        <w:tc>
          <w:tcPr>
            <w:tcW w:w="676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</w:p>
        </w:tc>
        <w:tc>
          <w:tcPr>
            <w:tcW w:w="467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）有依法缴纳税收和社会保障金的良好记录</w:t>
            </w:r>
          </w:p>
        </w:tc>
        <w:tc>
          <w:tcPr>
            <w:tcW w:w="3456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</w:trPr>
        <w:tc>
          <w:tcPr>
            <w:tcW w:w="676" w:type="dxa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388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特殊资格条件：具有有效的营业执照，竞选人营业执照经营范围须包含劳保用品的销售。</w:t>
            </w:r>
          </w:p>
        </w:tc>
        <w:tc>
          <w:tcPr>
            <w:tcW w:w="3456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证明材料的复印件（加盖竞选人公章），原件备查</w:t>
            </w:r>
          </w:p>
        </w:tc>
      </w:tr>
    </w:tbl>
    <w:p>
      <w:pPr>
        <w:kinsoku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insoku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insoku/>
        <w:wordWrap/>
        <w:overflowPunct/>
        <w:topLinePunct w:val="0"/>
        <w:bidi w:val="0"/>
        <w:spacing w:line="5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符合性检查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表</w:t>
      </w:r>
    </w:p>
    <w:tbl>
      <w:tblPr>
        <w:tblStyle w:val="11"/>
        <w:tblW w:w="9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677"/>
        <w:gridCol w:w="2019"/>
        <w:gridCol w:w="6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77" w:type="dxa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96" w:type="dxa"/>
            <w:gridSpan w:val="2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评审因素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4"/>
                <w:szCs w:val="24"/>
                <w:highlight w:val="none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77" w:type="dxa"/>
            <w:vMerge w:val="restart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</w:rPr>
            </w:pPr>
          </w:p>
          <w:p>
            <w:pPr>
              <w:kinsoku/>
              <w:wordWrap/>
              <w:overflowPunct/>
              <w:topLinePunct w:val="0"/>
              <w:bidi w:val="0"/>
              <w:spacing w:line="500" w:lineRule="exact"/>
              <w:ind w:firstLine="240" w:firstLineChars="100"/>
              <w:jc w:val="both"/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有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效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性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审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文件签署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文件上法定代表人或其授权代表人的签字盖章齐全。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77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7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法定代表人身份证明及授权委托书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法定代表人身份证明及授权委托书有效，签字盖章齐全。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577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7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投标方案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每个合同包只能有一个方案投标。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577" w:type="dxa"/>
            <w:vMerge w:val="restart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完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整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性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审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竞选文件份数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竞选文件正本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1份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、副本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1份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577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7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竞选文件内容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竞选文件内容齐全、清晰、无遗漏。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</w:trPr>
        <w:tc>
          <w:tcPr>
            <w:tcW w:w="577" w:type="dxa"/>
            <w:vMerge w:val="restart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vMerge w:val="restart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竞选文件的</w:t>
            </w:r>
          </w:p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响应程度审查</w:t>
            </w: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竞选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文件内容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对采购方案内容全部作出响应。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7" w:type="dxa"/>
            <w:vMerge w:val="continue"/>
            <w:noWrap w:val="0"/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77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</w:pPr>
          </w:p>
        </w:tc>
        <w:tc>
          <w:tcPr>
            <w:tcW w:w="2019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投标有效期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zh-CN" w:eastAsia="zh-CN"/>
              </w:rPr>
              <w:t>投标截止日期后九十天内。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20" w:lineRule="exact"/>
        <w:ind w:left="0" w:leftChars="0" w:firstLine="56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highlight w:val="none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highlight w:val="none"/>
        </w:rPr>
        <w:t>（二）评审标准</w:t>
      </w:r>
    </w:p>
    <w:tbl>
      <w:tblPr>
        <w:tblStyle w:val="11"/>
        <w:tblW w:w="9286" w:type="dxa"/>
        <w:tblInd w:w="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1513"/>
        <w:gridCol w:w="4146"/>
        <w:gridCol w:w="30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评分因素</w:t>
            </w:r>
          </w:p>
        </w:tc>
        <w:tc>
          <w:tcPr>
            <w:tcW w:w="7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评分标准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及权重</w:t>
            </w:r>
          </w:p>
        </w:tc>
        <w:tc>
          <w:tcPr>
            <w:tcW w:w="7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highlight w:val="none"/>
                <w:lang w:bidi="ar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技术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部分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90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供货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及售后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服务方案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%）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竞选人根据采购人的实际情况，向采购人提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lang w:val="zh-CN"/>
              </w:rPr>
              <w:t>供货服务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lang w:val="en-US" w:eastAsia="zh-CN"/>
              </w:rPr>
              <w:t>及售后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方案（包括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供货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时间、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供货质量保证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等），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lang w:val="zh-CN"/>
              </w:rPr>
              <w:t>根据方案内容详实程度、合理性、科学性等评分。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方案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优秀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21-30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分，一般的得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11-20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分，较差的得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1-10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分，不提供得0分。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需提供相关证明材料复印件并加盖竞选人公章，原件备查，不提供或提供不全不得分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紧急供货方案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%）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竞选人根据采购人实际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需求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，提供紧急采购。向采购人提供紧急供货方案，包括供货渠道，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备货方案，</w:t>
            </w:r>
            <w:r>
              <w:rPr>
                <w:rFonts w:hint="eastAsia" w:ascii="方正仿宋_GBK" w:hAnsi="方正仿宋_GBK" w:eastAsia="方正仿宋_GBK" w:cs="方正仿宋_GBK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紧急供货时间等。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方案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优秀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分，一般的得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分，较差的得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分，不提供得0分。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需提供相关证明材料复印件并加盖竞选人公章，原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备查，不提供或提供不全不得分。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技术指标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%）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1.除臭剂在使用后硫化氢、氨和臭气浓度均下降70%。2满足稀释比例1:200及以上。满足1项得20分，最高40分，不满足不得分。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需提供相关证明材料复印件并加盖竞选人公章，原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备查，不提供或提供不全不得分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/>
              <w:wordWrap/>
              <w:overflowPunct/>
              <w:topLinePunct w:val="0"/>
              <w:bidi w:val="0"/>
              <w:spacing w:line="50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商务部分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业绩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%）</w:t>
            </w:r>
          </w:p>
        </w:tc>
        <w:tc>
          <w:tcPr>
            <w:tcW w:w="4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竞选人所投产品（同类产品）的单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个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合同销售业绩超过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万元（含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万元）的得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分，销售业绩超过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万元（含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万元）的得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分，销售业绩超过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万元（含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万元）的得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分，无此类业绩的得0分。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kinsoku/>
              <w:wordWrap/>
              <w:overflowPunct/>
              <w:topLinePunct w:val="0"/>
              <w:bidi w:val="0"/>
              <w:spacing w:line="50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提供合同或中标通知书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、发票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复印件并加盖竞选人公章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（资料必须清晰可辨）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highlight w:val="none"/>
                <w:lang w:bidi="ar"/>
              </w:rPr>
              <w:t>原价备查，不提供或提供不全不得分。</w:t>
            </w:r>
          </w:p>
        </w:tc>
      </w:tr>
    </w:tbl>
    <w:p>
      <w:pPr>
        <w:pStyle w:val="9"/>
        <w:ind w:firstLine="301"/>
        <w:jc w:val="center"/>
        <w:rPr>
          <w:rFonts w:eastAsia="宋体" w:cs="宋体"/>
          <w:b/>
          <w:sz w:val="30"/>
          <w:szCs w:val="30"/>
          <w:highlight w:val="none"/>
        </w:rPr>
      </w:pPr>
    </w:p>
    <w:p>
      <w:pPr>
        <w:rPr>
          <w:rFonts w:hint="eastAsia" w:eastAsia="宋体" w:cs="宋体"/>
          <w:b/>
          <w:sz w:val="30"/>
          <w:szCs w:val="30"/>
          <w:highlight w:val="none"/>
        </w:rPr>
      </w:pPr>
      <w:r>
        <w:rPr>
          <w:rFonts w:hint="eastAsia" w:eastAsia="宋体" w:cs="宋体"/>
          <w:b/>
          <w:sz w:val="30"/>
          <w:szCs w:val="30"/>
          <w:highlight w:val="none"/>
        </w:rPr>
        <w:br w:type="page"/>
      </w:r>
    </w:p>
    <w:p>
      <w:pPr>
        <w:pStyle w:val="9"/>
        <w:ind w:firstLine="301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</w:rPr>
        <w:t>竞选人须知</w:t>
      </w:r>
    </w:p>
    <w:p>
      <w:pPr>
        <w:pStyle w:val="9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after="0" w:line="52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highlight w:val="none"/>
        </w:rPr>
        <w:t>响应文件要求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竞选人应当按照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方案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商务要求、质量要求、择优方式要求等编制响应文件，响应文件原则上采用软面订本，同时应编制完整的页码、目录。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2.响应方案两份，一正一副，响应方案应用文件袋密封。副本可为正本的复印件，必须与正本一致，如出现不一致情况以正本为准。文件袋上注明项目名称、竞选人名称及 “不准提前启封”字样。文件袋的封口须加盖竞选人公章或授权代表签字。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3.若竞选人对竞选文件的错处作必要修改，则应在修改处加盖竞选人公章或由法人或法人授权代表签字确认。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4.电报、电话、传真形式的竞选文件概不接受。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5.响应文件密封在一个文件袋内，如响应文件资料较多可分袋密封。响应文件密封后在密封处加盖竞选人公章。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6.响应文件中须提供竞选人营业执照、法定代表人身份证明书及法定代表人授权委托书（格式自拟）、资格条件要求提供的其他资料。（加盖竞选人鲜章）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7.响应文件中不提供物品报价，否则可直接否决其投标。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二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、报价文件要求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竞选人需提供书面的签字盖章的报价文件，竞选人的报价为一次性报价，不得提交选择性报价。</w:t>
      </w:r>
    </w:p>
    <w:p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本次竞价设定采购总金额最高限价为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104400.00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元（单项货物最高限价见采购项目内容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明细表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）。超过最高限价的否决其报价。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三、报价格式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1.采购项目名称：北碚区公司植物除臭剂定点采购项目。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2.竞选人报价格式见下表：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0" w:firstLineChars="0"/>
        <w:jc w:val="center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highlight w:val="none"/>
        </w:rPr>
        <w:t>报价单</w:t>
      </w:r>
    </w:p>
    <w:tbl>
      <w:tblPr>
        <w:tblStyle w:val="11"/>
        <w:tblpPr w:leftFromText="180" w:rightFromText="180" w:vertAnchor="text" w:horzAnchor="page" w:tblpX="1365" w:tblpY="278"/>
        <w:tblOverlap w:val="never"/>
        <w:tblW w:w="9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49"/>
        <w:gridCol w:w="1250"/>
        <w:gridCol w:w="1250"/>
        <w:gridCol w:w="1100"/>
        <w:gridCol w:w="1100"/>
        <w:gridCol w:w="1135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6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12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2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规格/品牌</w:t>
            </w:r>
          </w:p>
        </w:tc>
        <w:tc>
          <w:tcPr>
            <w:tcW w:w="11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13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单价（不含税）</w:t>
            </w:r>
          </w:p>
        </w:tc>
        <w:tc>
          <w:tcPr>
            <w:tcW w:w="210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税率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</w:trPr>
        <w:tc>
          <w:tcPr>
            <w:tcW w:w="56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49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0" w:type="dxa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0" w:type="dxa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5" w:type="dxa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4214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含税金额总计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（大写）</w:t>
            </w:r>
          </w:p>
        </w:tc>
        <w:tc>
          <w:tcPr>
            <w:tcW w:w="5444" w:type="dxa"/>
            <w:gridSpan w:val="4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exact"/>
        <w:jc w:val="center"/>
        <w:rPr>
          <w:rFonts w:hint="eastAsia" w:ascii="宋体" w:hAnsi="宋体" w:eastAsia="宋体" w:cs="宋体"/>
          <w:sz w:val="24"/>
          <w:szCs w:val="28"/>
        </w:rPr>
      </w:pPr>
    </w:p>
    <w:p>
      <w:pPr>
        <w:spacing w:line="440" w:lineRule="exact"/>
        <w:jc w:val="righ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竞选人：</w:t>
      </w:r>
      <w:r>
        <w:rPr>
          <w:rFonts w:hint="eastAsia" w:ascii="宋体" w:hAnsi="宋体" w:eastAsia="宋体" w:cs="宋体"/>
          <w:sz w:val="24"/>
          <w:szCs w:val="28"/>
          <w:u w:val="single"/>
        </w:rPr>
        <w:t xml:space="preserve">  (报价单位</w:t>
      </w:r>
      <w:r>
        <w:rPr>
          <w:rFonts w:hint="eastAsia" w:ascii="宋体" w:hAnsi="宋体" w:eastAsia="宋体" w:cs="宋体"/>
          <w:sz w:val="24"/>
          <w:szCs w:val="28"/>
          <w:u w:val="single"/>
          <w:lang w:eastAsia="zh-CN"/>
        </w:rPr>
        <w:t>全称</w:t>
      </w:r>
      <w:r>
        <w:rPr>
          <w:rFonts w:hint="eastAsia" w:ascii="宋体" w:hAnsi="宋体" w:eastAsia="宋体" w:cs="宋体"/>
          <w:sz w:val="24"/>
          <w:szCs w:val="28"/>
          <w:u w:val="single"/>
        </w:rPr>
        <w:t xml:space="preserve">）   </w:t>
      </w:r>
      <w:r>
        <w:rPr>
          <w:rFonts w:hint="eastAsia" w:ascii="宋体" w:hAnsi="宋体" w:eastAsia="宋体" w:cs="宋体"/>
          <w:sz w:val="24"/>
          <w:szCs w:val="28"/>
        </w:rPr>
        <w:t>（盖单位公章）</w:t>
      </w:r>
    </w:p>
    <w:p>
      <w:pPr>
        <w:spacing w:line="440" w:lineRule="exact"/>
        <w:jc w:val="right"/>
        <w:rPr>
          <w:rFonts w:ascii="宋体" w:hAnsi="宋体" w:eastAsia="宋体" w:cs="宋体"/>
          <w:sz w:val="24"/>
          <w:szCs w:val="28"/>
        </w:rPr>
      </w:pPr>
    </w:p>
    <w:p>
      <w:pPr>
        <w:spacing w:line="440" w:lineRule="exact"/>
        <w:jc w:val="right"/>
        <w:rPr>
          <w:rFonts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8"/>
          <w:u w:val="single"/>
        </w:rPr>
        <w:t xml:space="preserve">  （签字）    </w:t>
      </w:r>
      <w:r>
        <w:rPr>
          <w:rFonts w:hint="eastAsia" w:ascii="宋体" w:hAnsi="宋体" w:eastAsia="宋体" w:cs="宋体"/>
          <w:sz w:val="24"/>
          <w:szCs w:val="28"/>
          <w:u w:val="single"/>
        </w:rPr>
        <w:tab/>
      </w:r>
    </w:p>
    <w:p>
      <w:pPr>
        <w:wordWrap w:val="0"/>
        <w:spacing w:line="440" w:lineRule="exact"/>
        <w:jc w:val="right"/>
        <w:rPr>
          <w:rFonts w:ascii="宋体" w:hAnsi="宋体" w:eastAsia="宋体" w:cs="宋体"/>
          <w:sz w:val="24"/>
          <w:szCs w:val="28"/>
        </w:rPr>
      </w:pPr>
    </w:p>
    <w:p>
      <w:pPr>
        <w:spacing w:line="440" w:lineRule="exact"/>
        <w:jc w:val="right"/>
      </w:pPr>
      <w:r>
        <w:rPr>
          <w:rFonts w:hint="eastAsia" w:ascii="宋体" w:hAnsi="宋体" w:eastAsia="宋体" w:cs="宋体"/>
          <w:sz w:val="24"/>
          <w:szCs w:val="28"/>
        </w:rPr>
        <w:t>年   月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DEFC2"/>
    <w:multiLevelType w:val="singleLevel"/>
    <w:tmpl w:val="31FDEFC2"/>
    <w:lvl w:ilvl="0" w:tentative="0">
      <w:start w:val="1"/>
      <w:numFmt w:val="chineseCounting"/>
      <w:suff w:val="nothing"/>
      <w:lvlText w:val="%1、"/>
      <w:lvlJc w:val="left"/>
      <w:pPr>
        <w:ind w:left="148"/>
      </w:pPr>
      <w:rPr>
        <w:rFonts w:hint="eastAsia"/>
      </w:rPr>
    </w:lvl>
  </w:abstractNum>
  <w:abstractNum w:abstractNumId="1">
    <w:nsid w:val="46EF5BD9"/>
    <w:multiLevelType w:val="singleLevel"/>
    <w:tmpl w:val="46EF5B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9FB0466"/>
    <w:multiLevelType w:val="singleLevel"/>
    <w:tmpl w:val="69FB0466"/>
    <w:lvl w:ilvl="0" w:tentative="0">
      <w:start w:val="1"/>
      <w:numFmt w:val="chineseCounting"/>
      <w:suff w:val="nothing"/>
      <w:lvlText w:val="%1、"/>
      <w:lvlJc w:val="left"/>
      <w:rPr>
        <w:rFonts w:hint="eastAsia"/>
        <w:sz w:val="32"/>
        <w:szCs w:val="32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mMyMjkxZWViNDFkM2NmNmIwMTEyZTUyZjUzODQifQ=="/>
  </w:docVars>
  <w:rsids>
    <w:rsidRoot w:val="002050EA"/>
    <w:rsid w:val="000360D4"/>
    <w:rsid w:val="00092EC6"/>
    <w:rsid w:val="000E0012"/>
    <w:rsid w:val="000E44AF"/>
    <w:rsid w:val="000F01E2"/>
    <w:rsid w:val="001029CC"/>
    <w:rsid w:val="00117601"/>
    <w:rsid w:val="00161AF3"/>
    <w:rsid w:val="00170F3F"/>
    <w:rsid w:val="00174205"/>
    <w:rsid w:val="001C7EA3"/>
    <w:rsid w:val="001F111F"/>
    <w:rsid w:val="002050EA"/>
    <w:rsid w:val="00220ABD"/>
    <w:rsid w:val="002565C3"/>
    <w:rsid w:val="002E33CD"/>
    <w:rsid w:val="0032082E"/>
    <w:rsid w:val="00326909"/>
    <w:rsid w:val="00331F31"/>
    <w:rsid w:val="003770BD"/>
    <w:rsid w:val="0038779F"/>
    <w:rsid w:val="0039237F"/>
    <w:rsid w:val="003A10AD"/>
    <w:rsid w:val="003A24BA"/>
    <w:rsid w:val="003E557F"/>
    <w:rsid w:val="00437BF0"/>
    <w:rsid w:val="00446500"/>
    <w:rsid w:val="004C43A8"/>
    <w:rsid w:val="004D0617"/>
    <w:rsid w:val="005005BA"/>
    <w:rsid w:val="00515F98"/>
    <w:rsid w:val="005357CC"/>
    <w:rsid w:val="00554B62"/>
    <w:rsid w:val="005B7E97"/>
    <w:rsid w:val="00635C56"/>
    <w:rsid w:val="006732A2"/>
    <w:rsid w:val="00680F5A"/>
    <w:rsid w:val="006A51F1"/>
    <w:rsid w:val="006A5781"/>
    <w:rsid w:val="006B2418"/>
    <w:rsid w:val="006C7134"/>
    <w:rsid w:val="006E76DF"/>
    <w:rsid w:val="00737597"/>
    <w:rsid w:val="007921A0"/>
    <w:rsid w:val="0079503D"/>
    <w:rsid w:val="00816FE5"/>
    <w:rsid w:val="00847351"/>
    <w:rsid w:val="008522A8"/>
    <w:rsid w:val="008A672C"/>
    <w:rsid w:val="008C6926"/>
    <w:rsid w:val="008D5B38"/>
    <w:rsid w:val="009006BA"/>
    <w:rsid w:val="00903C66"/>
    <w:rsid w:val="0091550D"/>
    <w:rsid w:val="009653EA"/>
    <w:rsid w:val="00965AFD"/>
    <w:rsid w:val="009F1337"/>
    <w:rsid w:val="00A071ED"/>
    <w:rsid w:val="00A23688"/>
    <w:rsid w:val="00A414E4"/>
    <w:rsid w:val="00A6557E"/>
    <w:rsid w:val="00A81755"/>
    <w:rsid w:val="00A84D3E"/>
    <w:rsid w:val="00AB60EB"/>
    <w:rsid w:val="00AC4087"/>
    <w:rsid w:val="00AD61CB"/>
    <w:rsid w:val="00B4076F"/>
    <w:rsid w:val="00B8781B"/>
    <w:rsid w:val="00BA30E5"/>
    <w:rsid w:val="00BB28C0"/>
    <w:rsid w:val="00C135FC"/>
    <w:rsid w:val="00C257EC"/>
    <w:rsid w:val="00C87376"/>
    <w:rsid w:val="00CC62E0"/>
    <w:rsid w:val="00CD67E8"/>
    <w:rsid w:val="00D12677"/>
    <w:rsid w:val="00D22F53"/>
    <w:rsid w:val="00E11C4B"/>
    <w:rsid w:val="00E2752E"/>
    <w:rsid w:val="00E27DF7"/>
    <w:rsid w:val="00E42B40"/>
    <w:rsid w:val="00E45678"/>
    <w:rsid w:val="00E45BE5"/>
    <w:rsid w:val="00E503A0"/>
    <w:rsid w:val="00E72DF2"/>
    <w:rsid w:val="00ED7234"/>
    <w:rsid w:val="00EE3740"/>
    <w:rsid w:val="00EF3354"/>
    <w:rsid w:val="00F039E1"/>
    <w:rsid w:val="00F07A7B"/>
    <w:rsid w:val="00F2176C"/>
    <w:rsid w:val="00F31153"/>
    <w:rsid w:val="00F5623D"/>
    <w:rsid w:val="00F970B5"/>
    <w:rsid w:val="00FA13E4"/>
    <w:rsid w:val="00FB6117"/>
    <w:rsid w:val="00FB6447"/>
    <w:rsid w:val="00FD3736"/>
    <w:rsid w:val="00FF3904"/>
    <w:rsid w:val="010A0548"/>
    <w:rsid w:val="01201AAF"/>
    <w:rsid w:val="014001AC"/>
    <w:rsid w:val="01A904E8"/>
    <w:rsid w:val="027C26E3"/>
    <w:rsid w:val="03DB0F37"/>
    <w:rsid w:val="043B4FF5"/>
    <w:rsid w:val="05483AD3"/>
    <w:rsid w:val="05B279DE"/>
    <w:rsid w:val="06183465"/>
    <w:rsid w:val="066C1DA9"/>
    <w:rsid w:val="07071C14"/>
    <w:rsid w:val="074A718C"/>
    <w:rsid w:val="08E92ED7"/>
    <w:rsid w:val="09720373"/>
    <w:rsid w:val="09AC472A"/>
    <w:rsid w:val="0A8C39E0"/>
    <w:rsid w:val="0AA82050"/>
    <w:rsid w:val="0ABB29B2"/>
    <w:rsid w:val="0CE340E1"/>
    <w:rsid w:val="0D682F64"/>
    <w:rsid w:val="0EB6385C"/>
    <w:rsid w:val="0F43282C"/>
    <w:rsid w:val="0FB820E2"/>
    <w:rsid w:val="0FFF7484"/>
    <w:rsid w:val="11C049F1"/>
    <w:rsid w:val="11CC783A"/>
    <w:rsid w:val="12081C36"/>
    <w:rsid w:val="120A6475"/>
    <w:rsid w:val="13827862"/>
    <w:rsid w:val="13866A18"/>
    <w:rsid w:val="144731A8"/>
    <w:rsid w:val="14D82CC8"/>
    <w:rsid w:val="15475B55"/>
    <w:rsid w:val="16002E23"/>
    <w:rsid w:val="17B56A6D"/>
    <w:rsid w:val="17BC14F4"/>
    <w:rsid w:val="17F13B56"/>
    <w:rsid w:val="18757043"/>
    <w:rsid w:val="1AB409E0"/>
    <w:rsid w:val="1CB75D66"/>
    <w:rsid w:val="1DB00010"/>
    <w:rsid w:val="1DE859FC"/>
    <w:rsid w:val="1E343E2C"/>
    <w:rsid w:val="1F064EB9"/>
    <w:rsid w:val="1FE521F3"/>
    <w:rsid w:val="207E72BB"/>
    <w:rsid w:val="22721A9D"/>
    <w:rsid w:val="228F77D8"/>
    <w:rsid w:val="23241284"/>
    <w:rsid w:val="232E3EB1"/>
    <w:rsid w:val="234E07A5"/>
    <w:rsid w:val="23680D79"/>
    <w:rsid w:val="24912949"/>
    <w:rsid w:val="24C37DFE"/>
    <w:rsid w:val="24E56863"/>
    <w:rsid w:val="267E5567"/>
    <w:rsid w:val="276568E8"/>
    <w:rsid w:val="27FB03E0"/>
    <w:rsid w:val="27FF5E1C"/>
    <w:rsid w:val="287C6351"/>
    <w:rsid w:val="292968BC"/>
    <w:rsid w:val="29430098"/>
    <w:rsid w:val="297B616B"/>
    <w:rsid w:val="29D8159F"/>
    <w:rsid w:val="2AED7AD1"/>
    <w:rsid w:val="2B4C690B"/>
    <w:rsid w:val="2C0321EC"/>
    <w:rsid w:val="2C095995"/>
    <w:rsid w:val="2CCF04B2"/>
    <w:rsid w:val="2D6250FB"/>
    <w:rsid w:val="2E893E4D"/>
    <w:rsid w:val="2EFA10EB"/>
    <w:rsid w:val="2F1F122B"/>
    <w:rsid w:val="2F9E23BE"/>
    <w:rsid w:val="32F72511"/>
    <w:rsid w:val="33202014"/>
    <w:rsid w:val="341F5DD2"/>
    <w:rsid w:val="34447C1C"/>
    <w:rsid w:val="34825E0A"/>
    <w:rsid w:val="34D53C75"/>
    <w:rsid w:val="35F515EE"/>
    <w:rsid w:val="361330B8"/>
    <w:rsid w:val="367826F0"/>
    <w:rsid w:val="36A40E90"/>
    <w:rsid w:val="374455F9"/>
    <w:rsid w:val="376228BF"/>
    <w:rsid w:val="39E633D8"/>
    <w:rsid w:val="3BD80C47"/>
    <w:rsid w:val="3C3D6A42"/>
    <w:rsid w:val="3E204EAF"/>
    <w:rsid w:val="3EB52E86"/>
    <w:rsid w:val="3ED653E2"/>
    <w:rsid w:val="42367BF5"/>
    <w:rsid w:val="438F6A85"/>
    <w:rsid w:val="44110910"/>
    <w:rsid w:val="441D16AC"/>
    <w:rsid w:val="444F55DD"/>
    <w:rsid w:val="44AB315B"/>
    <w:rsid w:val="45C446B1"/>
    <w:rsid w:val="46464435"/>
    <w:rsid w:val="469F284C"/>
    <w:rsid w:val="484C6A03"/>
    <w:rsid w:val="49B760FE"/>
    <w:rsid w:val="4A4C6B0F"/>
    <w:rsid w:val="4C7622A1"/>
    <w:rsid w:val="4CCC26BF"/>
    <w:rsid w:val="4D565C2E"/>
    <w:rsid w:val="4EB36455"/>
    <w:rsid w:val="4F664600"/>
    <w:rsid w:val="4FA86330"/>
    <w:rsid w:val="4FC67B7A"/>
    <w:rsid w:val="50722A03"/>
    <w:rsid w:val="50F97720"/>
    <w:rsid w:val="512074E1"/>
    <w:rsid w:val="51A74C88"/>
    <w:rsid w:val="523E0BD9"/>
    <w:rsid w:val="535E75EB"/>
    <w:rsid w:val="54282908"/>
    <w:rsid w:val="54701654"/>
    <w:rsid w:val="58DF5F93"/>
    <w:rsid w:val="599158A0"/>
    <w:rsid w:val="59E85888"/>
    <w:rsid w:val="5A0D3D71"/>
    <w:rsid w:val="5A6C6A91"/>
    <w:rsid w:val="5A946510"/>
    <w:rsid w:val="5AC86CE1"/>
    <w:rsid w:val="5BE71B2F"/>
    <w:rsid w:val="5BF82D54"/>
    <w:rsid w:val="5C7A4FEC"/>
    <w:rsid w:val="5C9140A5"/>
    <w:rsid w:val="5E1A1D0D"/>
    <w:rsid w:val="5FD41360"/>
    <w:rsid w:val="604B3F5D"/>
    <w:rsid w:val="60625BEF"/>
    <w:rsid w:val="608809FC"/>
    <w:rsid w:val="61DC274E"/>
    <w:rsid w:val="624A76B8"/>
    <w:rsid w:val="63E45C25"/>
    <w:rsid w:val="647E2551"/>
    <w:rsid w:val="64F370BA"/>
    <w:rsid w:val="664964AE"/>
    <w:rsid w:val="67EA447A"/>
    <w:rsid w:val="68CA3301"/>
    <w:rsid w:val="68E17D68"/>
    <w:rsid w:val="695D23C7"/>
    <w:rsid w:val="69CF4718"/>
    <w:rsid w:val="6A7379C8"/>
    <w:rsid w:val="6BBB5183"/>
    <w:rsid w:val="6C711CE5"/>
    <w:rsid w:val="6D995A16"/>
    <w:rsid w:val="6DAB5D6D"/>
    <w:rsid w:val="6F573414"/>
    <w:rsid w:val="710F4465"/>
    <w:rsid w:val="71AA1F21"/>
    <w:rsid w:val="72E65E13"/>
    <w:rsid w:val="733817AF"/>
    <w:rsid w:val="751B7702"/>
    <w:rsid w:val="767C03A8"/>
    <w:rsid w:val="774C75D7"/>
    <w:rsid w:val="78010803"/>
    <w:rsid w:val="784176D6"/>
    <w:rsid w:val="7943071A"/>
    <w:rsid w:val="79573E5B"/>
    <w:rsid w:val="7A246253"/>
    <w:rsid w:val="7A294112"/>
    <w:rsid w:val="7AAC34FF"/>
    <w:rsid w:val="7AAD7831"/>
    <w:rsid w:val="7D583F48"/>
    <w:rsid w:val="7D7D7228"/>
    <w:rsid w:val="7D87580C"/>
    <w:rsid w:val="7E0A18A4"/>
    <w:rsid w:val="7E6D5C35"/>
    <w:rsid w:val="7E7C1039"/>
    <w:rsid w:val="7EA366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 w:eastAsia="方正仿宋_GBK" w:cs="Times New Roman"/>
      <w:sz w:val="32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link w:val="21"/>
    <w:semiHidden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qFormat/>
    <w:uiPriority w:val="0"/>
    <w:pPr>
      <w:adjustRightInd w:val="0"/>
      <w:snapToGrid w:val="0"/>
      <w:spacing w:line="360" w:lineRule="auto"/>
    </w:pPr>
    <w:rPr>
      <w:rFonts w:ascii="宋体" w:hAnsi="Courier New" w:eastAsia="方正仿宋_GBK" w:cs="Times New Roman"/>
      <w:szCs w:val="20"/>
    </w:rPr>
  </w:style>
  <w:style w:type="paragraph" w:styleId="6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"/>
    <w:basedOn w:val="2"/>
    <w:link w:val="18"/>
    <w:qFormat/>
    <w:uiPriority w:val="0"/>
    <w:pPr>
      <w:ind w:firstLine="420" w:firstLineChars="100"/>
    </w:pPr>
    <w:rPr>
      <w:rFonts w:ascii="Times New Roman" w:hAnsi="Times New Roman" w:eastAsia="方正仿宋_GBK" w:cs="Times New Roman"/>
      <w:sz w:val="32"/>
      <w:szCs w:val="20"/>
    </w:rPr>
  </w:style>
  <w:style w:type="paragraph" w:styleId="10">
    <w:name w:val="Body Text First Indent 2"/>
    <w:basedOn w:val="4"/>
    <w:link w:val="22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qFormat/>
    <w:uiPriority w:val="99"/>
    <w:rPr>
      <w:color w:val="0000FF"/>
      <w:u w:val="single"/>
    </w:rPr>
  </w:style>
  <w:style w:type="character" w:customStyle="1" w:styleId="15">
    <w:name w:val="页眉 Char"/>
    <w:basedOn w:val="13"/>
    <w:link w:val="7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6"/>
    <w:semiHidden/>
    <w:qFormat/>
    <w:uiPriority w:val="99"/>
    <w:rPr>
      <w:sz w:val="18"/>
      <w:szCs w:val="18"/>
    </w:rPr>
  </w:style>
  <w:style w:type="character" w:customStyle="1" w:styleId="17">
    <w:name w:val="正文文本 Char"/>
    <w:basedOn w:val="13"/>
    <w:link w:val="2"/>
    <w:semiHidden/>
    <w:qFormat/>
    <w:uiPriority w:val="99"/>
  </w:style>
  <w:style w:type="character" w:customStyle="1" w:styleId="18">
    <w:name w:val="正文首行缩进 Char"/>
    <w:basedOn w:val="17"/>
    <w:link w:val="9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19">
    <w:name w:val="标题 2 Char"/>
    <w:basedOn w:val="13"/>
    <w:link w:val="3"/>
    <w:qFormat/>
    <w:uiPriority w:val="0"/>
    <w:rPr>
      <w:rFonts w:ascii="宋体" w:hAnsi="宋体" w:eastAsia="方正仿宋_GBK" w:cs="Times New Roman"/>
      <w:sz w:val="32"/>
      <w:szCs w:val="20"/>
    </w:rPr>
  </w:style>
  <w:style w:type="character" w:customStyle="1" w:styleId="20">
    <w:name w:val="纯文本 Char"/>
    <w:basedOn w:val="13"/>
    <w:link w:val="5"/>
    <w:qFormat/>
    <w:uiPriority w:val="0"/>
    <w:rPr>
      <w:rFonts w:ascii="宋体" w:hAnsi="Courier New" w:eastAsia="方正仿宋_GBK" w:cs="Times New Roman"/>
      <w:szCs w:val="20"/>
    </w:rPr>
  </w:style>
  <w:style w:type="character" w:customStyle="1" w:styleId="21">
    <w:name w:val="正文文本缩进 Char"/>
    <w:basedOn w:val="13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正文首行缩进 2 Char"/>
    <w:basedOn w:val="21"/>
    <w:link w:val="10"/>
    <w:qFormat/>
    <w:uiPriority w:val="99"/>
  </w:style>
  <w:style w:type="character" w:customStyle="1" w:styleId="23">
    <w:name w:val="font41"/>
    <w:basedOn w:val="13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24">
    <w:name w:val="font61"/>
    <w:basedOn w:val="13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5">
    <w:name w:val="font31"/>
    <w:basedOn w:val="13"/>
    <w:qFormat/>
    <w:uiPriority w:val="0"/>
    <w:rPr>
      <w:rFonts w:hint="eastAsia" w:ascii="方正黑体_GBK" w:hAnsi="方正黑体_GBK" w:eastAsia="方正黑体_GBK" w:cs="方正黑体_GBK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3129</Words>
  <Characters>3266</Characters>
  <Lines>31</Lines>
  <Paragraphs>8</Paragraphs>
  <TotalTime>330</TotalTime>
  <ScaleCrop>false</ScaleCrop>
  <LinksUpToDate>false</LinksUpToDate>
  <CharactersWithSpaces>3296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2021-12-06T04:17:00Z</dcterms:created>
  <dc:creator>c</dc:creator>
  <cp:lastModifiedBy>吕泽宇</cp:lastModifiedBy>
  <cp:lastPrinted>2022-09-27T05:50:00Z</cp:lastPrinted>
  <dcterms:modified xsi:type="dcterms:W3CDTF">2022-10-18T07:09:48Z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D95F52F974AA49E4A7992E8F8AF31564</vt:lpwstr>
  </property>
</Properties>
</file>