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241"/>
        <w:rPr>
          <w:rFonts w:hint="eastAsia" w:eastAsia="宋体" w:cs="宋体"/>
          <w:b/>
          <w:lang w:val="en-US"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w:t>
      </w:r>
      <w:bookmarkStart w:id="4" w:name="_GoBack"/>
      <w:bookmarkEnd w:id="4"/>
    </w:p>
    <w:p>
      <w:pPr>
        <w:pStyle w:val="7"/>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eastAsia="宋体" w:cs="宋体"/>
          <w:b/>
          <w:sz w:val="28"/>
          <w:szCs w:val="28"/>
        </w:rPr>
      </w:pPr>
      <w:r>
        <w:rPr>
          <w:rFonts w:hint="eastAsia" w:eastAsia="宋体" w:cs="宋体"/>
          <w:b/>
          <w:sz w:val="28"/>
          <w:szCs w:val="28"/>
        </w:rPr>
        <w:t>重庆渝环生物能源有限公司气体报警器项目</w:t>
      </w:r>
    </w:p>
    <w:p>
      <w:pPr>
        <w:pStyle w:val="7"/>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eastAsia="宋体" w:cs="宋体"/>
          <w:b/>
          <w:sz w:val="28"/>
          <w:szCs w:val="28"/>
        </w:rPr>
      </w:pPr>
      <w:r>
        <w:rPr>
          <w:rFonts w:hint="eastAsia" w:eastAsia="宋体" w:cs="宋体"/>
          <w:b/>
          <w:sz w:val="28"/>
          <w:szCs w:val="28"/>
        </w:rPr>
        <w:t>采购方案要求</w:t>
      </w:r>
    </w:p>
    <w:p>
      <w:pPr>
        <w:pStyle w:val="2"/>
        <w:numPr>
          <w:ilvl w:val="0"/>
          <w:numId w:val="1"/>
        </w:numPr>
        <w:spacing w:line="320" w:lineRule="exact"/>
        <w:ind w:firstLine="482" w:firstLineChars="200"/>
        <w:rPr>
          <w:rFonts w:eastAsia="宋体" w:cs="宋体"/>
          <w:b/>
          <w:sz w:val="24"/>
          <w:szCs w:val="24"/>
        </w:rPr>
      </w:pPr>
      <w:r>
        <w:rPr>
          <w:rFonts w:hint="eastAsia" w:eastAsia="宋体" w:cs="宋体"/>
          <w:b/>
          <w:sz w:val="24"/>
          <w:szCs w:val="24"/>
        </w:rPr>
        <w:t>采购项目内容</w:t>
      </w:r>
    </w:p>
    <w:p/>
    <w:tbl>
      <w:tblPr>
        <w:tblStyle w:val="8"/>
        <w:tblW w:w="7700" w:type="dxa"/>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912"/>
        <w:gridCol w:w="1701"/>
        <w:gridCol w:w="1559"/>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1" w:hRule="atLeast"/>
        </w:trPr>
        <w:tc>
          <w:tcPr>
            <w:tcW w:w="826"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序号</w:t>
            </w:r>
          </w:p>
        </w:tc>
        <w:tc>
          <w:tcPr>
            <w:tcW w:w="1912"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货物名称</w:t>
            </w:r>
          </w:p>
        </w:tc>
        <w:tc>
          <w:tcPr>
            <w:tcW w:w="1701" w:type="dxa"/>
            <w:shd w:val="clear" w:color="000000" w:fill="FFFFFF"/>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规格、型号</w:t>
            </w:r>
          </w:p>
        </w:tc>
        <w:tc>
          <w:tcPr>
            <w:tcW w:w="1559"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采购数量：台</w:t>
            </w:r>
          </w:p>
        </w:tc>
        <w:tc>
          <w:tcPr>
            <w:tcW w:w="1702" w:type="dxa"/>
            <w:shd w:val="clear" w:color="000000" w:fill="FFFFFF"/>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检测气体类型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26"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1</w:t>
            </w:r>
          </w:p>
        </w:tc>
        <w:tc>
          <w:tcPr>
            <w:tcW w:w="1912" w:type="dxa"/>
            <w:shd w:val="clear" w:color="000000" w:fill="FFFFFF"/>
            <w:noWrap/>
            <w:vAlign w:val="center"/>
          </w:tcPr>
          <w:p>
            <w:pPr>
              <w:jc w:val="center"/>
              <w:rPr>
                <w:rFonts w:ascii="方正仿宋_GBK" w:eastAsia="方正仿宋_GBK"/>
              </w:rPr>
            </w:pPr>
            <w:r>
              <w:rPr>
                <w:rFonts w:hint="eastAsia" w:ascii="方正仿宋_GBK" w:eastAsia="方正仿宋_GBK"/>
              </w:rPr>
              <w:t>气体报警器</w:t>
            </w:r>
          </w:p>
        </w:tc>
        <w:tc>
          <w:tcPr>
            <w:tcW w:w="1701" w:type="dxa"/>
            <w:shd w:val="clear" w:color="000000" w:fill="FFFFFF"/>
            <w:vAlign w:val="center"/>
          </w:tcPr>
          <w:p>
            <w:pPr>
              <w:jc w:val="center"/>
              <w:rPr>
                <w:rFonts w:ascii="方正仿宋_GBK" w:hAnsi="宋体" w:eastAsia="方正仿宋_GBK" w:cs="宋体"/>
                <w:color w:val="000000"/>
                <w:sz w:val="22"/>
              </w:rPr>
            </w:pPr>
            <w:r>
              <w:rPr>
                <w:rFonts w:hint="eastAsia" w:ascii="方正仿宋_GBK" w:eastAsia="方正仿宋_GBK"/>
                <w:color w:val="000000"/>
                <w:sz w:val="22"/>
              </w:rPr>
              <w:t>DTXCPK001</w:t>
            </w:r>
          </w:p>
        </w:tc>
        <w:tc>
          <w:tcPr>
            <w:tcW w:w="1559" w:type="dxa"/>
            <w:shd w:val="clear" w:color="000000" w:fill="FFFFFF"/>
            <w:noWrap/>
            <w:vAlign w:val="center"/>
          </w:tcPr>
          <w:p>
            <w:pPr>
              <w:jc w:val="center"/>
              <w:rPr>
                <w:rFonts w:ascii="宋体" w:hAnsi="宋体" w:eastAsia="宋体" w:cs="宋体"/>
                <w:color w:val="000000"/>
                <w:sz w:val="22"/>
              </w:rPr>
            </w:pPr>
            <w:r>
              <w:rPr>
                <w:rFonts w:hint="eastAsia"/>
                <w:color w:val="000000"/>
                <w:sz w:val="22"/>
              </w:rPr>
              <w:t>2</w:t>
            </w:r>
          </w:p>
        </w:tc>
        <w:tc>
          <w:tcPr>
            <w:tcW w:w="1702" w:type="dxa"/>
            <w:shd w:val="clear" w:color="000000" w:fill="FFFFFF"/>
            <w:vAlign w:val="center"/>
          </w:tcPr>
          <w:p>
            <w:pPr>
              <w:jc w:val="center"/>
              <w:rPr>
                <w:color w:val="000000"/>
                <w:sz w:val="22"/>
              </w:rPr>
            </w:pPr>
            <w:r>
              <w:rPr>
                <w:rFonts w:hint="eastAsia"/>
                <w:color w:val="000000"/>
                <w:sz w:val="22"/>
              </w:rPr>
              <w:t>甲烷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26" w:type="dxa"/>
            <w:shd w:val="clear" w:color="000000" w:fill="FFFFFF"/>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2</w:t>
            </w:r>
          </w:p>
        </w:tc>
        <w:tc>
          <w:tcPr>
            <w:tcW w:w="1912" w:type="dxa"/>
            <w:shd w:val="clear" w:color="000000" w:fill="FFFFFF"/>
            <w:noWrap/>
            <w:vAlign w:val="center"/>
          </w:tcPr>
          <w:p>
            <w:pPr>
              <w:jc w:val="center"/>
              <w:rPr>
                <w:rFonts w:ascii="方正仿宋_GBK" w:eastAsia="方正仿宋_GBK"/>
              </w:rPr>
            </w:pPr>
            <w:r>
              <w:rPr>
                <w:rFonts w:hint="eastAsia" w:ascii="方正仿宋_GBK" w:eastAsia="方正仿宋_GBK"/>
              </w:rPr>
              <w:t>气体报警器</w:t>
            </w:r>
          </w:p>
        </w:tc>
        <w:tc>
          <w:tcPr>
            <w:tcW w:w="1701" w:type="dxa"/>
            <w:shd w:val="clear" w:color="000000" w:fill="FFFFFF"/>
            <w:vAlign w:val="center"/>
          </w:tcPr>
          <w:p>
            <w:pPr>
              <w:jc w:val="center"/>
              <w:rPr>
                <w:rFonts w:ascii="方正仿宋_GBK" w:eastAsia="方正仿宋_GBK"/>
                <w:color w:val="000000"/>
                <w:sz w:val="22"/>
              </w:rPr>
            </w:pPr>
            <w:r>
              <w:rPr>
                <w:rFonts w:hint="eastAsia" w:ascii="方正仿宋_GBK" w:eastAsia="方正仿宋_GBK"/>
                <w:color w:val="000000"/>
                <w:sz w:val="22"/>
              </w:rPr>
              <w:t>DTXD003</w:t>
            </w:r>
          </w:p>
        </w:tc>
        <w:tc>
          <w:tcPr>
            <w:tcW w:w="1559" w:type="dxa"/>
            <w:shd w:val="clear" w:color="000000" w:fill="FFFFFF"/>
            <w:noWrap/>
            <w:vAlign w:val="center"/>
          </w:tcPr>
          <w:p>
            <w:pPr>
              <w:jc w:val="center"/>
              <w:rPr>
                <w:color w:val="000000"/>
                <w:sz w:val="22"/>
              </w:rPr>
            </w:pPr>
            <w:r>
              <w:rPr>
                <w:rFonts w:hint="eastAsia"/>
                <w:color w:val="000000"/>
                <w:sz w:val="22"/>
              </w:rPr>
              <w:t>2</w:t>
            </w:r>
          </w:p>
        </w:tc>
        <w:tc>
          <w:tcPr>
            <w:tcW w:w="1702" w:type="dxa"/>
            <w:shd w:val="clear" w:color="000000" w:fill="FFFFFF"/>
            <w:vAlign w:val="center"/>
          </w:tcPr>
          <w:p>
            <w:pPr>
              <w:jc w:val="center"/>
              <w:rPr>
                <w:color w:val="000000"/>
                <w:sz w:val="22"/>
              </w:rPr>
            </w:pPr>
            <w:r>
              <w:rPr>
                <w:rFonts w:hint="eastAsia"/>
                <w:color w:val="000000"/>
                <w:sz w:val="22"/>
              </w:rPr>
              <w:t>硫化氢</w:t>
            </w:r>
          </w:p>
        </w:tc>
      </w:tr>
    </w:tbl>
    <w:p>
      <w:pPr>
        <w:pStyle w:val="2"/>
        <w:spacing w:line="440" w:lineRule="exact"/>
        <w:ind w:firstLine="482" w:firstLineChars="200"/>
        <w:rPr>
          <w:rFonts w:eastAsia="宋体" w:cs="宋体"/>
          <w:b/>
          <w:sz w:val="24"/>
          <w:szCs w:val="24"/>
        </w:rPr>
      </w:pPr>
      <w:bookmarkStart w:id="0" w:name="_Toc22436"/>
      <w:bookmarkStart w:id="1" w:name="_Toc441589315"/>
      <w:bookmarkStart w:id="2" w:name="_Toc8357"/>
      <w:bookmarkStart w:id="3" w:name="_Toc267320050"/>
      <w:r>
        <w:rPr>
          <w:rFonts w:hint="eastAsia" w:eastAsia="宋体" w:cs="宋体"/>
          <w:b/>
          <w:sz w:val="24"/>
          <w:szCs w:val="24"/>
        </w:rPr>
        <w:t>二、报价要求</w:t>
      </w:r>
      <w:bookmarkEnd w:id="0"/>
      <w:bookmarkEnd w:id="1"/>
      <w:bookmarkEnd w:id="2"/>
    </w:p>
    <w:bookmarkEnd w:id="3"/>
    <w:p>
      <w:pPr>
        <w:pStyle w:val="2"/>
        <w:keepNext w:val="0"/>
        <w:keepLines w:val="0"/>
        <w:kinsoku w:val="0"/>
        <w:overflowPunct w:val="0"/>
        <w:autoSpaceDE w:val="0"/>
        <w:autoSpaceDN w:val="0"/>
        <w:spacing w:line="440" w:lineRule="exact"/>
        <w:ind w:firstLine="480" w:firstLineChars="200"/>
        <w:rPr>
          <w:rFonts w:eastAsia="宋体" w:cs="宋体"/>
          <w:sz w:val="24"/>
          <w:szCs w:val="24"/>
        </w:rPr>
      </w:pPr>
      <w:r>
        <w:rPr>
          <w:rFonts w:hint="eastAsia" w:eastAsia="宋体" w:cs="宋体"/>
          <w:sz w:val="24"/>
          <w:szCs w:val="24"/>
        </w:rPr>
        <w:t>1、竞选报价为：货物费+相关费用</w:t>
      </w:r>
    </w:p>
    <w:p>
      <w:pPr>
        <w:pStyle w:val="2"/>
        <w:keepNext w:val="0"/>
        <w:keepLines w:val="0"/>
        <w:kinsoku w:val="0"/>
        <w:overflowPunct w:val="0"/>
        <w:autoSpaceDE w:val="0"/>
        <w:autoSpaceDN w:val="0"/>
        <w:spacing w:line="440" w:lineRule="exact"/>
        <w:ind w:firstLine="480" w:firstLineChars="200"/>
        <w:rPr>
          <w:rFonts w:eastAsia="宋体" w:cs="宋体"/>
          <w:sz w:val="24"/>
          <w:szCs w:val="24"/>
        </w:rPr>
      </w:pPr>
      <w:r>
        <w:rPr>
          <w:rFonts w:hint="eastAsia" w:eastAsia="宋体" w:cs="宋体"/>
          <w:sz w:val="24"/>
          <w:szCs w:val="24"/>
        </w:rPr>
        <w:t>2、本次报价须为人民币报价。</w:t>
      </w:r>
    </w:p>
    <w:p>
      <w:pPr>
        <w:pStyle w:val="2"/>
        <w:keepNext w:val="0"/>
        <w:keepLines w:val="0"/>
        <w:kinsoku w:val="0"/>
        <w:overflowPunct w:val="0"/>
        <w:autoSpaceDE w:val="0"/>
        <w:autoSpaceDN w:val="0"/>
        <w:spacing w:line="440" w:lineRule="exact"/>
        <w:ind w:firstLine="480" w:firstLineChars="200"/>
        <w:rPr>
          <w:rFonts w:eastAsia="宋体" w:cs="宋体"/>
          <w:sz w:val="24"/>
          <w:szCs w:val="24"/>
        </w:rPr>
      </w:pPr>
      <w:r>
        <w:rPr>
          <w:rFonts w:hint="eastAsia" w:eastAsia="宋体" w:cs="宋体"/>
          <w:sz w:val="24"/>
          <w:szCs w:val="24"/>
        </w:rPr>
        <w:t>3、相关费用：为完成合同工作内容而必然产生的增值税、运输、利润、管理费、疫情防控费等相关工作所需的一切费用。</w:t>
      </w:r>
    </w:p>
    <w:p>
      <w:pPr>
        <w:pStyle w:val="2"/>
        <w:spacing w:line="440" w:lineRule="exact"/>
        <w:ind w:firstLine="482" w:firstLineChars="200"/>
        <w:rPr>
          <w:rFonts w:eastAsia="宋体" w:cs="宋体"/>
          <w:b/>
          <w:sz w:val="24"/>
          <w:szCs w:val="24"/>
        </w:rPr>
      </w:pPr>
      <w:r>
        <w:rPr>
          <w:rFonts w:hint="eastAsia" w:eastAsia="宋体" w:cs="宋体"/>
          <w:b/>
          <w:sz w:val="24"/>
          <w:szCs w:val="24"/>
        </w:rPr>
        <w:t>三、质量要求及送货要求</w:t>
      </w:r>
    </w:p>
    <w:p>
      <w:pPr>
        <w:pStyle w:val="2"/>
        <w:keepNext w:val="0"/>
        <w:keepLines w:val="0"/>
        <w:kinsoku w:val="0"/>
        <w:overflowPunct w:val="0"/>
        <w:autoSpaceDE w:val="0"/>
        <w:autoSpaceDN w:val="0"/>
        <w:spacing w:line="440" w:lineRule="exact"/>
        <w:ind w:firstLine="480" w:firstLineChars="200"/>
        <w:rPr>
          <w:rFonts w:eastAsia="宋体" w:cs="宋体"/>
          <w:sz w:val="24"/>
          <w:szCs w:val="24"/>
        </w:rPr>
      </w:pPr>
      <w:r>
        <w:rPr>
          <w:rFonts w:hint="eastAsia" w:eastAsia="宋体" w:cs="宋体"/>
          <w:sz w:val="24"/>
          <w:szCs w:val="24"/>
        </w:rPr>
        <w:t>1. 质量要求：符合国家相关标准，质保期12个月。</w:t>
      </w:r>
      <w:r>
        <w:rPr>
          <w:rFonts w:eastAsia="宋体" w:cs="宋体"/>
          <w:sz w:val="24"/>
          <w:szCs w:val="24"/>
        </w:rPr>
        <w:t xml:space="preserve"> </w:t>
      </w:r>
    </w:p>
    <w:p>
      <w:pPr>
        <w:pStyle w:val="2"/>
        <w:keepNext w:val="0"/>
        <w:keepLines w:val="0"/>
        <w:kinsoku w:val="0"/>
        <w:overflowPunct w:val="0"/>
        <w:autoSpaceDE w:val="0"/>
        <w:autoSpaceDN w:val="0"/>
        <w:spacing w:line="440" w:lineRule="exact"/>
        <w:ind w:firstLine="480" w:firstLineChars="200"/>
        <w:rPr>
          <w:rFonts w:eastAsia="宋体" w:cs="宋体"/>
          <w:sz w:val="24"/>
          <w:szCs w:val="24"/>
        </w:rPr>
      </w:pPr>
      <w:r>
        <w:rPr>
          <w:rFonts w:hint="eastAsia" w:eastAsia="宋体" w:cs="宋体"/>
          <w:sz w:val="24"/>
          <w:szCs w:val="24"/>
        </w:rPr>
        <w:t>2. 送货要求：签订合同后20日内完成供货。</w:t>
      </w:r>
    </w:p>
    <w:p>
      <w:pPr>
        <w:pStyle w:val="2"/>
        <w:spacing w:line="440" w:lineRule="exact"/>
        <w:ind w:firstLine="482" w:firstLineChars="200"/>
        <w:rPr>
          <w:rFonts w:eastAsia="宋体" w:cs="宋体"/>
          <w:b/>
          <w:sz w:val="24"/>
          <w:szCs w:val="24"/>
        </w:rPr>
      </w:pPr>
      <w:r>
        <w:rPr>
          <w:rFonts w:hint="eastAsia" w:eastAsia="宋体" w:cs="宋体"/>
          <w:b/>
          <w:sz w:val="24"/>
          <w:szCs w:val="24"/>
        </w:rPr>
        <w:t>四、付款方式</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1.付款方式：银行转账。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2.竞选人完成全部供货且经验收合格，按采购人要求办理完结算手续后，采购人支付至合同结算金额的100%给竞选人。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3.竞选人需提供以下资料：</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A: 验收报告资料；</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B:支付申请；</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C: 提供与支付金额等额的满足税法规定的有效的增值税专用发票；</w:t>
      </w:r>
    </w:p>
    <w:p>
      <w:pPr>
        <w:pStyle w:val="2"/>
        <w:keepNext w:val="0"/>
        <w:keepLines w:val="0"/>
        <w:kinsoku w:val="0"/>
        <w:overflowPunct w:val="0"/>
        <w:autoSpaceDE w:val="0"/>
        <w:autoSpaceDN w:val="0"/>
        <w:spacing w:line="440" w:lineRule="exact"/>
        <w:ind w:firstLine="480" w:firstLineChars="200"/>
        <w:rPr>
          <w:rFonts w:eastAsia="宋体" w:cs="宋体"/>
          <w:sz w:val="24"/>
          <w:szCs w:val="24"/>
        </w:rPr>
      </w:pPr>
      <w:r>
        <w:rPr>
          <w:rFonts w:hint="eastAsia" w:eastAsia="宋体" w:cs="宋体"/>
          <w:sz w:val="24"/>
          <w:szCs w:val="24"/>
        </w:rPr>
        <w:t>D：甲方要求的其他支付、结算表格及资料。</w:t>
      </w:r>
    </w:p>
    <w:p>
      <w:pPr>
        <w:pStyle w:val="2"/>
        <w:spacing w:line="440" w:lineRule="exact"/>
        <w:ind w:firstLine="482" w:firstLineChars="200"/>
        <w:rPr>
          <w:rFonts w:eastAsia="宋体" w:cs="宋体"/>
          <w:b/>
          <w:sz w:val="24"/>
          <w:szCs w:val="24"/>
        </w:rPr>
      </w:pPr>
      <w:r>
        <w:rPr>
          <w:rFonts w:hint="eastAsia" w:eastAsia="宋体" w:cs="宋体"/>
          <w:b/>
          <w:sz w:val="24"/>
          <w:szCs w:val="24"/>
        </w:rPr>
        <w:t>五、方案评审标准</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 竞选人提供售后保障方案及应急预案等内容，总分10分。对售后保障方案及应急预案等内容的优劣进行排序：方案最优得10-7分，良得6-4分，差得4-0分。</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 竞选人提交的响应方案中必须完全满足采购人质量要求、送货要求，否则可直接否决其投标。</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 竞选人提交的响应方案中必须完全满足采购人资质要求，否则可直接否决其投标。</w:t>
      </w:r>
    </w:p>
    <w:p>
      <w:pPr>
        <w:pStyle w:val="7"/>
        <w:ind w:firstLine="301"/>
        <w:jc w:val="center"/>
        <w:rPr>
          <w:rFonts w:cs="宋体"/>
          <w:sz w:val="30"/>
          <w:szCs w:val="30"/>
        </w:rPr>
      </w:pPr>
      <w:r>
        <w:rPr>
          <w:rFonts w:hint="eastAsia" w:eastAsia="宋体" w:cs="宋体"/>
          <w:b/>
          <w:sz w:val="30"/>
          <w:szCs w:val="30"/>
        </w:rPr>
        <w:t>竞选人须知</w:t>
      </w:r>
    </w:p>
    <w:p>
      <w:pPr>
        <w:pStyle w:val="7"/>
        <w:numPr>
          <w:ilvl w:val="0"/>
          <w:numId w:val="2"/>
        </w:numPr>
        <w:spacing w:after="0" w:line="360" w:lineRule="auto"/>
        <w:ind w:firstLine="480" w:firstLineChars="200"/>
        <w:jc w:val="left"/>
        <w:rPr>
          <w:rFonts w:cs="宋体"/>
          <w:b/>
          <w:bCs/>
        </w:rPr>
      </w:pPr>
      <w:r>
        <w:rPr>
          <w:rFonts w:hint="eastAsia" w:eastAsia="宋体" w:cs="宋体"/>
          <w:sz w:val="24"/>
          <w:szCs w:val="24"/>
        </w:rPr>
        <w:t>响应文件要求</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竞选人应当按照方案商务要求、方案质量要求、择优方式要求等编制响应文件并对每条内容作出实质性响应，否则作废标处理；响应文件原则上采用软面订本，同时应编制完整的页码、目录</w:t>
      </w:r>
      <w:r>
        <w:rPr>
          <w:rFonts w:hint="eastAsia" w:ascii="宋体" w:hAnsi="宋体" w:cs="宋体"/>
          <w:sz w:val="24"/>
        </w:rPr>
        <w:t>并逐页加盖鲜章，</w:t>
      </w:r>
      <w:r>
        <w:rPr>
          <w:rFonts w:hint="eastAsia" w:ascii="宋体" w:hAnsi="宋体" w:eastAsia="宋体" w:cs="宋体"/>
          <w:sz w:val="24"/>
          <w:szCs w:val="24"/>
        </w:rPr>
        <w:t>否则作废标处理。</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2、响应方案三份，正本一份，副本二份；响应方案应用文件袋密封。文件袋上注明项目名称、竞选人名称及 “不准提前启封”字样。文件袋的封口须加盖竞选人公章或授权代表签字，否则作废标处理。</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3、响应文件密封在一个文件袋内，如响应文件资料较多可分袋密封。响应文件密封后在密封处加盖竞选人公章。</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4、响应文件中须提供竞选人营业执照、法定代表人身份证明书及法定代表人授权委托书（格式自拟）、资格条件要求提供的其他资料。资料须齐全且清晰，否则作废标处理。（加盖竞选人鲜章）</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b/>
          <w:bCs/>
          <w:sz w:val="24"/>
          <w:szCs w:val="24"/>
        </w:rPr>
        <w:t>响应文件中不得报价，否者作废标处理</w:t>
      </w:r>
      <w:r>
        <w:rPr>
          <w:rFonts w:hint="eastAsia" w:ascii="宋体" w:hAnsi="宋体" w:eastAsia="宋体" w:cs="宋体"/>
          <w:sz w:val="24"/>
          <w:szCs w:val="24"/>
        </w:rPr>
        <w:t>。</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二、方案评审</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采购人对竞选人的提交的响应方案进行综合评审，择优选择2家及以上的竞选人，并在评审当天通知竞选人提交书面报价，其中总价报价最低的竞选人确定为成交人，所报价格即为合同价格。</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三、报价文件要求</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竞选人需提供书面的签字盖章的报价文件，竞选人的报价为一次性报价，不得提交选择性报价。</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本次竞价设定总价最高限价</w:t>
      </w:r>
      <w:r>
        <w:rPr>
          <w:rFonts w:hint="eastAsia" w:ascii="方正仿宋_GBK" w:hAnsi="方正仿宋_GBK" w:cs="方正仿宋_GBK"/>
          <w:sz w:val="24"/>
          <w:szCs w:val="24"/>
        </w:rPr>
        <w:t>34400元</w:t>
      </w:r>
      <w:r>
        <w:rPr>
          <w:rFonts w:hint="eastAsia" w:ascii="宋体" w:hAnsi="宋体" w:eastAsia="宋体" w:cs="宋体"/>
          <w:sz w:val="24"/>
          <w:szCs w:val="24"/>
        </w:rPr>
        <w:t>；竞选人的报价不得超过最高限价，超过最高限价的否决其报价。</w:t>
      </w:r>
    </w:p>
    <w:p>
      <w:pPr>
        <w:spacing w:line="440" w:lineRule="exact"/>
        <w:ind w:firstLine="480" w:firstLineChars="200"/>
        <w:rPr>
          <w:rFonts w:ascii="宋体" w:hAnsi="宋体" w:eastAsia="宋体" w:cs="宋体"/>
          <w:sz w:val="24"/>
          <w:szCs w:val="24"/>
        </w:rPr>
      </w:pPr>
      <w:r>
        <w:rPr>
          <w:rFonts w:hint="eastAsia" w:hAnsi="宋体" w:cs="宋体"/>
          <w:sz w:val="24"/>
        </w:rPr>
        <w:t>总价金额与按单价汇总金额不一致的，以有利于采购人金额计算结果为准；调整后的响应报价对响应人具有约束作用。如果响应人不接受修正后的报价，则其响应将作为无效竞选处理。</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四、响应文件质疑和澄清</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质疑截止时间：竞选人在收到比选文件后，应仔细检查比选文件的所有内容，如有残缺或文字表述不清，图纸尺寸标注不明以及存在错、碰、漏、缺、概念模糊和有可能出现歧义或理解上的偏差的内容等应在2022年 11月10日12：00时前以书面形式向比选人提交质疑，质疑文件发送至QQ邮箱地址：124393752@qq.com。</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2. 比选人澄清截止时间：2022年11月10 日17：00时前（北京时间）比选人集中对各竞选人的质疑以及比选文件的澄清进行回复。</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五、响应文件递交</w:t>
      </w:r>
    </w:p>
    <w:p>
      <w:pPr>
        <w:snapToGrid w:val="0"/>
        <w:spacing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现场递交，不接受邮寄。</w:t>
      </w:r>
    </w:p>
    <w:p>
      <w:pPr>
        <w:snapToGrid w:val="0"/>
        <w:spacing w:line="320" w:lineRule="exact"/>
        <w:ind w:firstLine="480" w:firstLineChars="200"/>
        <w:rPr>
          <w:rFonts w:ascii="宋体" w:hAnsi="宋体" w:eastAsia="宋体" w:cs="宋体"/>
          <w:sz w:val="24"/>
          <w:szCs w:val="24"/>
        </w:rPr>
      </w:pPr>
      <w:r>
        <w:rPr>
          <w:rFonts w:hint="eastAsia" w:ascii="宋体" w:hAnsi="宋体" w:eastAsia="宋体" w:cs="宋体"/>
          <w:sz w:val="24"/>
          <w:szCs w:val="24"/>
        </w:rPr>
        <w:t>2、竞选人报价格式见下表：</w:t>
      </w:r>
    </w:p>
    <w:p>
      <w:pPr>
        <w:pStyle w:val="7"/>
        <w:ind w:firstLine="3614" w:firstLineChars="1200"/>
        <w:rPr>
          <w:rFonts w:eastAsia="宋体" w:cs="宋体"/>
          <w:b/>
          <w:sz w:val="30"/>
          <w:szCs w:val="30"/>
        </w:rPr>
      </w:pPr>
      <w:r>
        <w:rPr>
          <w:rFonts w:hint="eastAsia" w:eastAsia="宋体" w:cs="宋体"/>
          <w:b/>
          <w:sz w:val="30"/>
          <w:szCs w:val="30"/>
        </w:rPr>
        <w:t>（一）报价单</w:t>
      </w:r>
    </w:p>
    <w:p>
      <w:pPr>
        <w:pStyle w:val="7"/>
        <w:ind w:firstLine="0" w:firstLineChars="0"/>
        <w:jc w:val="left"/>
        <w:rPr>
          <w:rFonts w:ascii="宋体" w:hAnsi="宋体" w:eastAsia="宋体" w:cs="宋体"/>
          <w:sz w:val="24"/>
          <w:szCs w:val="28"/>
        </w:rPr>
      </w:pPr>
      <w:r>
        <w:rPr>
          <w:rFonts w:hint="eastAsia" w:ascii="宋体" w:hAnsi="宋体" w:eastAsia="宋体" w:cs="宋体"/>
          <w:sz w:val="24"/>
          <w:szCs w:val="28"/>
        </w:rPr>
        <w:t>采购项目名称：气体报警器采购项目</w:t>
      </w:r>
    </w:p>
    <w:tbl>
      <w:tblPr>
        <w:tblStyle w:val="8"/>
        <w:tblW w:w="8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178"/>
        <w:gridCol w:w="1168"/>
        <w:gridCol w:w="1134"/>
        <w:gridCol w:w="1162"/>
        <w:gridCol w:w="1052"/>
        <w:gridCol w:w="903"/>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597"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序号</w:t>
            </w:r>
          </w:p>
        </w:tc>
        <w:tc>
          <w:tcPr>
            <w:tcW w:w="1178"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货物名称</w:t>
            </w:r>
          </w:p>
        </w:tc>
        <w:tc>
          <w:tcPr>
            <w:tcW w:w="1168"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规格、型号</w:t>
            </w:r>
          </w:p>
        </w:tc>
        <w:tc>
          <w:tcPr>
            <w:tcW w:w="1134" w:type="dxa"/>
            <w:noWrap/>
            <w:vAlign w:val="center"/>
          </w:tcPr>
          <w:p>
            <w:pPr>
              <w:spacing w:line="320" w:lineRule="exact"/>
              <w:jc w:val="center"/>
              <w:rPr>
                <w:rFonts w:ascii="宋体" w:hAnsi="宋体" w:eastAsia="宋体" w:cs="宋体"/>
                <w:szCs w:val="21"/>
              </w:rPr>
            </w:pPr>
            <w:r>
              <w:rPr>
                <w:rFonts w:hint="eastAsia" w:ascii="宋体" w:hAnsi="宋体" w:eastAsia="宋体" w:cs="宋体"/>
                <w:sz w:val="24"/>
                <w:szCs w:val="24"/>
              </w:rPr>
              <w:t>采购数量：</w:t>
            </w:r>
            <w:r>
              <w:rPr>
                <w:rFonts w:ascii="宋体" w:hAnsi="宋体" w:eastAsia="宋体" w:cs="宋体"/>
                <w:szCs w:val="21"/>
              </w:rPr>
              <w:t xml:space="preserve"> </w:t>
            </w:r>
          </w:p>
        </w:tc>
        <w:tc>
          <w:tcPr>
            <w:tcW w:w="1162" w:type="dxa"/>
          </w:tcPr>
          <w:p>
            <w:pPr>
              <w:spacing w:line="320" w:lineRule="exact"/>
              <w:jc w:val="center"/>
              <w:rPr>
                <w:rFonts w:ascii="宋体" w:hAnsi="宋体" w:eastAsia="宋体" w:cs="宋体"/>
                <w:szCs w:val="21"/>
              </w:rPr>
            </w:pPr>
            <w:r>
              <w:rPr>
                <w:rFonts w:hint="eastAsia" w:ascii="宋体" w:hAnsi="宋体" w:eastAsia="宋体" w:cs="宋体"/>
                <w:szCs w:val="21"/>
              </w:rPr>
              <w:t>不含税单价（元）</w:t>
            </w:r>
          </w:p>
        </w:tc>
        <w:tc>
          <w:tcPr>
            <w:tcW w:w="1052" w:type="dxa"/>
          </w:tcPr>
          <w:p>
            <w:pPr>
              <w:snapToGrid w:val="0"/>
              <w:spacing w:line="320" w:lineRule="exact"/>
              <w:jc w:val="center"/>
              <w:rPr>
                <w:rFonts w:ascii="宋体" w:hAnsi="宋体" w:eastAsia="宋体" w:cs="宋体"/>
                <w:szCs w:val="21"/>
              </w:rPr>
            </w:pPr>
            <w:r>
              <w:rPr>
                <w:rFonts w:hint="eastAsia" w:ascii="宋体" w:hAnsi="宋体" w:eastAsia="宋体" w:cs="宋体"/>
                <w:szCs w:val="21"/>
              </w:rPr>
              <w:t>不含税金额</w:t>
            </w:r>
          </w:p>
          <w:p>
            <w:pPr>
              <w:spacing w:line="320" w:lineRule="exact"/>
              <w:jc w:val="center"/>
              <w:rPr>
                <w:rFonts w:ascii="宋体" w:hAnsi="宋体" w:eastAsia="宋体" w:cs="宋体"/>
                <w:szCs w:val="21"/>
              </w:rPr>
            </w:pPr>
            <w:r>
              <w:rPr>
                <w:rFonts w:hint="eastAsia" w:ascii="宋体" w:hAnsi="宋体" w:eastAsia="宋体" w:cs="宋体"/>
                <w:szCs w:val="21"/>
              </w:rPr>
              <w:t>（元）</w:t>
            </w:r>
          </w:p>
        </w:tc>
        <w:tc>
          <w:tcPr>
            <w:tcW w:w="903" w:type="dxa"/>
            <w:noWrap/>
            <w:vAlign w:val="center"/>
          </w:tcPr>
          <w:p>
            <w:pPr>
              <w:spacing w:line="320" w:lineRule="exact"/>
              <w:jc w:val="center"/>
              <w:rPr>
                <w:rFonts w:ascii="宋体" w:hAnsi="宋体" w:eastAsia="宋体" w:cs="宋体"/>
                <w:szCs w:val="21"/>
              </w:rPr>
            </w:pPr>
            <w:r>
              <w:rPr>
                <w:rFonts w:hint="eastAsia" w:ascii="宋体" w:hAnsi="宋体" w:eastAsia="宋体" w:cs="宋体"/>
                <w:szCs w:val="21"/>
              </w:rPr>
              <w:t>税额</w:t>
            </w:r>
          </w:p>
        </w:tc>
        <w:tc>
          <w:tcPr>
            <w:tcW w:w="1471" w:type="dxa"/>
            <w:noWrap/>
            <w:vAlign w:val="center"/>
          </w:tcPr>
          <w:p>
            <w:pPr>
              <w:snapToGrid w:val="0"/>
              <w:spacing w:line="320" w:lineRule="exact"/>
              <w:jc w:val="center"/>
              <w:rPr>
                <w:rFonts w:ascii="宋体" w:hAnsi="宋体" w:eastAsia="宋体" w:cs="宋体"/>
                <w:szCs w:val="21"/>
              </w:rPr>
            </w:pPr>
            <w:r>
              <w:rPr>
                <w:rFonts w:hint="eastAsia" w:ascii="宋体" w:hAnsi="宋体" w:eastAsia="宋体" w:cs="宋体"/>
                <w:szCs w:val="21"/>
              </w:rPr>
              <w:t>含税金额</w:t>
            </w:r>
          </w:p>
          <w:p>
            <w:pPr>
              <w:spacing w:line="320" w:lineRule="exact"/>
              <w:jc w:val="center"/>
              <w:rPr>
                <w:rFonts w:ascii="宋体" w:hAnsi="宋体" w:eastAsia="宋体" w:cs="宋体"/>
                <w:szCs w:val="21"/>
              </w:rPr>
            </w:pPr>
            <w:r>
              <w:rPr>
                <w:rFonts w:hint="eastAsia" w:ascii="宋体" w:hAnsi="宋体" w:eastAsia="宋体" w:cs="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ascii="宋体" w:hAnsi="宋体" w:eastAsia="宋体" w:cs="宋体"/>
                <w:sz w:val="24"/>
                <w:szCs w:val="24"/>
              </w:rPr>
            </w:pPr>
            <w:r>
              <w:rPr>
                <w:rFonts w:hint="eastAsia" w:ascii="宋体" w:hAnsi="宋体" w:eastAsia="宋体" w:cs="宋体"/>
                <w:sz w:val="24"/>
                <w:szCs w:val="24"/>
              </w:rPr>
              <w:t>1</w:t>
            </w:r>
          </w:p>
        </w:tc>
        <w:tc>
          <w:tcPr>
            <w:tcW w:w="1178" w:type="dxa"/>
            <w:noWrap/>
            <w:vAlign w:val="center"/>
          </w:tcPr>
          <w:p>
            <w:pPr>
              <w:spacing w:line="320" w:lineRule="exact"/>
              <w:jc w:val="center"/>
              <w:rPr>
                <w:rFonts w:ascii="宋体" w:hAnsi="宋体" w:eastAsia="宋体" w:cs="宋体"/>
                <w:sz w:val="24"/>
                <w:szCs w:val="24"/>
              </w:rPr>
            </w:pPr>
          </w:p>
        </w:tc>
        <w:tc>
          <w:tcPr>
            <w:tcW w:w="1168" w:type="dxa"/>
            <w:noWrap/>
            <w:vAlign w:val="center"/>
          </w:tcPr>
          <w:p>
            <w:pPr>
              <w:spacing w:line="320" w:lineRule="exact"/>
              <w:jc w:val="center"/>
              <w:rPr>
                <w:rFonts w:ascii="宋体" w:hAnsi="宋体" w:eastAsia="宋体" w:cs="宋体"/>
                <w:sz w:val="24"/>
                <w:szCs w:val="24"/>
              </w:rPr>
            </w:pPr>
          </w:p>
        </w:tc>
        <w:tc>
          <w:tcPr>
            <w:tcW w:w="1134" w:type="dxa"/>
            <w:noWrap/>
            <w:vAlign w:val="center"/>
          </w:tcPr>
          <w:p>
            <w:pPr>
              <w:spacing w:line="320" w:lineRule="exact"/>
              <w:jc w:val="center"/>
              <w:rPr>
                <w:rFonts w:ascii="宋体" w:hAnsi="宋体" w:eastAsia="宋体" w:cs="宋体"/>
                <w:sz w:val="24"/>
                <w:szCs w:val="24"/>
              </w:rPr>
            </w:pPr>
          </w:p>
        </w:tc>
        <w:tc>
          <w:tcPr>
            <w:tcW w:w="1162" w:type="dxa"/>
          </w:tcPr>
          <w:p>
            <w:pPr>
              <w:spacing w:line="320" w:lineRule="exact"/>
              <w:jc w:val="center"/>
              <w:rPr>
                <w:rFonts w:ascii="宋体" w:hAnsi="宋体" w:eastAsia="宋体" w:cs="宋体"/>
                <w:sz w:val="24"/>
                <w:szCs w:val="24"/>
              </w:rPr>
            </w:pPr>
          </w:p>
        </w:tc>
        <w:tc>
          <w:tcPr>
            <w:tcW w:w="1052" w:type="dxa"/>
          </w:tcPr>
          <w:p>
            <w:pPr>
              <w:spacing w:line="320" w:lineRule="exact"/>
              <w:jc w:val="center"/>
              <w:rPr>
                <w:rFonts w:ascii="宋体" w:hAnsi="宋体" w:eastAsia="宋体" w:cs="宋体"/>
                <w:sz w:val="24"/>
                <w:szCs w:val="24"/>
              </w:rPr>
            </w:pPr>
          </w:p>
        </w:tc>
        <w:tc>
          <w:tcPr>
            <w:tcW w:w="903" w:type="dxa"/>
            <w:noWrap/>
            <w:vAlign w:val="center"/>
          </w:tcPr>
          <w:p>
            <w:pPr>
              <w:spacing w:line="320" w:lineRule="exact"/>
              <w:jc w:val="center"/>
              <w:rPr>
                <w:rFonts w:ascii="宋体" w:hAnsi="宋体" w:eastAsia="宋体" w:cs="宋体"/>
                <w:sz w:val="24"/>
                <w:szCs w:val="24"/>
              </w:rPr>
            </w:pPr>
          </w:p>
        </w:tc>
        <w:tc>
          <w:tcPr>
            <w:tcW w:w="1471" w:type="dxa"/>
            <w:tcBorders>
              <w:right w:val="single" w:color="auto" w:sz="4" w:space="0"/>
            </w:tcBorders>
            <w:noWrap/>
            <w:vAlign w:val="center"/>
          </w:tcPr>
          <w:p>
            <w:pPr>
              <w:spacing w:line="320" w:lineRule="exact"/>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trPr>
        <w:tc>
          <w:tcPr>
            <w:tcW w:w="2943" w:type="dxa"/>
            <w:gridSpan w:val="3"/>
            <w:tcBorders>
              <w:bottom w:val="single" w:color="auto" w:sz="4" w:space="0"/>
            </w:tcBorders>
            <w:noWrap/>
            <w:vAlign w:val="center"/>
          </w:tcPr>
          <w:p>
            <w:pPr>
              <w:snapToGrid w:val="0"/>
              <w:spacing w:line="320" w:lineRule="exact"/>
              <w:jc w:val="center"/>
              <w:rPr>
                <w:rFonts w:ascii="宋体" w:hAnsi="宋体" w:eastAsia="宋体" w:cs="宋体"/>
                <w:sz w:val="24"/>
                <w:szCs w:val="24"/>
              </w:rPr>
            </w:pPr>
            <w:r>
              <w:rPr>
                <w:rFonts w:hint="eastAsia" w:ascii="宋体" w:hAnsi="宋体" w:eastAsia="宋体" w:cs="宋体"/>
                <w:sz w:val="24"/>
                <w:szCs w:val="24"/>
              </w:rPr>
              <w:t>报价含税金额总计</w:t>
            </w:r>
          </w:p>
          <w:p>
            <w:pPr>
              <w:spacing w:line="320" w:lineRule="exact"/>
              <w:jc w:val="center"/>
              <w:rPr>
                <w:rFonts w:ascii="宋体" w:hAnsi="宋体" w:eastAsia="宋体" w:cs="宋体"/>
                <w:sz w:val="24"/>
                <w:szCs w:val="24"/>
              </w:rPr>
            </w:pPr>
            <w:r>
              <w:rPr>
                <w:rFonts w:hint="eastAsia" w:ascii="宋体" w:hAnsi="宋体" w:eastAsia="宋体" w:cs="宋体"/>
                <w:sz w:val="24"/>
                <w:szCs w:val="24"/>
              </w:rPr>
              <w:t>（大写）</w:t>
            </w:r>
          </w:p>
        </w:tc>
        <w:tc>
          <w:tcPr>
            <w:tcW w:w="5722" w:type="dxa"/>
            <w:gridSpan w:val="5"/>
            <w:tcBorders>
              <w:bottom w:val="single" w:color="auto" w:sz="4" w:space="0"/>
              <w:right w:val="single" w:color="auto" w:sz="4" w:space="0"/>
            </w:tcBorders>
          </w:tcPr>
          <w:p>
            <w:pPr>
              <w:spacing w:line="320" w:lineRule="exact"/>
              <w:rPr>
                <w:rFonts w:ascii="宋体" w:hAnsi="宋体" w:eastAsia="宋体" w:cs="宋体"/>
                <w:sz w:val="24"/>
                <w:szCs w:val="24"/>
              </w:rPr>
            </w:pPr>
          </w:p>
        </w:tc>
      </w:tr>
    </w:tbl>
    <w:p>
      <w:pPr>
        <w:spacing w:line="500" w:lineRule="exact"/>
        <w:rPr>
          <w:rFonts w:ascii="宋体" w:hAnsi="宋体" w:eastAsia="宋体" w:cs="宋体"/>
          <w:sz w:val="24"/>
          <w:szCs w:val="28"/>
        </w:rPr>
      </w:pPr>
    </w:p>
    <w:p>
      <w:pPr>
        <w:spacing w:line="440" w:lineRule="exact"/>
        <w:jc w:val="right"/>
        <w:rPr>
          <w:rFonts w:ascii="宋体" w:hAnsi="宋体" w:eastAsia="宋体" w:cs="宋体"/>
          <w:sz w:val="24"/>
          <w:szCs w:val="28"/>
        </w:rPr>
      </w:pPr>
      <w:r>
        <w:rPr>
          <w:rFonts w:hint="eastAsia" w:ascii="宋体" w:hAnsi="宋体" w:eastAsia="宋体" w:cs="宋体"/>
          <w:sz w:val="24"/>
          <w:szCs w:val="28"/>
        </w:rPr>
        <w:t>竞选人：</w:t>
      </w:r>
      <w:r>
        <w:rPr>
          <w:rFonts w:hint="eastAsia" w:ascii="宋体" w:hAnsi="宋体" w:eastAsia="宋体" w:cs="宋体"/>
          <w:sz w:val="24"/>
          <w:szCs w:val="28"/>
          <w:u w:val="single"/>
        </w:rPr>
        <w:t xml:space="preserve">  (报价单位名称）   </w:t>
      </w:r>
      <w:r>
        <w:rPr>
          <w:rFonts w:hint="eastAsia" w:ascii="宋体" w:hAnsi="宋体" w:eastAsia="宋体" w:cs="宋体"/>
          <w:sz w:val="24"/>
          <w:szCs w:val="28"/>
        </w:rPr>
        <w:t>（盖单位公章）</w:t>
      </w:r>
    </w:p>
    <w:p>
      <w:pPr>
        <w:spacing w:line="440" w:lineRule="exact"/>
        <w:jc w:val="right"/>
        <w:rPr>
          <w:rFonts w:ascii="宋体" w:hAnsi="宋体" w:eastAsia="宋体" w:cs="宋体"/>
          <w:sz w:val="24"/>
          <w:szCs w:val="28"/>
        </w:rPr>
      </w:pPr>
    </w:p>
    <w:p>
      <w:pPr>
        <w:spacing w:line="440" w:lineRule="exact"/>
        <w:jc w:val="right"/>
        <w:rPr>
          <w:rFonts w:ascii="宋体" w:hAnsi="宋体" w:eastAsia="宋体" w:cs="宋体"/>
          <w:sz w:val="24"/>
          <w:szCs w:val="28"/>
        </w:rPr>
      </w:pPr>
      <w:r>
        <w:rPr>
          <w:rFonts w:hint="eastAsia" w:ascii="宋体" w:hAnsi="宋体" w:eastAsia="宋体" w:cs="宋体"/>
          <w:sz w:val="24"/>
          <w:szCs w:val="28"/>
        </w:rPr>
        <w:t>法定代表人或其委托代理人：</w:t>
      </w:r>
      <w:r>
        <w:rPr>
          <w:rFonts w:hint="eastAsia" w:ascii="宋体" w:hAnsi="宋体" w:eastAsia="宋体" w:cs="宋体"/>
          <w:sz w:val="24"/>
          <w:szCs w:val="28"/>
          <w:u w:val="single"/>
        </w:rPr>
        <w:t xml:space="preserve">  （签字）    </w:t>
      </w:r>
      <w:r>
        <w:rPr>
          <w:rFonts w:hint="eastAsia" w:ascii="宋体" w:hAnsi="宋体" w:eastAsia="宋体" w:cs="宋体"/>
          <w:sz w:val="24"/>
          <w:szCs w:val="28"/>
          <w:u w:val="single"/>
        </w:rPr>
        <w:tab/>
      </w:r>
    </w:p>
    <w:p>
      <w:pPr>
        <w:wordWrap w:val="0"/>
        <w:spacing w:line="440" w:lineRule="exact"/>
        <w:jc w:val="right"/>
        <w:rPr>
          <w:rFonts w:ascii="宋体" w:hAnsi="宋体" w:eastAsia="宋体" w:cs="宋体"/>
          <w:sz w:val="24"/>
          <w:szCs w:val="28"/>
        </w:rPr>
      </w:pPr>
    </w:p>
    <w:p>
      <w:pPr>
        <w:spacing w:line="440" w:lineRule="exact"/>
        <w:jc w:val="right"/>
        <w:rPr>
          <w:rFonts w:hint="eastAsia" w:ascii="宋体" w:hAnsi="宋体" w:eastAsia="宋体" w:cs="宋体"/>
          <w:sz w:val="24"/>
          <w:szCs w:val="28"/>
        </w:rPr>
      </w:pPr>
      <w:r>
        <w:rPr>
          <w:rFonts w:hint="eastAsia" w:ascii="宋体" w:hAnsi="宋体" w:eastAsia="宋体" w:cs="宋体"/>
          <w:sz w:val="24"/>
          <w:szCs w:val="28"/>
        </w:rPr>
        <w:t>年   月  日</w:t>
      </w:r>
    </w:p>
    <w:p>
      <w:pPr>
        <w:spacing w:line="440" w:lineRule="exact"/>
        <w:jc w:val="right"/>
        <w:rPr>
          <w:rFonts w:hint="eastAsia" w:ascii="宋体" w:hAnsi="宋体" w:eastAsia="宋体" w:cs="宋体"/>
          <w:sz w:val="24"/>
          <w:szCs w:val="28"/>
        </w:rPr>
      </w:pPr>
    </w:p>
    <w:p>
      <w:pPr>
        <w:spacing w:line="440" w:lineRule="exact"/>
        <w:jc w:val="right"/>
        <w:rPr>
          <w:rFonts w:hint="eastAsia" w:ascii="宋体" w:hAnsi="宋体" w:eastAsia="宋体" w:cs="宋体"/>
          <w:sz w:val="24"/>
          <w:szCs w:val="28"/>
        </w:rPr>
      </w:pPr>
    </w:p>
    <w:p>
      <w:pPr>
        <w:spacing w:line="440" w:lineRule="exact"/>
        <w:jc w:val="right"/>
        <w:rPr>
          <w:rFonts w:hint="eastAsia" w:ascii="宋体" w:hAnsi="宋体" w:eastAsia="宋体" w:cs="宋体"/>
          <w:sz w:val="24"/>
          <w:szCs w:val="28"/>
        </w:rPr>
      </w:pPr>
    </w:p>
    <w:p>
      <w:pPr>
        <w:spacing w:line="440" w:lineRule="exact"/>
        <w:jc w:val="right"/>
        <w:rPr>
          <w:rFonts w:hint="eastAsia" w:ascii="宋体" w:hAnsi="宋体" w:eastAsia="宋体" w:cs="宋体"/>
          <w:sz w:val="24"/>
          <w:szCs w:val="28"/>
        </w:rPr>
      </w:pPr>
    </w:p>
    <w:p>
      <w:pPr>
        <w:spacing w:line="440" w:lineRule="exact"/>
        <w:jc w:val="right"/>
        <w:rPr>
          <w:rFonts w:hint="eastAsia" w:ascii="宋体" w:hAnsi="宋体" w:eastAsia="宋体" w:cs="宋体"/>
          <w:sz w:val="24"/>
          <w:szCs w:val="28"/>
        </w:rPr>
      </w:pPr>
    </w:p>
    <w:p>
      <w:pPr>
        <w:spacing w:line="440" w:lineRule="exact"/>
        <w:jc w:val="right"/>
        <w:rPr>
          <w:rFonts w:hint="eastAsia" w:ascii="宋体" w:hAnsi="宋体" w:eastAsia="宋体" w:cs="宋体"/>
          <w:sz w:val="24"/>
          <w:szCs w:val="28"/>
        </w:rPr>
      </w:pPr>
    </w:p>
    <w:p>
      <w:pPr>
        <w:spacing w:line="440" w:lineRule="exact"/>
        <w:jc w:val="right"/>
        <w:rPr>
          <w:rFonts w:hint="eastAsia" w:ascii="宋体" w:hAnsi="宋体" w:eastAsia="宋体" w:cs="宋体"/>
          <w:sz w:val="24"/>
          <w:szCs w:val="28"/>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响应文件格式</w:t>
      </w:r>
    </w:p>
    <w:p>
      <w:pPr>
        <w:autoSpaceDE w:val="0"/>
        <w:autoSpaceDN w:val="0"/>
        <w:adjustRightInd w:val="0"/>
        <w:spacing w:line="360" w:lineRule="auto"/>
        <w:jc w:val="center"/>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1</w:t>
      </w:r>
      <w:r>
        <w:rPr>
          <w:rFonts w:asciiTheme="minorEastAsia" w:hAnsiTheme="minorEastAsia"/>
          <w:color w:val="000000" w:themeColor="text1"/>
          <w:kern w:val="0"/>
          <w:sz w:val="24"/>
          <w:szCs w:val="24"/>
        </w:rPr>
        <w:t>.</w:t>
      </w:r>
      <w:r>
        <w:rPr>
          <w:rFonts w:hint="eastAsia" w:asciiTheme="minorEastAsia" w:hAnsiTheme="minorEastAsia"/>
          <w:color w:val="000000" w:themeColor="text1"/>
          <w:kern w:val="0"/>
          <w:sz w:val="24"/>
          <w:szCs w:val="24"/>
        </w:rPr>
        <w:t>竞选函（格式）</w:t>
      </w:r>
    </w:p>
    <w:p>
      <w:pPr>
        <w:autoSpaceDE w:val="0"/>
        <w:autoSpaceDN w:val="0"/>
        <w:adjustRightInd w:val="0"/>
        <w:spacing w:line="520" w:lineRule="exact"/>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重庆渝环生物能源有限公司：</w:t>
      </w:r>
    </w:p>
    <w:p>
      <w:pPr>
        <w:autoSpaceDE w:val="0"/>
        <w:autoSpaceDN w:val="0"/>
        <w:adjustRightInd w:val="0"/>
        <w:spacing w:line="520" w:lineRule="exact"/>
        <w:ind w:firstLine="42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u w:val="single"/>
        </w:rPr>
        <w:t xml:space="preserve">   （竞选人单位名称）   </w:t>
      </w:r>
      <w:r>
        <w:rPr>
          <w:rFonts w:hint="eastAsia" w:asciiTheme="minorEastAsia" w:hAnsiTheme="minorEastAsia"/>
          <w:color w:val="000000" w:themeColor="text1"/>
          <w:kern w:val="0"/>
          <w:sz w:val="24"/>
          <w:szCs w:val="24"/>
        </w:rPr>
        <w:t>系中华人民共和国合法企业，注册地址</w:t>
      </w:r>
      <w:r>
        <w:rPr>
          <w:rFonts w:hint="eastAsia" w:asciiTheme="minorEastAsia" w:hAnsiTheme="minorEastAsia"/>
          <w:color w:val="000000" w:themeColor="text1"/>
          <w:kern w:val="0"/>
          <w:sz w:val="24"/>
          <w:szCs w:val="24"/>
          <w:u w:val="single"/>
        </w:rPr>
        <w:t xml:space="preserve">                。</w:t>
      </w:r>
      <w:r>
        <w:rPr>
          <w:rFonts w:hint="eastAsia" w:asciiTheme="minorEastAsia" w:hAnsiTheme="minorEastAsia"/>
          <w:color w:val="000000" w:themeColor="text1"/>
          <w:kern w:val="0"/>
          <w:sz w:val="24"/>
          <w:szCs w:val="24"/>
        </w:rPr>
        <w:t>我方就参加本次竞选有关事项郑重声明如下：</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一、我方完全理解并接受</w:t>
      </w:r>
      <w:r>
        <w:rPr>
          <w:rFonts w:hint="eastAsia" w:asciiTheme="minorEastAsia" w:hAnsiTheme="minorEastAsia"/>
          <w:color w:val="000000" w:themeColor="text1"/>
          <w:kern w:val="0"/>
          <w:sz w:val="24"/>
          <w:szCs w:val="24"/>
          <w:u w:val="single"/>
        </w:rPr>
        <w:t xml:space="preserve">  （采购项目名称）    </w:t>
      </w:r>
      <w:r>
        <w:rPr>
          <w:rFonts w:hint="eastAsia" w:asciiTheme="minorEastAsia" w:hAnsiTheme="minorEastAsia"/>
          <w:color w:val="000000" w:themeColor="text1"/>
          <w:kern w:val="0"/>
          <w:sz w:val="24"/>
          <w:szCs w:val="24"/>
        </w:rPr>
        <w:t>项目比选文件所有要求。</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二、我方提交的所有竞选文件、资料都是准确和真实的，如有虚假或隐瞒，我方愿意承担一切法律责任。</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三、我方承诺按照比选文件要求，提供比选项目的技术服务。</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四、我方承诺：本次竞选的竞选有效期为90天。</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五、我方竞选报价为闭口价。即在竞选有效期和合同有效期内，该报价固定不变。</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六、如果我方中选，我方将履行比选文件中规定的各项要求以及我方竞选文件的各项承诺，按《民法典》及合同约定条款承担我方责任。</w:t>
      </w:r>
      <w:r>
        <w:rPr>
          <w:rFonts w:hint="eastAsia" w:asciiTheme="minorEastAsia" w:hAnsiTheme="minorEastAsia"/>
          <w:color w:val="000000" w:themeColor="text1"/>
          <w:kern w:val="0"/>
          <w:sz w:val="24"/>
          <w:szCs w:val="24"/>
        </w:rPr>
        <w:cr/>
      </w:r>
      <w:r>
        <w:rPr>
          <w:rFonts w:hint="eastAsia" w:asciiTheme="minorEastAsia" w:hAnsiTheme="minorEastAsia"/>
          <w:color w:val="000000" w:themeColor="text1"/>
          <w:kern w:val="0"/>
          <w:sz w:val="24"/>
          <w:szCs w:val="24"/>
        </w:rPr>
        <w:t>七、授权代表移动联系方式：</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竞选人：（盖单位公章）</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法定代表人或其委托代理人：（签字或盖章）</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地址：</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电话：</w:t>
      </w:r>
    </w:p>
    <w:p>
      <w:pPr>
        <w:autoSpaceDE w:val="0"/>
        <w:autoSpaceDN w:val="0"/>
        <w:adjustRightInd w:val="0"/>
        <w:spacing w:line="520" w:lineRule="exact"/>
        <w:ind w:left="4200" w:leftChars="2000"/>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传真：</w:t>
      </w:r>
    </w:p>
    <w:p>
      <w:pPr>
        <w:spacing w:after="2" w:line="520" w:lineRule="exact"/>
        <w:jc w:val="center"/>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lang w:val="en-US" w:eastAsia="zh-CN"/>
        </w:rPr>
        <w:t xml:space="preserve">                                                </w:t>
      </w:r>
      <w:r>
        <w:rPr>
          <w:rFonts w:hint="eastAsia" w:asciiTheme="minorEastAsia" w:hAnsiTheme="minorEastAsia"/>
          <w:color w:val="000000" w:themeColor="text1"/>
          <w:kern w:val="0"/>
          <w:sz w:val="24"/>
          <w:szCs w:val="24"/>
        </w:rPr>
        <w:t xml:space="preserve">年 </w:t>
      </w:r>
      <w:r>
        <w:rPr>
          <w:rFonts w:hint="eastAsia" w:asciiTheme="minorEastAsia" w:hAnsiTheme="minorEastAsia"/>
          <w:color w:val="000000" w:themeColor="text1"/>
          <w:kern w:val="0"/>
          <w:sz w:val="24"/>
          <w:szCs w:val="24"/>
          <w:lang w:val="en-US" w:eastAsia="zh-CN"/>
        </w:rPr>
        <w:t xml:space="preserve"> </w:t>
      </w:r>
      <w:r>
        <w:rPr>
          <w:rFonts w:hint="eastAsia" w:asciiTheme="minorEastAsia" w:hAnsiTheme="minorEastAsia"/>
          <w:color w:val="000000" w:themeColor="text1"/>
          <w:kern w:val="0"/>
          <w:sz w:val="24"/>
          <w:szCs w:val="24"/>
        </w:rPr>
        <w:t xml:space="preserve">月 </w:t>
      </w:r>
      <w:r>
        <w:rPr>
          <w:rFonts w:hint="eastAsia" w:asciiTheme="minorEastAsia" w:hAnsiTheme="minorEastAsia"/>
          <w:color w:val="000000" w:themeColor="text1"/>
          <w:kern w:val="0"/>
          <w:sz w:val="24"/>
          <w:szCs w:val="24"/>
          <w:lang w:val="en-US" w:eastAsia="zh-CN"/>
        </w:rPr>
        <w:t xml:space="preserve"> </w:t>
      </w:r>
      <w:r>
        <w:rPr>
          <w:rFonts w:hint="eastAsia" w:asciiTheme="minorEastAsia" w:hAnsiTheme="minorEastAsia"/>
          <w:color w:val="000000" w:themeColor="text1"/>
          <w:kern w:val="0"/>
          <w:sz w:val="24"/>
          <w:szCs w:val="24"/>
        </w:rPr>
        <w:t>日</w:t>
      </w:r>
    </w:p>
    <w:p>
      <w:pPr>
        <w:pStyle w:val="3"/>
      </w:pPr>
    </w:p>
    <w:p>
      <w:pPr>
        <w:pStyle w:val="7"/>
      </w:pPr>
    </w:p>
    <w:p/>
    <w:p>
      <w:pPr>
        <w:pStyle w:val="3"/>
      </w:pPr>
    </w:p>
    <w:p>
      <w:pPr>
        <w:pStyle w:val="7"/>
        <w:ind w:left="0" w:leftChars="0" w:firstLine="0" w:firstLineChars="0"/>
      </w:pPr>
    </w:p>
    <w:p/>
    <w:p>
      <w:pPr>
        <w:pStyle w:val="3"/>
        <w:kinsoku w:val="0"/>
        <w:overflowPunct w:val="0"/>
        <w:spacing w:before="27" w:line="360" w:lineRule="auto"/>
        <w:ind w:right="2944"/>
        <w:jc w:val="center"/>
        <w:rPr>
          <w:rFonts w:asciiTheme="minorEastAsia" w:hAnsiTheme="minorEastAsia"/>
          <w:bCs/>
          <w:color w:val="000000" w:themeColor="text1"/>
          <w:sz w:val="24"/>
          <w:szCs w:val="24"/>
        </w:rPr>
      </w:pPr>
      <w:r>
        <w:rPr>
          <w:rFonts w:hint="eastAsia" w:asciiTheme="minorEastAsia" w:hAnsiTheme="minorEastAsia"/>
          <w:bCs/>
          <w:color w:val="000000" w:themeColor="text1"/>
          <w:sz w:val="24"/>
          <w:szCs w:val="24"/>
          <w:lang w:val="en-US" w:eastAsia="zh-CN"/>
        </w:rPr>
        <w:t xml:space="preserve">                      </w:t>
      </w:r>
      <w:r>
        <w:rPr>
          <w:rFonts w:hint="eastAsia" w:asciiTheme="minorEastAsia" w:hAnsiTheme="minorEastAsia"/>
          <w:bCs/>
          <w:color w:val="000000" w:themeColor="text1"/>
          <w:sz w:val="24"/>
          <w:szCs w:val="24"/>
        </w:rPr>
        <w:t>2</w:t>
      </w:r>
      <w:r>
        <w:rPr>
          <w:rFonts w:asciiTheme="minorEastAsia" w:hAnsiTheme="minorEastAsia"/>
          <w:bCs/>
          <w:color w:val="000000" w:themeColor="text1"/>
          <w:sz w:val="24"/>
          <w:szCs w:val="24"/>
        </w:rPr>
        <w:t>.</w:t>
      </w:r>
      <w:r>
        <w:rPr>
          <w:rFonts w:hint="eastAsia" w:asciiTheme="minorEastAsia" w:hAnsiTheme="minorEastAsia"/>
          <w:bCs/>
          <w:color w:val="000000" w:themeColor="text1"/>
          <w:sz w:val="24"/>
          <w:szCs w:val="24"/>
        </w:rPr>
        <w:t>法定代表人身</w:t>
      </w:r>
      <w:r>
        <w:rPr>
          <w:rFonts w:hint="eastAsia" w:asciiTheme="minorEastAsia" w:hAnsiTheme="minorEastAsia"/>
          <w:bCs/>
          <w:color w:val="000000" w:themeColor="text1"/>
          <w:sz w:val="24"/>
          <w:szCs w:val="24"/>
          <w:lang w:eastAsia="zh-CN"/>
        </w:rPr>
        <w:t>份证</w:t>
      </w:r>
      <w:r>
        <w:rPr>
          <w:rFonts w:hint="eastAsia" w:asciiTheme="minorEastAsia" w:hAnsiTheme="minorEastAsia"/>
          <w:bCs/>
          <w:color w:val="000000" w:themeColor="text1"/>
          <w:sz w:val="24"/>
          <w:szCs w:val="24"/>
        </w:rPr>
        <w:t>明书</w:t>
      </w:r>
    </w:p>
    <w:p>
      <w:pPr>
        <w:pStyle w:val="3"/>
        <w:kinsoku w:val="0"/>
        <w:overflowPunct w:val="0"/>
        <w:spacing w:line="520" w:lineRule="exact"/>
        <w:ind w:right="3332"/>
        <w:rPr>
          <w:rFonts w:asciiTheme="minorEastAsia" w:hAnsiTheme="minorEastAsia"/>
          <w:color w:val="000000" w:themeColor="text1"/>
          <w:sz w:val="24"/>
          <w:szCs w:val="24"/>
          <w:u w:val="single"/>
        </w:rPr>
      </w:pPr>
      <w:r>
        <w:rPr>
          <w:rFonts w:hint="eastAsia" w:asciiTheme="minorEastAsia" w:hAnsiTheme="minorEastAsia"/>
          <w:color w:val="000000" w:themeColor="text1"/>
          <w:sz w:val="24"/>
          <w:szCs w:val="24"/>
        </w:rPr>
        <w:t>竞选人名称：</w:t>
      </w:r>
    </w:p>
    <w:p>
      <w:pPr>
        <w:pStyle w:val="3"/>
        <w:kinsoku w:val="0"/>
        <w:overflowPunct w:val="0"/>
        <w:spacing w:line="520" w:lineRule="exact"/>
        <w:ind w:right="3332"/>
        <w:rPr>
          <w:rFonts w:asciiTheme="minorEastAsia" w:hAnsiTheme="minorEastAsia"/>
          <w:color w:val="000000" w:themeColor="text1"/>
          <w:sz w:val="24"/>
          <w:szCs w:val="24"/>
          <w:u w:val="single"/>
        </w:rPr>
      </w:pPr>
      <w:r>
        <w:rPr>
          <w:rFonts w:hint="eastAsia" w:asciiTheme="minorEastAsia" w:hAnsiTheme="minorEastAsia"/>
          <w:color w:val="000000" w:themeColor="text1"/>
          <w:sz w:val="24"/>
          <w:szCs w:val="24"/>
        </w:rPr>
        <w:t>单位性质：</w:t>
      </w:r>
    </w:p>
    <w:p>
      <w:pPr>
        <w:pStyle w:val="3"/>
        <w:kinsoku w:val="0"/>
        <w:overflowPunct w:val="0"/>
        <w:spacing w:line="520" w:lineRule="exact"/>
        <w:ind w:left="2160" w:right="3332" w:hanging="2160" w:hangingChars="900"/>
        <w:rPr>
          <w:rFonts w:asciiTheme="minorEastAsia" w:hAnsiTheme="minorEastAsia"/>
          <w:color w:val="000000" w:themeColor="text1"/>
          <w:spacing w:val="56"/>
          <w:sz w:val="24"/>
          <w:szCs w:val="24"/>
          <w:u w:val="single"/>
        </w:rPr>
      </w:pPr>
      <w:r>
        <w:rPr>
          <w:rFonts w:hint="eastAsia" w:asciiTheme="minorEastAsia" w:hAnsiTheme="minorEastAsia"/>
          <w:color w:val="000000" w:themeColor="text1"/>
          <w:sz w:val="24"/>
          <w:szCs w:val="24"/>
        </w:rPr>
        <w:t>地址：</w:t>
      </w:r>
    </w:p>
    <w:p>
      <w:pPr>
        <w:pStyle w:val="3"/>
        <w:kinsoku w:val="0"/>
        <w:overflowPunct w:val="0"/>
        <w:spacing w:line="520" w:lineRule="exact"/>
        <w:ind w:right="3332"/>
        <w:rPr>
          <w:rFonts w:asciiTheme="minorEastAsia" w:hAnsiTheme="minorEastAsia"/>
          <w:color w:val="000000" w:themeColor="text1"/>
          <w:spacing w:val="-2"/>
          <w:sz w:val="24"/>
          <w:szCs w:val="24"/>
        </w:rPr>
      </w:pPr>
      <w:r>
        <w:rPr>
          <w:rFonts w:hint="eastAsia" w:asciiTheme="minorEastAsia" w:hAnsiTheme="minorEastAsia"/>
          <w:color w:val="000000" w:themeColor="text1"/>
          <w:sz w:val="24"/>
          <w:szCs w:val="24"/>
        </w:rPr>
        <w:t>成立时间：</w:t>
      </w: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pacing w:val="-3"/>
          <w:sz w:val="24"/>
          <w:szCs w:val="24"/>
        </w:rPr>
        <w:t>年</w:t>
      </w:r>
      <w:r>
        <w:rPr>
          <w:rFonts w:hint="eastAsia" w:asciiTheme="minorEastAsia" w:hAnsiTheme="minorEastAsia"/>
          <w:color w:val="000000" w:themeColor="text1"/>
          <w:spacing w:val="-3"/>
          <w:sz w:val="24"/>
          <w:szCs w:val="24"/>
          <w:lang w:val="en-US" w:eastAsia="zh-CN"/>
        </w:rPr>
        <w:t xml:space="preserve"> </w:t>
      </w:r>
      <w:r>
        <w:rPr>
          <w:rFonts w:hint="eastAsia" w:asciiTheme="minorEastAsia" w:hAnsiTheme="minorEastAsia"/>
          <w:color w:val="000000" w:themeColor="text1"/>
          <w:spacing w:val="-2"/>
          <w:sz w:val="24"/>
          <w:szCs w:val="24"/>
        </w:rPr>
        <w:t>月</w:t>
      </w:r>
      <w:r>
        <w:rPr>
          <w:rFonts w:hint="eastAsia" w:asciiTheme="minorEastAsia" w:hAnsiTheme="minorEastAsia"/>
          <w:color w:val="000000" w:themeColor="text1"/>
          <w:spacing w:val="-2"/>
          <w:sz w:val="24"/>
          <w:szCs w:val="24"/>
          <w:lang w:val="en-US" w:eastAsia="zh-CN"/>
        </w:rPr>
        <w:t xml:space="preserve"> </w:t>
      </w:r>
      <w:r>
        <w:rPr>
          <w:rFonts w:hint="eastAsia" w:asciiTheme="minorEastAsia" w:hAnsiTheme="minorEastAsia"/>
          <w:color w:val="000000" w:themeColor="text1"/>
          <w:spacing w:val="-2"/>
          <w:sz w:val="24"/>
          <w:szCs w:val="24"/>
        </w:rPr>
        <w:t>日</w:t>
      </w:r>
    </w:p>
    <w:p>
      <w:pPr>
        <w:pStyle w:val="3"/>
        <w:kinsoku w:val="0"/>
        <w:overflowPunct w:val="0"/>
        <w:spacing w:line="520" w:lineRule="exac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经营期限：</w:t>
      </w:r>
    </w:p>
    <w:p>
      <w:pPr>
        <w:pStyle w:val="3"/>
        <w:kinsoku w:val="0"/>
        <w:overflowPunct w:val="0"/>
        <w:spacing w:line="520" w:lineRule="exac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姓名：</w:t>
      </w:r>
      <w:r>
        <w:rPr>
          <w:rFonts w:hint="eastAsia" w:asciiTheme="minorEastAsia" w:hAnsiTheme="minorEastAsia"/>
          <w:color w:val="000000" w:themeColor="text1"/>
          <w:spacing w:val="-1"/>
          <w:sz w:val="24"/>
          <w:szCs w:val="24"/>
        </w:rPr>
        <w:t>性别：</w:t>
      </w:r>
      <w:r>
        <w:rPr>
          <w:rFonts w:hint="eastAsia" w:asciiTheme="minorEastAsia" w:hAnsiTheme="minorEastAsia"/>
          <w:color w:val="000000" w:themeColor="text1"/>
          <w:spacing w:val="-2"/>
          <w:sz w:val="24"/>
          <w:szCs w:val="24"/>
        </w:rPr>
        <w:t>年龄：</w:t>
      </w:r>
      <w:r>
        <w:rPr>
          <w:rFonts w:hint="eastAsia" w:asciiTheme="minorEastAsia" w:hAnsiTheme="minorEastAsia"/>
          <w:color w:val="000000" w:themeColor="text1"/>
          <w:sz w:val="24"/>
          <w:szCs w:val="24"/>
        </w:rPr>
        <w:t>职务：系（竞选人名称）的法定代表人。</w:t>
      </w:r>
    </w:p>
    <w:p>
      <w:pPr>
        <w:pStyle w:val="3"/>
        <w:kinsoku w:val="0"/>
        <w:overflowPunct w:val="0"/>
        <w:spacing w:before="112" w:line="520" w:lineRule="exact"/>
        <w:ind w:right="2237"/>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特此证明。</w:t>
      </w:r>
    </w:p>
    <w:p>
      <w:pPr>
        <w:pStyle w:val="3"/>
        <w:kinsoku w:val="0"/>
        <w:overflowPunct w:val="0"/>
        <w:spacing w:before="34" w:line="520" w:lineRule="exact"/>
        <w:ind w:right="111" w:firstLine="320"/>
        <w:jc w:val="righ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竞选人：（盖单位公章）</w:t>
      </w:r>
    </w:p>
    <w:p>
      <w:pPr>
        <w:pStyle w:val="3"/>
        <w:kinsoku w:val="0"/>
        <w:overflowPunct w:val="0"/>
        <w:spacing w:before="112" w:line="520" w:lineRule="exact"/>
        <w:ind w:right="111" w:firstLine="321"/>
        <w:jc w:val="right"/>
        <w:rPr>
          <w:rFonts w:asciiTheme="minorEastAsia" w:hAnsiTheme="minorEastAsia"/>
          <w:color w:val="000000" w:themeColor="text1"/>
          <w:spacing w:val="22"/>
          <w:sz w:val="24"/>
          <w:szCs w:val="24"/>
        </w:rPr>
      </w:pPr>
      <w:r>
        <w:rPr>
          <w:rFonts w:hint="eastAsia" w:asciiTheme="minorEastAsia" w:hAnsiTheme="minorEastAsia"/>
          <w:color w:val="000000" w:themeColor="text1"/>
          <w:spacing w:val="22"/>
          <w:sz w:val="24"/>
          <w:szCs w:val="24"/>
        </w:rPr>
        <w:t>年</w:t>
      </w:r>
      <w:r>
        <w:rPr>
          <w:rFonts w:hint="eastAsia" w:asciiTheme="minorEastAsia" w:hAnsiTheme="minorEastAsia"/>
          <w:color w:val="000000" w:themeColor="text1"/>
          <w:spacing w:val="22"/>
          <w:sz w:val="24"/>
          <w:szCs w:val="24"/>
          <w:lang w:val="en-US" w:eastAsia="zh-CN"/>
        </w:rPr>
        <w:t xml:space="preserve"> </w:t>
      </w:r>
      <w:r>
        <w:rPr>
          <w:rFonts w:hint="eastAsia" w:asciiTheme="minorEastAsia" w:hAnsiTheme="minorEastAsia"/>
          <w:color w:val="000000" w:themeColor="text1"/>
          <w:spacing w:val="22"/>
          <w:sz w:val="24"/>
          <w:szCs w:val="24"/>
        </w:rPr>
        <w:t>月</w:t>
      </w:r>
      <w:r>
        <w:rPr>
          <w:rFonts w:hint="eastAsia" w:asciiTheme="minorEastAsia" w:hAnsiTheme="minorEastAsia"/>
          <w:color w:val="000000" w:themeColor="text1"/>
          <w:spacing w:val="22"/>
          <w:sz w:val="24"/>
          <w:szCs w:val="24"/>
          <w:lang w:val="en-US" w:eastAsia="zh-CN"/>
        </w:rPr>
        <w:t xml:space="preserve"> </w:t>
      </w:r>
      <w:r>
        <w:rPr>
          <w:rFonts w:hint="eastAsia" w:asciiTheme="minorEastAsia" w:hAnsiTheme="minorEastAsia"/>
          <w:color w:val="000000" w:themeColor="text1"/>
          <w:spacing w:val="22"/>
          <w:sz w:val="24"/>
          <w:szCs w:val="24"/>
        </w:rPr>
        <w:t>日</w:t>
      </w:r>
    </w:p>
    <w:p>
      <w:pPr>
        <w:pStyle w:val="3"/>
        <w:kinsoku w:val="0"/>
        <w:overflowPunct w:val="0"/>
        <w:spacing w:before="26" w:line="360" w:lineRule="auto"/>
        <w:ind w:firstLine="32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此处粘贴法定代表人身份证双面复印件</w:t>
      </w:r>
    </w:p>
    <w:tbl>
      <w:tblPr>
        <w:tblStyle w:val="9"/>
        <w:tblW w:w="91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9"/>
        <w:gridCol w:w="4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9" w:hRule="atLeast"/>
        </w:trPr>
        <w:tc>
          <w:tcPr>
            <w:tcW w:w="4569" w:type="dxa"/>
          </w:tcPr>
          <w:p>
            <w:pPr>
              <w:pStyle w:val="3"/>
              <w:kinsoku w:val="0"/>
              <w:overflowPunct w:val="0"/>
              <w:spacing w:before="26" w:line="360" w:lineRule="auto"/>
              <w:rPr>
                <w:rFonts w:eastAsia="宋体" w:cs="Times New Roman" w:asciiTheme="minorEastAsia" w:hAnsiTheme="minorEastAsia"/>
                <w:color w:val="000000" w:themeColor="text1"/>
                <w:kern w:val="0"/>
                <w:sz w:val="24"/>
                <w:szCs w:val="24"/>
              </w:rPr>
            </w:pPr>
          </w:p>
        </w:tc>
        <w:tc>
          <w:tcPr>
            <w:tcW w:w="4569" w:type="dxa"/>
          </w:tcPr>
          <w:p>
            <w:pPr>
              <w:pStyle w:val="3"/>
              <w:kinsoku w:val="0"/>
              <w:overflowPunct w:val="0"/>
              <w:spacing w:before="26" w:line="360" w:lineRule="auto"/>
              <w:rPr>
                <w:rFonts w:eastAsia="宋体" w:cs="Times New Roman" w:asciiTheme="minorEastAsia" w:hAnsiTheme="minorEastAsia"/>
                <w:color w:val="000000" w:themeColor="text1"/>
                <w:kern w:val="0"/>
                <w:sz w:val="24"/>
                <w:szCs w:val="24"/>
              </w:rPr>
            </w:pPr>
          </w:p>
        </w:tc>
      </w:tr>
    </w:tbl>
    <w:p/>
    <w:p>
      <w:pPr>
        <w:pStyle w:val="3"/>
      </w:pPr>
    </w:p>
    <w:p>
      <w:pPr>
        <w:pStyle w:val="7"/>
      </w:pPr>
    </w:p>
    <w:p/>
    <w:p>
      <w:pPr>
        <w:pStyle w:val="3"/>
      </w:pPr>
    </w:p>
    <w:p>
      <w:pPr>
        <w:pStyle w:val="7"/>
      </w:pPr>
    </w:p>
    <w:p/>
    <w:p/>
    <w:p>
      <w:pPr>
        <w:widowControl/>
        <w:jc w:val="center"/>
        <w:rPr>
          <w:rFonts w:asciiTheme="minorEastAsia" w:hAnsiTheme="minorEastAsia"/>
          <w:bCs/>
          <w:color w:val="000000" w:themeColor="text1"/>
          <w:sz w:val="24"/>
          <w:szCs w:val="24"/>
        </w:rPr>
      </w:pPr>
      <w:r>
        <w:rPr>
          <w:rFonts w:asciiTheme="minorEastAsia" w:hAnsiTheme="minorEastAsia"/>
          <w:bCs/>
          <w:color w:val="000000" w:themeColor="text1"/>
          <w:sz w:val="24"/>
          <w:szCs w:val="24"/>
        </w:rPr>
        <w:t>3.</w:t>
      </w:r>
      <w:r>
        <w:rPr>
          <w:rFonts w:hint="eastAsia" w:asciiTheme="minorEastAsia" w:hAnsiTheme="minorEastAsia"/>
          <w:bCs/>
          <w:color w:val="000000" w:themeColor="text1"/>
          <w:sz w:val="24"/>
          <w:szCs w:val="24"/>
        </w:rPr>
        <w:t>授权委托书</w:t>
      </w:r>
    </w:p>
    <w:p>
      <w:pPr>
        <w:pStyle w:val="3"/>
        <w:kinsoku w:val="0"/>
        <w:overflowPunct w:val="0"/>
        <w:spacing w:before="175" w:line="520" w:lineRule="exact"/>
        <w:ind w:left="106" w:right="111" w:firstLine="321"/>
        <w:rPr>
          <w:rFonts w:asciiTheme="minorEastAsia" w:hAnsiTheme="minorEastAsia"/>
          <w:color w:val="000000" w:themeColor="text1"/>
          <w:spacing w:val="-6"/>
          <w:sz w:val="24"/>
          <w:szCs w:val="24"/>
        </w:rPr>
      </w:pPr>
      <w:r>
        <w:rPr>
          <w:rFonts w:hint="eastAsia" w:asciiTheme="minorEastAsia" w:hAnsiTheme="minorEastAsia"/>
          <w:color w:val="000000" w:themeColor="text1"/>
          <w:sz w:val="24"/>
          <w:szCs w:val="24"/>
        </w:rPr>
        <w:t>本人（姓名）系（</w:t>
      </w:r>
      <w:r>
        <w:rPr>
          <w:rFonts w:hint="eastAsia" w:asciiTheme="minorEastAsia" w:hAnsiTheme="minorEastAsia"/>
          <w:color w:val="000000" w:themeColor="text1"/>
          <w:spacing w:val="-2"/>
          <w:sz w:val="24"/>
          <w:szCs w:val="24"/>
        </w:rPr>
        <w:t>竞选人名称</w:t>
      </w:r>
      <w:r>
        <w:rPr>
          <w:rFonts w:hint="eastAsia" w:asciiTheme="minorEastAsia" w:hAnsiTheme="minorEastAsia"/>
          <w:color w:val="000000" w:themeColor="text1"/>
          <w:sz w:val="24"/>
          <w:szCs w:val="24"/>
        </w:rPr>
        <w:t>）</w:t>
      </w:r>
      <w:r>
        <w:rPr>
          <w:rFonts w:hint="eastAsia" w:asciiTheme="minorEastAsia" w:hAnsiTheme="minorEastAsia"/>
          <w:color w:val="000000" w:themeColor="text1"/>
          <w:spacing w:val="-5"/>
          <w:sz w:val="24"/>
          <w:szCs w:val="24"/>
        </w:rPr>
        <w:t>的法定代表人，现委托</w:t>
      </w:r>
      <w:r>
        <w:rPr>
          <w:rFonts w:hint="eastAsia" w:asciiTheme="minorEastAsia" w:hAnsiTheme="minorEastAsia"/>
          <w:color w:val="000000" w:themeColor="text1"/>
          <w:sz w:val="24"/>
          <w:szCs w:val="24"/>
        </w:rPr>
        <w:t>（姓名）</w:t>
      </w:r>
      <w:r>
        <w:rPr>
          <w:rFonts w:hint="eastAsia" w:asciiTheme="minorEastAsia" w:hAnsiTheme="minorEastAsia"/>
          <w:color w:val="000000" w:themeColor="text1"/>
          <w:spacing w:val="-3"/>
          <w:sz w:val="24"/>
          <w:szCs w:val="24"/>
        </w:rPr>
        <w:t>为我方代理人，联系电话。代理人根据授权，以我方名义签署、澄清、说明、补正、递交、撤回、修改、领取</w:t>
      </w:r>
      <w:r>
        <w:rPr>
          <w:rFonts w:hint="eastAsia" w:asciiTheme="minorEastAsia" w:hAnsiTheme="minorEastAsia"/>
          <w:color w:val="000000" w:themeColor="text1"/>
          <w:spacing w:val="-3"/>
          <w:sz w:val="24"/>
          <w:szCs w:val="24"/>
          <w:u w:val="single"/>
        </w:rPr>
        <w:t>（</w:t>
      </w:r>
      <w:r>
        <w:rPr>
          <w:rFonts w:hint="eastAsia" w:asciiTheme="minorEastAsia" w:hAnsiTheme="minorEastAsia"/>
          <w:color w:val="000000" w:themeColor="text1"/>
          <w:sz w:val="24"/>
          <w:szCs w:val="24"/>
          <w:u w:val="single"/>
        </w:rPr>
        <w:t xml:space="preserve">项目名称） </w:t>
      </w:r>
      <w:r>
        <w:rPr>
          <w:rFonts w:hint="eastAsia" w:asciiTheme="minorEastAsia" w:hAnsiTheme="minorEastAsia"/>
          <w:color w:val="000000" w:themeColor="text1"/>
          <w:spacing w:val="-6"/>
          <w:sz w:val="24"/>
          <w:szCs w:val="24"/>
        </w:rPr>
        <w:t>竞选文件、签订合同和处理有关事宜，其法律后果由我方承担。</w:t>
      </w:r>
    </w:p>
    <w:p>
      <w:pPr>
        <w:pStyle w:val="3"/>
        <w:kinsoku w:val="0"/>
        <w:overflowPunct w:val="0"/>
        <w:spacing w:before="1" w:line="520" w:lineRule="exact"/>
        <w:ind w:left="526" w:firstLine="321"/>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委托期限：</w:t>
      </w:r>
    </w:p>
    <w:p>
      <w:pPr>
        <w:pStyle w:val="3"/>
        <w:kinsoku w:val="0"/>
        <w:overflowPunct w:val="0"/>
        <w:spacing w:before="91" w:line="360" w:lineRule="exact"/>
        <w:ind w:left="526" w:firstLine="321"/>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代理人无转委托权。</w:t>
      </w:r>
    </w:p>
    <w:p>
      <w:pPr>
        <w:pStyle w:val="3"/>
        <w:kinsoku w:val="0"/>
        <w:overflowPunct w:val="0"/>
        <w:spacing w:before="94" w:line="360" w:lineRule="exact"/>
        <w:ind w:firstLine="2400" w:firstLineChars="1000"/>
        <w:jc w:val="left"/>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竞选人：（</w:t>
      </w:r>
      <w:r>
        <w:rPr>
          <w:rFonts w:hint="eastAsia" w:asciiTheme="minorEastAsia" w:hAnsiTheme="minorEastAsia"/>
          <w:color w:val="000000" w:themeColor="text1"/>
          <w:spacing w:val="-2"/>
          <w:sz w:val="24"/>
          <w:szCs w:val="24"/>
        </w:rPr>
        <w:t>盖单位公章</w:t>
      </w:r>
      <w:r>
        <w:rPr>
          <w:rFonts w:hint="eastAsia" w:asciiTheme="minorEastAsia" w:hAnsiTheme="minorEastAsia"/>
          <w:color w:val="000000" w:themeColor="text1"/>
          <w:sz w:val="24"/>
          <w:szCs w:val="24"/>
        </w:rPr>
        <w:t>）</w:t>
      </w:r>
    </w:p>
    <w:p>
      <w:pPr>
        <w:pStyle w:val="3"/>
        <w:kinsoku w:val="0"/>
        <w:overflowPunct w:val="0"/>
        <w:spacing w:before="93" w:line="320" w:lineRule="exact"/>
        <w:ind w:right="598" w:rightChars="285" w:firstLine="2400" w:firstLineChars="1000"/>
        <w:jc w:val="left"/>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法定代表人：（</w:t>
      </w:r>
      <w:r>
        <w:rPr>
          <w:rFonts w:hint="eastAsia" w:asciiTheme="minorEastAsia" w:hAnsiTheme="minorEastAsia"/>
          <w:color w:val="000000" w:themeColor="text1"/>
          <w:spacing w:val="-3"/>
          <w:sz w:val="24"/>
          <w:szCs w:val="24"/>
        </w:rPr>
        <w:t>签字或盖章</w:t>
      </w:r>
      <w:r>
        <w:rPr>
          <w:rFonts w:hint="eastAsia" w:asciiTheme="minorEastAsia" w:hAnsiTheme="minorEastAsia"/>
          <w:color w:val="000000" w:themeColor="text1"/>
          <w:spacing w:val="-14"/>
          <w:sz w:val="24"/>
          <w:szCs w:val="24"/>
        </w:rPr>
        <w:t>）</w:t>
      </w:r>
    </w:p>
    <w:p>
      <w:pPr>
        <w:pStyle w:val="3"/>
        <w:kinsoku w:val="0"/>
        <w:overflowPunct w:val="0"/>
        <w:spacing w:before="93" w:line="320" w:lineRule="exact"/>
        <w:ind w:right="598" w:rightChars="285" w:firstLine="2400" w:firstLineChars="1000"/>
        <w:jc w:val="left"/>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身份证号码</w:t>
      </w:r>
    </w:p>
    <w:p>
      <w:pPr>
        <w:pStyle w:val="3"/>
        <w:kinsoku w:val="0"/>
        <w:overflowPunct w:val="0"/>
        <w:spacing w:before="93" w:line="360" w:lineRule="exact"/>
        <w:ind w:right="598" w:rightChars="285" w:firstLine="2400" w:firstLineChars="1000"/>
        <w:jc w:val="left"/>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rPr>
        <w:t>委托代理人：（</w:t>
      </w:r>
      <w:r>
        <w:rPr>
          <w:rFonts w:hint="eastAsia" w:asciiTheme="minorEastAsia" w:hAnsiTheme="minorEastAsia"/>
          <w:color w:val="000000" w:themeColor="text1"/>
          <w:spacing w:val="-3"/>
          <w:sz w:val="24"/>
          <w:szCs w:val="24"/>
        </w:rPr>
        <w:t>签字或盖章</w:t>
      </w:r>
      <w:r>
        <w:rPr>
          <w:rFonts w:hint="eastAsia" w:asciiTheme="minorEastAsia" w:hAnsiTheme="minorEastAsia"/>
          <w:color w:val="000000" w:themeColor="text1"/>
          <w:spacing w:val="-14"/>
          <w:sz w:val="24"/>
          <w:szCs w:val="24"/>
        </w:rPr>
        <w:t>）</w:t>
      </w:r>
    </w:p>
    <w:p>
      <w:pPr>
        <w:pStyle w:val="3"/>
        <w:kinsoku w:val="0"/>
        <w:overflowPunct w:val="0"/>
        <w:spacing w:before="93" w:line="360" w:lineRule="exact"/>
        <w:ind w:right="598" w:rightChars="285" w:firstLine="2400" w:firstLineChars="1000"/>
        <w:jc w:val="left"/>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身份证号码：</w:t>
      </w:r>
    </w:p>
    <w:p>
      <w:pPr>
        <w:pStyle w:val="3"/>
        <w:kinsoku w:val="0"/>
        <w:overflowPunct w:val="0"/>
        <w:spacing w:before="206" w:line="360" w:lineRule="exact"/>
        <w:ind w:left="248" w:right="231" w:firstLine="321"/>
        <w:jc w:val="center"/>
        <w:rPr>
          <w:rFonts w:asciiTheme="minorEastAsia" w:hAnsiTheme="minorEastAsia"/>
          <w:color w:val="000000" w:themeColor="text1"/>
          <w:spacing w:val="-4"/>
          <w:sz w:val="24"/>
          <w:szCs w:val="24"/>
        </w:rPr>
      </w:pP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z w:val="24"/>
          <w:szCs w:val="24"/>
        </w:rPr>
        <w:t>年</w:t>
      </w: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z w:val="24"/>
          <w:szCs w:val="24"/>
        </w:rPr>
        <w:t>月</w:t>
      </w:r>
      <w:r>
        <w:rPr>
          <w:rFonts w:hint="eastAsia" w:asciiTheme="minorEastAsia" w:hAnsiTheme="minorEastAsia"/>
          <w:color w:val="000000" w:themeColor="text1"/>
          <w:sz w:val="24"/>
          <w:szCs w:val="24"/>
          <w:lang w:val="en-US" w:eastAsia="zh-CN"/>
        </w:rPr>
        <w:t xml:space="preserve">  </w:t>
      </w:r>
      <w:r>
        <w:rPr>
          <w:rFonts w:hint="eastAsia" w:asciiTheme="minorEastAsia" w:hAnsiTheme="minorEastAsia"/>
          <w:color w:val="000000" w:themeColor="text1"/>
          <w:spacing w:val="-4"/>
          <w:sz w:val="24"/>
          <w:szCs w:val="24"/>
        </w:rPr>
        <w:t>日</w:t>
      </w:r>
    </w:p>
    <w:p>
      <w:pPr>
        <w:pStyle w:val="3"/>
        <w:kinsoku w:val="0"/>
        <w:overflowPunct w:val="0"/>
        <w:spacing w:before="206" w:line="520" w:lineRule="exact"/>
        <w:ind w:right="231" w:firstLine="313"/>
        <w:jc w:val="left"/>
        <w:rPr>
          <w:rFonts w:asciiTheme="minorEastAsia" w:hAnsiTheme="minorEastAsia"/>
          <w:color w:val="000000" w:themeColor="text1"/>
          <w:spacing w:val="-4"/>
          <w:sz w:val="24"/>
          <w:szCs w:val="24"/>
        </w:rPr>
      </w:pPr>
      <w:r>
        <w:rPr>
          <w:rFonts w:hint="eastAsia" w:asciiTheme="minorEastAsia" w:hAnsiTheme="minorEastAsia"/>
          <w:color w:val="000000" w:themeColor="text1"/>
          <w:spacing w:val="-4"/>
          <w:sz w:val="24"/>
          <w:szCs w:val="24"/>
        </w:rPr>
        <w:t>此处粘贴法定代表人身份证双面复印此处粘贴委托代理人身份证双面复印件</w:t>
      </w:r>
    </w:p>
    <w:tbl>
      <w:tblPr>
        <w:tblStyle w:val="9"/>
        <w:tblW w:w="8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10"/>
        <w:gridCol w:w="4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1" w:hRule="atLeast"/>
        </w:trPr>
        <w:tc>
          <w:tcPr>
            <w:tcW w:w="4410" w:type="dxa"/>
          </w:tcPr>
          <w:p>
            <w:pPr>
              <w:pStyle w:val="3"/>
              <w:kinsoku w:val="0"/>
              <w:overflowPunct w:val="0"/>
              <w:spacing w:line="360" w:lineRule="auto"/>
              <w:ind w:firstLine="200"/>
              <w:rPr>
                <w:rFonts w:eastAsia="宋体" w:cs="Times New Roman" w:asciiTheme="minorEastAsia" w:hAnsiTheme="minorEastAsia"/>
                <w:color w:val="000000" w:themeColor="text1"/>
                <w:kern w:val="0"/>
                <w:sz w:val="24"/>
                <w:szCs w:val="24"/>
              </w:rPr>
            </w:pPr>
          </w:p>
        </w:tc>
        <w:tc>
          <w:tcPr>
            <w:tcW w:w="4410" w:type="dxa"/>
          </w:tcPr>
          <w:p>
            <w:pPr>
              <w:pStyle w:val="3"/>
              <w:kinsoku w:val="0"/>
              <w:overflowPunct w:val="0"/>
              <w:spacing w:line="360" w:lineRule="auto"/>
              <w:ind w:firstLine="200"/>
              <w:rPr>
                <w:rFonts w:eastAsia="宋体" w:cs="Times New Roman" w:asciiTheme="minorEastAsia" w:hAnsiTheme="minorEastAsia"/>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4" w:hRule="atLeast"/>
        </w:trPr>
        <w:tc>
          <w:tcPr>
            <w:tcW w:w="4410" w:type="dxa"/>
          </w:tcPr>
          <w:p>
            <w:pPr>
              <w:pStyle w:val="3"/>
              <w:kinsoku w:val="0"/>
              <w:overflowPunct w:val="0"/>
              <w:spacing w:line="360" w:lineRule="auto"/>
              <w:ind w:firstLine="200"/>
              <w:rPr>
                <w:rFonts w:eastAsia="宋体" w:cs="Times New Roman" w:asciiTheme="minorEastAsia" w:hAnsiTheme="minorEastAsia"/>
                <w:color w:val="000000" w:themeColor="text1"/>
                <w:kern w:val="0"/>
                <w:sz w:val="24"/>
                <w:szCs w:val="24"/>
              </w:rPr>
            </w:pPr>
          </w:p>
        </w:tc>
        <w:tc>
          <w:tcPr>
            <w:tcW w:w="4410" w:type="dxa"/>
          </w:tcPr>
          <w:p>
            <w:pPr>
              <w:pStyle w:val="3"/>
              <w:kinsoku w:val="0"/>
              <w:overflowPunct w:val="0"/>
              <w:spacing w:line="360" w:lineRule="auto"/>
              <w:ind w:firstLine="200"/>
              <w:rPr>
                <w:rFonts w:eastAsia="宋体" w:cs="Times New Roman" w:asciiTheme="minorEastAsia" w:hAnsiTheme="minorEastAsia"/>
                <w:color w:val="000000" w:themeColor="text1"/>
                <w:kern w:val="0"/>
                <w:sz w:val="24"/>
                <w:szCs w:val="24"/>
              </w:rPr>
            </w:pPr>
          </w:p>
        </w:tc>
      </w:tr>
    </w:tbl>
    <w:p>
      <w:pPr>
        <w:pStyle w:val="3"/>
      </w:pPr>
    </w:p>
    <w:p>
      <w:pPr>
        <w:pStyle w:val="3"/>
      </w:pPr>
    </w:p>
    <w:p>
      <w:pPr>
        <w:pStyle w:val="7"/>
      </w:pPr>
    </w:p>
    <w:p/>
    <w:p>
      <w:pPr>
        <w:pStyle w:val="3"/>
      </w:pPr>
    </w:p>
    <w:p>
      <w:pPr>
        <w:autoSpaceDE w:val="0"/>
        <w:autoSpaceDN w:val="0"/>
        <w:adjustRightInd w:val="0"/>
        <w:spacing w:line="520" w:lineRule="atLeast"/>
        <w:ind w:right="-20"/>
        <w:jc w:val="center"/>
        <w:rPr>
          <w:rFonts w:ascii="宋体" w:hAnsi="宋体" w:cs="宋体"/>
          <w:color w:val="000000" w:themeColor="text1"/>
          <w:kern w:val="0"/>
          <w:sz w:val="28"/>
          <w:szCs w:val="28"/>
        </w:rPr>
      </w:pPr>
      <w:r>
        <w:rPr>
          <w:rFonts w:asciiTheme="minorEastAsia" w:hAnsiTheme="minorEastAsia"/>
          <w:color w:val="000000" w:themeColor="text1"/>
          <w:kern w:val="0"/>
          <w:sz w:val="24"/>
          <w:szCs w:val="24"/>
        </w:rPr>
        <w:t>4.</w:t>
      </w:r>
      <w:r>
        <w:rPr>
          <w:rFonts w:hint="eastAsia" w:ascii="宋体" w:hAnsi="宋体" w:cs="宋体"/>
          <w:color w:val="000000" w:themeColor="text1"/>
          <w:kern w:val="0"/>
          <w:sz w:val="24"/>
          <w:szCs w:val="24"/>
        </w:rPr>
        <w:t>诚信声明</w:t>
      </w:r>
    </w:p>
    <w:p>
      <w:pPr>
        <w:autoSpaceDE w:val="0"/>
        <w:autoSpaceDN w:val="0"/>
        <w:adjustRightInd w:val="0"/>
        <w:spacing w:line="720" w:lineRule="exact"/>
        <w:rPr>
          <w:rFonts w:asciiTheme="minorEastAsia" w:hAnsiTheme="minorEastAsia"/>
          <w:color w:val="000000" w:themeColor="text1"/>
          <w:kern w:val="0"/>
          <w:sz w:val="24"/>
          <w:szCs w:val="24"/>
        </w:rPr>
      </w:pPr>
      <w:r>
        <w:rPr>
          <w:rFonts w:hint="eastAsia" w:asciiTheme="minorEastAsia" w:hAnsiTheme="minorEastAsia"/>
          <w:color w:val="000000" w:themeColor="text1"/>
          <w:kern w:val="0"/>
          <w:sz w:val="24"/>
          <w:szCs w:val="24"/>
        </w:rPr>
        <w:t>重庆渝环生物能源有限公司</w:t>
      </w:r>
      <w:r>
        <w:rPr>
          <w:rFonts w:hint="eastAsia" w:ascii="宋体" w:hAnsi="宋体" w:cs="宋体"/>
          <w:b/>
          <w:bCs/>
          <w:color w:val="000000" w:themeColor="text1"/>
          <w:sz w:val="24"/>
          <w:szCs w:val="24"/>
        </w:rPr>
        <w:t>：</w:t>
      </w:r>
    </w:p>
    <w:p>
      <w:pPr>
        <w:tabs>
          <w:tab w:val="left" w:pos="6300"/>
        </w:tabs>
        <w:snapToGrid w:val="0"/>
        <w:spacing w:line="72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u w:val="single"/>
        </w:rPr>
        <w:t xml:space="preserve">      （竞选人单位名称）      </w:t>
      </w:r>
      <w:r>
        <w:rPr>
          <w:rFonts w:hint="eastAsia" w:ascii="宋体" w:hAnsi="宋体" w:cs="宋体"/>
          <w:color w:val="000000" w:themeColor="text1"/>
          <w:sz w:val="24"/>
          <w:szCs w:val="24"/>
        </w:rPr>
        <w:t>郑重声明，我司具有独立承担民事责任的能力</w:t>
      </w:r>
      <w:r>
        <w:rPr>
          <w:rFonts w:hint="eastAsia" w:cstheme="minorBidi"/>
          <w:sz w:val="21"/>
          <w:szCs w:val="22"/>
          <w:lang w:eastAsia="zh-CN"/>
        </w:rPr>
        <w:t>，</w:t>
      </w:r>
      <w:r>
        <w:rPr>
          <w:rFonts w:hint="eastAsia" w:ascii="宋体" w:hAnsi="宋体" w:cs="宋体"/>
          <w:color w:val="000000" w:themeColor="text1"/>
          <w:sz w:val="24"/>
          <w:szCs w:val="24"/>
        </w:rPr>
        <w:t>具有良好的商业信誉和健全的财务会计制度，具有履行合同所必需的设备和专业技术能力，有依法缴纳税收和社会保障资金的良好记录，在合同签订前后随时愿意提供相关证明材料；符合比选文件规定的供应商资格条件。我方对以上声明负全部法律责任。</w:t>
      </w:r>
    </w:p>
    <w:p>
      <w:pPr>
        <w:tabs>
          <w:tab w:val="left" w:pos="6300"/>
        </w:tabs>
        <w:snapToGrid w:val="0"/>
        <w:spacing w:line="72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特此声明。</w:t>
      </w: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rPr>
          <w:rFonts w:ascii="宋体" w:hAnsi="宋体" w:cs="宋体"/>
          <w:color w:val="000000" w:themeColor="text1"/>
          <w:sz w:val="24"/>
          <w:szCs w:val="24"/>
        </w:rPr>
      </w:pPr>
    </w:p>
    <w:p>
      <w:pPr>
        <w:tabs>
          <w:tab w:val="left" w:pos="6300"/>
        </w:tabs>
        <w:snapToGrid w:val="0"/>
        <w:spacing w:line="720" w:lineRule="exact"/>
        <w:ind w:firstLine="480" w:firstLineChars="200"/>
        <w:jc w:val="right"/>
        <w:rPr>
          <w:rFonts w:ascii="宋体" w:hAnsi="宋体" w:cs="宋体"/>
          <w:color w:val="000000" w:themeColor="text1"/>
          <w:sz w:val="24"/>
          <w:szCs w:val="24"/>
        </w:rPr>
      </w:pPr>
      <w:r>
        <w:rPr>
          <w:rFonts w:hint="eastAsia" w:ascii="宋体" w:hAnsi="宋体" w:cs="宋体"/>
          <w:color w:val="000000" w:themeColor="text1"/>
          <w:sz w:val="24"/>
          <w:szCs w:val="24"/>
        </w:rPr>
        <w:t>竞选人：（盖单位法人章）</w:t>
      </w:r>
    </w:p>
    <w:p>
      <w:pPr>
        <w:tabs>
          <w:tab w:val="left" w:pos="6300"/>
        </w:tabs>
        <w:snapToGrid w:val="0"/>
        <w:spacing w:line="720" w:lineRule="exact"/>
        <w:ind w:firstLine="480" w:firstLineChars="200"/>
        <w:jc w:val="center"/>
        <w:rPr>
          <w:rFonts w:ascii="宋体" w:hAnsi="宋体" w:cs="宋体"/>
          <w:color w:val="000000" w:themeColor="text1"/>
          <w:sz w:val="24"/>
          <w:szCs w:val="24"/>
        </w:rPr>
      </w:pPr>
      <w:r>
        <w:rPr>
          <w:rFonts w:hint="eastAsia" w:ascii="宋体" w:hAnsi="宋体" w:cs="宋体"/>
          <w:color w:val="000000" w:themeColor="text1"/>
          <w:sz w:val="24"/>
          <w:szCs w:val="24"/>
          <w:lang w:val="en-US" w:eastAsia="zh-CN"/>
        </w:rPr>
        <w:t xml:space="preserve">                                          </w:t>
      </w:r>
      <w:r>
        <w:rPr>
          <w:rFonts w:hint="eastAsia" w:ascii="宋体" w:hAnsi="宋体" w:cs="宋体"/>
          <w:color w:val="000000" w:themeColor="text1"/>
          <w:sz w:val="24"/>
          <w:szCs w:val="24"/>
        </w:rPr>
        <w:t>年</w:t>
      </w:r>
      <w:r>
        <w:rPr>
          <w:rFonts w:hint="eastAsia" w:ascii="宋体" w:hAnsi="宋体" w:cs="宋体"/>
          <w:color w:val="000000" w:themeColor="text1"/>
          <w:sz w:val="24"/>
          <w:szCs w:val="24"/>
          <w:lang w:val="en-US" w:eastAsia="zh-CN"/>
        </w:rPr>
        <w:t xml:space="preserve">  </w:t>
      </w:r>
      <w:r>
        <w:rPr>
          <w:rFonts w:hint="eastAsia" w:ascii="宋体" w:hAnsi="宋体" w:cs="宋体"/>
          <w:color w:val="000000" w:themeColor="text1"/>
          <w:sz w:val="24"/>
          <w:szCs w:val="24"/>
        </w:rPr>
        <w:t>月</w:t>
      </w:r>
      <w:r>
        <w:rPr>
          <w:rFonts w:hint="eastAsia" w:ascii="宋体" w:hAnsi="宋体" w:cs="宋体"/>
          <w:color w:val="000000" w:themeColor="text1"/>
          <w:sz w:val="24"/>
          <w:szCs w:val="24"/>
          <w:lang w:val="en-US" w:eastAsia="zh-CN"/>
        </w:rPr>
        <w:t xml:space="preserve">  </w:t>
      </w:r>
      <w:r>
        <w:rPr>
          <w:rFonts w:hint="eastAsia" w:ascii="宋体" w:hAnsi="宋体" w:cs="宋体"/>
          <w:color w:val="000000" w:themeColor="text1"/>
          <w:sz w:val="24"/>
          <w:szCs w:val="24"/>
        </w:rPr>
        <w:t>日</w:t>
      </w:r>
    </w:p>
    <w:p>
      <w:pPr>
        <w:pStyle w:val="3"/>
      </w:pPr>
    </w:p>
    <w:p>
      <w:pPr>
        <w:pStyle w:val="7"/>
      </w:pPr>
    </w:p>
    <w:p/>
    <w:p>
      <w:pPr>
        <w:pStyle w:val="3"/>
      </w:pPr>
    </w:p>
    <w:p>
      <w:pPr>
        <w:pStyle w:val="7"/>
      </w:pPr>
    </w:p>
    <w:p/>
    <w:p>
      <w:pPr>
        <w:pStyle w:val="3"/>
      </w:pPr>
    </w:p>
    <w:p>
      <w:pPr>
        <w:pStyle w:val="7"/>
        <w:ind w:left="0" w:leftChars="0" w:firstLine="0" w:firstLineChars="0"/>
      </w:pPr>
    </w:p>
    <w:p>
      <w:pPr>
        <w:spacing w:line="440" w:lineRule="exact"/>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5.</w:t>
      </w:r>
      <w:r>
        <w:rPr>
          <w:rFonts w:hint="eastAsia" w:asciiTheme="minorEastAsia" w:hAnsiTheme="minorEastAsia"/>
          <w:color w:val="000000" w:themeColor="text1"/>
          <w:sz w:val="24"/>
          <w:szCs w:val="24"/>
        </w:rPr>
        <w:t>资格审查资料及其他资料（格式自拟）</w:t>
      </w:r>
    </w:p>
    <w:p>
      <w:pPr>
        <w:pStyle w:val="3"/>
        <w:kinsoku w:val="0"/>
        <w:overflowPunct w:val="0"/>
        <w:spacing w:before="206" w:line="312" w:lineRule="auto"/>
        <w:ind w:right="231" w:firstLine="480" w:firstLineChars="200"/>
        <w:rPr>
          <w:rFonts w:asciiTheme="minorEastAsia" w:hAnsiTheme="minorEastAsia"/>
          <w:b/>
          <w:color w:val="000000" w:themeColor="text1"/>
          <w:spacing w:val="-4"/>
          <w:sz w:val="24"/>
          <w:szCs w:val="24"/>
        </w:rPr>
      </w:pPr>
      <w:r>
        <w:rPr>
          <w:rFonts w:asciiTheme="minorEastAsia" w:hAnsiTheme="minorEastAsia"/>
          <w:color w:val="000000" w:themeColor="text1"/>
          <w:sz w:val="24"/>
          <w:szCs w:val="24"/>
        </w:rPr>
        <w:t>6.</w:t>
      </w:r>
      <w:r>
        <w:rPr>
          <w:rFonts w:hint="eastAsia" w:asciiTheme="minorEastAsia" w:hAnsiTheme="minorEastAsia"/>
          <w:color w:val="000000" w:themeColor="text1"/>
          <w:sz w:val="24"/>
          <w:szCs w:val="24"/>
        </w:rPr>
        <w:t>响应方案（格式自拟）</w:t>
      </w:r>
    </w:p>
    <w:p/>
    <w:p/>
    <w:p>
      <w:pPr>
        <w:spacing w:line="440" w:lineRule="exact"/>
        <w:jc w:val="both"/>
        <w:rPr>
          <w:rFonts w:hint="eastAsia" w:ascii="宋体" w:hAnsi="宋体" w:eastAsia="宋体" w:cs="宋体"/>
          <w:sz w:val="24"/>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DEFC2"/>
    <w:multiLevelType w:val="singleLevel"/>
    <w:tmpl w:val="31FDEFC2"/>
    <w:lvl w:ilvl="0" w:tentative="0">
      <w:start w:val="1"/>
      <w:numFmt w:val="chineseCounting"/>
      <w:suff w:val="nothing"/>
      <w:lvlText w:val="%1、"/>
      <w:lvlJc w:val="left"/>
      <w:rPr>
        <w:rFonts w:hint="eastAsia"/>
      </w:rPr>
    </w:lvl>
  </w:abstractNum>
  <w:abstractNum w:abstractNumId="1">
    <w:nsid w:val="69FB0466"/>
    <w:multiLevelType w:val="singleLevel"/>
    <w:tmpl w:val="69FB0466"/>
    <w:lvl w:ilvl="0" w:tentative="0">
      <w:start w:val="1"/>
      <w:numFmt w:val="chineseCounting"/>
      <w:suff w:val="nothing"/>
      <w:lvlText w:val="%1、"/>
      <w:lvlJc w:val="left"/>
      <w:rPr>
        <w:rFonts w:hint="eastAsia"/>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050EA"/>
    <w:rsid w:val="00004A0D"/>
    <w:rsid w:val="00007B73"/>
    <w:rsid w:val="0001417B"/>
    <w:rsid w:val="0002520C"/>
    <w:rsid w:val="00060338"/>
    <w:rsid w:val="00092EC6"/>
    <w:rsid w:val="000B6BA9"/>
    <w:rsid w:val="000E2056"/>
    <w:rsid w:val="000E35D0"/>
    <w:rsid w:val="000E44AF"/>
    <w:rsid w:val="00100C92"/>
    <w:rsid w:val="001029CC"/>
    <w:rsid w:val="00117601"/>
    <w:rsid w:val="00161AF3"/>
    <w:rsid w:val="00170F3F"/>
    <w:rsid w:val="00174205"/>
    <w:rsid w:val="001C7EA3"/>
    <w:rsid w:val="001F111F"/>
    <w:rsid w:val="002050EA"/>
    <w:rsid w:val="00220ABD"/>
    <w:rsid w:val="002226C8"/>
    <w:rsid w:val="00247B0A"/>
    <w:rsid w:val="002565C3"/>
    <w:rsid w:val="0032082E"/>
    <w:rsid w:val="00325927"/>
    <w:rsid w:val="003305D3"/>
    <w:rsid w:val="00331F31"/>
    <w:rsid w:val="00371FE3"/>
    <w:rsid w:val="003766D3"/>
    <w:rsid w:val="003770BD"/>
    <w:rsid w:val="00384A77"/>
    <w:rsid w:val="0038779F"/>
    <w:rsid w:val="0039237F"/>
    <w:rsid w:val="003A10AD"/>
    <w:rsid w:val="003A1DB8"/>
    <w:rsid w:val="003A24BA"/>
    <w:rsid w:val="003C2F9B"/>
    <w:rsid w:val="003C5F96"/>
    <w:rsid w:val="003D42C3"/>
    <w:rsid w:val="003E0EB2"/>
    <w:rsid w:val="003F344B"/>
    <w:rsid w:val="003F54B6"/>
    <w:rsid w:val="00421035"/>
    <w:rsid w:val="00423D75"/>
    <w:rsid w:val="00437BF0"/>
    <w:rsid w:val="00446500"/>
    <w:rsid w:val="00452298"/>
    <w:rsid w:val="004B7E58"/>
    <w:rsid w:val="004C43A8"/>
    <w:rsid w:val="004D0617"/>
    <w:rsid w:val="004D5CFB"/>
    <w:rsid w:val="005005BA"/>
    <w:rsid w:val="00515F98"/>
    <w:rsid w:val="00550723"/>
    <w:rsid w:val="00554B62"/>
    <w:rsid w:val="00555ED7"/>
    <w:rsid w:val="005B7E97"/>
    <w:rsid w:val="005D52C6"/>
    <w:rsid w:val="006025EB"/>
    <w:rsid w:val="00635C56"/>
    <w:rsid w:val="00636D9A"/>
    <w:rsid w:val="006732A2"/>
    <w:rsid w:val="00680F5A"/>
    <w:rsid w:val="00692F26"/>
    <w:rsid w:val="006A51F1"/>
    <w:rsid w:val="006A5781"/>
    <w:rsid w:val="006B2418"/>
    <w:rsid w:val="006C7134"/>
    <w:rsid w:val="006D154A"/>
    <w:rsid w:val="006E76DF"/>
    <w:rsid w:val="00717283"/>
    <w:rsid w:val="00737597"/>
    <w:rsid w:val="00766334"/>
    <w:rsid w:val="00775F92"/>
    <w:rsid w:val="007921A0"/>
    <w:rsid w:val="007925D2"/>
    <w:rsid w:val="0079503D"/>
    <w:rsid w:val="007A58F0"/>
    <w:rsid w:val="007F2647"/>
    <w:rsid w:val="00816FE5"/>
    <w:rsid w:val="00847351"/>
    <w:rsid w:val="008522A8"/>
    <w:rsid w:val="00856EB4"/>
    <w:rsid w:val="008A14A3"/>
    <w:rsid w:val="008A672C"/>
    <w:rsid w:val="008C6926"/>
    <w:rsid w:val="008C73AF"/>
    <w:rsid w:val="008D5B38"/>
    <w:rsid w:val="0091550D"/>
    <w:rsid w:val="00915B5C"/>
    <w:rsid w:val="0092304C"/>
    <w:rsid w:val="009653EA"/>
    <w:rsid w:val="00965AFD"/>
    <w:rsid w:val="00983841"/>
    <w:rsid w:val="009F1337"/>
    <w:rsid w:val="00A05182"/>
    <w:rsid w:val="00A071ED"/>
    <w:rsid w:val="00A23688"/>
    <w:rsid w:val="00A414E4"/>
    <w:rsid w:val="00A6557E"/>
    <w:rsid w:val="00A81755"/>
    <w:rsid w:val="00A84D3E"/>
    <w:rsid w:val="00AA5F7C"/>
    <w:rsid w:val="00AB60EB"/>
    <w:rsid w:val="00AC4087"/>
    <w:rsid w:val="00AD3CF7"/>
    <w:rsid w:val="00AD61CB"/>
    <w:rsid w:val="00AE15DA"/>
    <w:rsid w:val="00AF710C"/>
    <w:rsid w:val="00B4076F"/>
    <w:rsid w:val="00B54F2E"/>
    <w:rsid w:val="00B8781B"/>
    <w:rsid w:val="00BA30E5"/>
    <w:rsid w:val="00BB28C0"/>
    <w:rsid w:val="00BD57FD"/>
    <w:rsid w:val="00BE5D4B"/>
    <w:rsid w:val="00C10A4D"/>
    <w:rsid w:val="00C135FC"/>
    <w:rsid w:val="00C2196E"/>
    <w:rsid w:val="00C21FA4"/>
    <w:rsid w:val="00C257EC"/>
    <w:rsid w:val="00C40AC1"/>
    <w:rsid w:val="00C64B7C"/>
    <w:rsid w:val="00C87376"/>
    <w:rsid w:val="00CA340B"/>
    <w:rsid w:val="00CC45EA"/>
    <w:rsid w:val="00CC62E0"/>
    <w:rsid w:val="00CD67E8"/>
    <w:rsid w:val="00CE680A"/>
    <w:rsid w:val="00CF0B1C"/>
    <w:rsid w:val="00D019C3"/>
    <w:rsid w:val="00D03DC6"/>
    <w:rsid w:val="00D0505F"/>
    <w:rsid w:val="00D12677"/>
    <w:rsid w:val="00D22F53"/>
    <w:rsid w:val="00DA3B86"/>
    <w:rsid w:val="00DF29D7"/>
    <w:rsid w:val="00DF5365"/>
    <w:rsid w:val="00E11C4B"/>
    <w:rsid w:val="00E2752E"/>
    <w:rsid w:val="00E42B40"/>
    <w:rsid w:val="00E45678"/>
    <w:rsid w:val="00E45BE5"/>
    <w:rsid w:val="00E45E8C"/>
    <w:rsid w:val="00E503A0"/>
    <w:rsid w:val="00E666CA"/>
    <w:rsid w:val="00E72DF2"/>
    <w:rsid w:val="00E954F5"/>
    <w:rsid w:val="00EC50E6"/>
    <w:rsid w:val="00ED7234"/>
    <w:rsid w:val="00EE3740"/>
    <w:rsid w:val="00EF3354"/>
    <w:rsid w:val="00EF6B2C"/>
    <w:rsid w:val="00F039E1"/>
    <w:rsid w:val="00F07A7B"/>
    <w:rsid w:val="00F2176C"/>
    <w:rsid w:val="00F31153"/>
    <w:rsid w:val="00F50B3E"/>
    <w:rsid w:val="00F5623D"/>
    <w:rsid w:val="00F970B5"/>
    <w:rsid w:val="00FA13E4"/>
    <w:rsid w:val="00FA325E"/>
    <w:rsid w:val="00FB6117"/>
    <w:rsid w:val="00FB6447"/>
    <w:rsid w:val="00FD3736"/>
    <w:rsid w:val="00FF3904"/>
    <w:rsid w:val="01FF2FA2"/>
    <w:rsid w:val="0F3F5A4E"/>
    <w:rsid w:val="32097831"/>
    <w:rsid w:val="41CA2EA7"/>
    <w:rsid w:val="51FF4215"/>
    <w:rsid w:val="5A9B3ED8"/>
    <w:rsid w:val="63BA0C6D"/>
    <w:rsid w:val="682F63CB"/>
    <w:rsid w:val="6B754467"/>
    <w:rsid w:val="76BE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qFormat/>
    <w:uiPriority w:val="0"/>
    <w:pPr>
      <w:keepNext/>
      <w:keepLines/>
      <w:adjustRightInd w:val="0"/>
      <w:snapToGrid w:val="0"/>
      <w:spacing w:line="360" w:lineRule="auto"/>
      <w:outlineLvl w:val="1"/>
    </w:pPr>
    <w:rPr>
      <w:rFonts w:ascii="宋体" w:hAnsi="宋体" w:eastAsia="方正仿宋_GBK" w:cs="Times New Roman"/>
      <w:sz w:val="32"/>
      <w:szCs w:val="2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semiHidden/>
    <w:unhideWhenUsed/>
    <w:qFormat/>
    <w:uiPriority w:val="99"/>
    <w:pPr>
      <w:spacing w:after="120"/>
    </w:pPr>
  </w:style>
  <w:style w:type="paragraph" w:styleId="4">
    <w:name w:val="Plain Text"/>
    <w:basedOn w:val="1"/>
    <w:link w:val="16"/>
    <w:qFormat/>
    <w:uiPriority w:val="0"/>
    <w:pPr>
      <w:adjustRightInd w:val="0"/>
      <w:snapToGrid w:val="0"/>
      <w:spacing w:line="360" w:lineRule="auto"/>
    </w:pPr>
    <w:rPr>
      <w:rFonts w:ascii="宋体" w:hAnsi="Courier New" w:eastAsia="方正仿宋_GBK" w:cs="Times New Roman"/>
      <w:szCs w:val="20"/>
    </w:rPr>
  </w:style>
  <w:style w:type="paragraph" w:styleId="5">
    <w:name w:val="footer"/>
    <w:basedOn w:val="1"/>
    <w:link w:val="12"/>
    <w:semiHidden/>
    <w:unhideWhenUsed/>
    <w:uiPriority w:val="99"/>
    <w:pPr>
      <w:tabs>
        <w:tab w:val="center" w:pos="4153"/>
        <w:tab w:val="right" w:pos="8306"/>
      </w:tabs>
      <w:snapToGrid w:val="0"/>
      <w:jc w:val="left"/>
    </w:pPr>
    <w:rPr>
      <w:sz w:val="18"/>
      <w:szCs w:val="18"/>
    </w:rPr>
  </w:style>
  <w:style w:type="paragraph" w:styleId="6">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next w:val="1"/>
    <w:link w:val="14"/>
    <w:qFormat/>
    <w:uiPriority w:val="0"/>
    <w:pPr>
      <w:ind w:firstLine="420" w:firstLineChars="100"/>
    </w:pPr>
    <w:rPr>
      <w:rFonts w:ascii="Times New Roman" w:hAnsi="Times New Roman" w:eastAsia="方正仿宋_GBK" w:cs="Times New Roman"/>
      <w:sz w:val="32"/>
      <w:szCs w:val="20"/>
    </w:rPr>
  </w:style>
  <w:style w:type="table" w:styleId="9">
    <w:name w:val="Table Grid"/>
    <w:basedOn w:val="8"/>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semiHidden/>
    <w:uiPriority w:val="99"/>
    <w:rPr>
      <w:sz w:val="18"/>
      <w:szCs w:val="18"/>
    </w:rPr>
  </w:style>
  <w:style w:type="character" w:customStyle="1" w:styleId="12">
    <w:name w:val="页脚 Char"/>
    <w:basedOn w:val="10"/>
    <w:link w:val="5"/>
    <w:semiHidden/>
    <w:uiPriority w:val="99"/>
    <w:rPr>
      <w:sz w:val="18"/>
      <w:szCs w:val="18"/>
    </w:rPr>
  </w:style>
  <w:style w:type="character" w:customStyle="1" w:styleId="13">
    <w:name w:val="正文文本 Char"/>
    <w:basedOn w:val="10"/>
    <w:link w:val="3"/>
    <w:semiHidden/>
    <w:uiPriority w:val="99"/>
  </w:style>
  <w:style w:type="character" w:customStyle="1" w:styleId="14">
    <w:name w:val="正文首行缩进 Char"/>
    <w:basedOn w:val="13"/>
    <w:link w:val="7"/>
    <w:qFormat/>
    <w:uiPriority w:val="0"/>
    <w:rPr>
      <w:rFonts w:ascii="Times New Roman" w:hAnsi="Times New Roman" w:eastAsia="方正仿宋_GBK" w:cs="Times New Roman"/>
      <w:sz w:val="32"/>
      <w:szCs w:val="20"/>
    </w:rPr>
  </w:style>
  <w:style w:type="character" w:customStyle="1" w:styleId="15">
    <w:name w:val="标题 2 Char"/>
    <w:basedOn w:val="10"/>
    <w:link w:val="2"/>
    <w:uiPriority w:val="0"/>
    <w:rPr>
      <w:rFonts w:ascii="宋体" w:hAnsi="宋体" w:eastAsia="方正仿宋_GBK" w:cs="Times New Roman"/>
      <w:sz w:val="32"/>
      <w:szCs w:val="20"/>
    </w:rPr>
  </w:style>
  <w:style w:type="character" w:customStyle="1" w:styleId="16">
    <w:name w:val="纯文本 Char"/>
    <w:basedOn w:val="10"/>
    <w:link w:val="4"/>
    <w:uiPriority w:val="0"/>
    <w:rPr>
      <w:rFonts w:ascii="宋体" w:hAnsi="Courier New" w:eastAsia="方正仿宋_GBK"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335</Words>
  <Characters>1915</Characters>
  <Lines>15</Lines>
  <Paragraphs>4</Paragraphs>
  <TotalTime>1</TotalTime>
  <ScaleCrop>false</ScaleCrop>
  <LinksUpToDate>false</LinksUpToDate>
  <CharactersWithSpaces>2246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2021-12-06T04:17:00Z</dcterms:created>
  <dc:creator>c</dc:creator>
  <cp:lastModifiedBy>Administrator</cp:lastModifiedBy>
  <cp:lastPrinted>2022-09-01T05:31:00Z</cp:lastPrinted>
  <dcterms:modified xsi:type="dcterms:W3CDTF">2022-11-07T08:17:23Z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