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default" w:eastAsia="宋体" w:cs="宋体"/>
          <w:b/>
          <w:color w:val="auto"/>
          <w:kern w:val="2"/>
          <w:sz w:val="30"/>
          <w:szCs w:val="30"/>
          <w:highlight w:val="none"/>
          <w:lang w:val="en-US" w:eastAsia="zh-CN" w:bidi="ar-SA"/>
        </w:rPr>
      </w:pPr>
      <w:bookmarkStart w:id="8" w:name="_GoBack"/>
      <w:bookmarkEnd w:id="8"/>
      <w:bookmarkStart w:id="0" w:name="_Toc441589315"/>
      <w:bookmarkStart w:id="1" w:name="_Toc8357"/>
      <w:bookmarkStart w:id="2" w:name="_Toc22436"/>
      <w:bookmarkStart w:id="3" w:name="_Toc267320050"/>
      <w:r>
        <w:rPr>
          <w:rFonts w:hint="eastAsia" w:ascii="方正仿宋_GBK" w:hAnsi="方正仿宋_GBK" w:eastAsia="方正仿宋_GBK" w:cs="方正仿宋_GBK"/>
          <w:color w:val="auto"/>
          <w:kern w:val="2"/>
          <w:sz w:val="24"/>
          <w:szCs w:val="24"/>
          <w:highlight w:val="none"/>
          <w:lang w:val="en-US" w:eastAsia="zh-CN" w:bidi="ar-SA"/>
        </w:rPr>
        <w:t>附件</w:t>
      </w:r>
    </w:p>
    <w:p>
      <w:pPr>
        <w:keepNext/>
        <w:keepLines/>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b w:val="0"/>
          <w:bCs/>
          <w:color w:val="auto"/>
          <w:kern w:val="2"/>
          <w:sz w:val="36"/>
          <w:szCs w:val="36"/>
          <w:highlight w:val="none"/>
          <w:lang w:val="en-US" w:eastAsia="zh-CN" w:bidi="ar-SA"/>
        </w:rPr>
      </w:pPr>
      <w:r>
        <w:rPr>
          <w:rFonts w:hint="eastAsia" w:ascii="方正小标宋_GBK" w:hAnsi="方正小标宋_GBK" w:eastAsia="方正小标宋_GBK" w:cs="方正小标宋_GBK"/>
          <w:b w:val="0"/>
          <w:bCs/>
          <w:color w:val="auto"/>
          <w:kern w:val="2"/>
          <w:sz w:val="36"/>
          <w:szCs w:val="36"/>
          <w:highlight w:val="none"/>
          <w:lang w:val="en-US" w:eastAsia="zh-CN" w:bidi="ar-SA"/>
        </w:rPr>
        <w:t>九龙坡区谢家湾街道生活垃圾分类服务房（亭）打造项目竞价采购说明</w:t>
      </w:r>
      <w:bookmarkStart w:id="4" w:name="_Toc97036677"/>
      <w:bookmarkStart w:id="5" w:name="_Toc21959542"/>
      <w:bookmarkStart w:id="6" w:name="_Toc500340908"/>
    </w:p>
    <w:bookmarkEnd w:id="4"/>
    <w:bookmarkEnd w:id="5"/>
    <w:bookmarkEnd w:id="6"/>
    <w:p>
      <w:pPr>
        <w:pStyle w:val="8"/>
        <w:keepNext w:val="0"/>
        <w:keepLines w:val="0"/>
        <w:pageBreakBefore w:val="0"/>
        <w:widowControl w:val="0"/>
        <w:kinsoku/>
        <w:wordWrap/>
        <w:overflowPunct/>
        <w:topLinePunct w:val="0"/>
        <w:autoSpaceDE/>
        <w:autoSpaceDN/>
        <w:bidi w:val="0"/>
        <w:adjustRightInd/>
        <w:snapToGrid/>
        <w:spacing w:after="0" w:line="560" w:lineRule="exact"/>
        <w:ind w:left="0" w:leftChars="0" w:firstLine="640"/>
        <w:textAlignment w:val="auto"/>
        <w:outlineLvl w:val="9"/>
        <w:rPr>
          <w:rFonts w:hint="eastAsia" w:ascii="方正黑体_GBK" w:hAnsi="方正黑体_GBK" w:eastAsia="方正黑体_GBK" w:cs="方正黑体_GBK"/>
          <w:b w:val="0"/>
          <w:bCs/>
          <w:color w:val="auto"/>
          <w:kern w:val="0"/>
          <w:sz w:val="28"/>
          <w:szCs w:val="28"/>
          <w:highlight w:val="none"/>
          <w:lang w:val="en-US" w:eastAsia="zh-CN" w:bidi="ar-SA"/>
        </w:rPr>
      </w:pPr>
      <w:r>
        <w:rPr>
          <w:rFonts w:hint="eastAsia" w:ascii="方正黑体_GBK" w:hAnsi="方正黑体_GBK" w:eastAsia="方正黑体_GBK" w:cs="方正黑体_GBK"/>
          <w:b w:val="0"/>
          <w:bCs/>
          <w:color w:val="auto"/>
          <w:kern w:val="0"/>
          <w:sz w:val="28"/>
          <w:szCs w:val="28"/>
          <w:highlight w:val="none"/>
          <w:lang w:val="en-US" w:eastAsia="zh-CN" w:bidi="ar-SA"/>
        </w:rPr>
        <w:t>一、采购内容</w:t>
      </w:r>
    </w:p>
    <w:p>
      <w:pPr>
        <w:keepNext w:val="0"/>
        <w:keepLines w:val="0"/>
        <w:pageBreakBefore w:val="0"/>
        <w:widowControl w:val="0"/>
        <w:kinsoku/>
        <w:wordWrap/>
        <w:overflowPunct/>
        <w:topLinePunct w:val="0"/>
        <w:autoSpaceDE/>
        <w:autoSpaceDN/>
        <w:bidi w:val="0"/>
        <w:spacing w:after="0" w:line="560" w:lineRule="exact"/>
        <w:ind w:firstLine="560" w:firstLineChars="200"/>
        <w:textAlignment w:val="auto"/>
        <w:outlineLvl w:val="9"/>
        <w:rPr>
          <w:rFonts w:hint="default" w:ascii="方正仿宋_GBK" w:hAnsi="方正仿宋_GBK" w:eastAsia="方正仿宋_GBK" w:cs="方正仿宋_GBK"/>
          <w:b w:val="0"/>
          <w:bCs w:val="0"/>
          <w:color w:val="auto"/>
          <w:sz w:val="28"/>
          <w:szCs w:val="28"/>
          <w:highlight w:val="none"/>
          <w:lang w:val="en-US" w:eastAsia="zh-CN"/>
        </w:rPr>
      </w:pPr>
      <w:r>
        <w:rPr>
          <w:rFonts w:hint="eastAsia" w:ascii="方正仿宋_GBK" w:hAnsi="方正仿宋_GBK" w:cs="方正仿宋_GBK"/>
          <w:b w:val="0"/>
          <w:bCs w:val="0"/>
          <w:color w:val="auto"/>
          <w:sz w:val="28"/>
          <w:szCs w:val="28"/>
          <w:highlight w:val="none"/>
          <w:lang w:val="en-US" w:eastAsia="zh-CN"/>
        </w:rPr>
        <w:t>竞选人</w:t>
      </w:r>
      <w:r>
        <w:rPr>
          <w:rFonts w:hint="eastAsia" w:ascii="方正仿宋_GBK" w:hAnsi="方正仿宋_GBK" w:eastAsia="方正仿宋_GBK" w:cs="方正仿宋_GBK"/>
          <w:b w:val="0"/>
          <w:bCs w:val="0"/>
          <w:color w:val="auto"/>
          <w:sz w:val="28"/>
          <w:szCs w:val="28"/>
          <w:highlight w:val="none"/>
          <w:lang w:val="en-US" w:eastAsia="zh-CN"/>
        </w:rPr>
        <w:t>按照</w:t>
      </w:r>
      <w:r>
        <w:rPr>
          <w:rFonts w:hint="eastAsia" w:ascii="方正仿宋_GBK" w:hAnsi="方正仿宋_GBK" w:cs="方正仿宋_GBK"/>
          <w:b w:val="0"/>
          <w:bCs w:val="0"/>
          <w:color w:val="auto"/>
          <w:sz w:val="28"/>
          <w:szCs w:val="28"/>
          <w:highlight w:val="none"/>
          <w:lang w:val="en-US" w:eastAsia="zh-CN"/>
        </w:rPr>
        <w:t>采购人</w:t>
      </w:r>
      <w:r>
        <w:rPr>
          <w:rFonts w:hint="eastAsia" w:ascii="方正仿宋_GBK" w:hAnsi="方正仿宋_GBK" w:eastAsia="方正仿宋_GBK" w:cs="方正仿宋_GBK"/>
          <w:b w:val="0"/>
          <w:bCs w:val="0"/>
          <w:color w:val="auto"/>
          <w:sz w:val="28"/>
          <w:szCs w:val="28"/>
          <w:highlight w:val="none"/>
          <w:lang w:val="en-US" w:eastAsia="zh-CN"/>
        </w:rPr>
        <w:t>的</w:t>
      </w:r>
      <w:r>
        <w:rPr>
          <w:rFonts w:hint="eastAsia" w:ascii="方正仿宋_GBK" w:hAnsi="方正仿宋_GBK" w:cs="方正仿宋_GBK"/>
          <w:b w:val="0"/>
          <w:bCs w:val="0"/>
          <w:color w:val="auto"/>
          <w:sz w:val="28"/>
          <w:szCs w:val="28"/>
          <w:highlight w:val="none"/>
          <w:lang w:val="en-US" w:eastAsia="zh-CN"/>
        </w:rPr>
        <w:t>实际</w:t>
      </w:r>
      <w:r>
        <w:rPr>
          <w:rFonts w:hint="eastAsia" w:ascii="方正仿宋_GBK" w:hAnsi="方正仿宋_GBK" w:eastAsia="方正仿宋_GBK" w:cs="方正仿宋_GBK"/>
          <w:b w:val="0"/>
          <w:bCs w:val="0"/>
          <w:color w:val="auto"/>
          <w:sz w:val="28"/>
          <w:szCs w:val="28"/>
          <w:highlight w:val="none"/>
          <w:lang w:val="en-US" w:eastAsia="zh-CN"/>
        </w:rPr>
        <w:t>需求，在原有建筑内限额设计及打造1个生活垃圾分类服务房，设计制作1个服务亭安装在指定点位。</w:t>
      </w:r>
      <w:r>
        <w:rPr>
          <w:rFonts w:hint="eastAsia" w:ascii="方正仿宋_GBK" w:hAnsi="方正仿宋_GBK" w:cs="方正仿宋_GBK"/>
          <w:b w:val="0"/>
          <w:bCs w:val="0"/>
          <w:color w:val="auto"/>
          <w:sz w:val="28"/>
          <w:szCs w:val="28"/>
          <w:highlight w:val="none"/>
          <w:lang w:val="en-US" w:eastAsia="zh-CN"/>
        </w:rPr>
        <w:t>涉及内容如下：</w:t>
      </w:r>
    </w:p>
    <w:tbl>
      <w:tblPr>
        <w:tblStyle w:val="10"/>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1485"/>
        <w:gridCol w:w="5592"/>
        <w:gridCol w:w="870"/>
        <w:gridCol w:w="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序号</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项目名称</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计量   单位</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预估工程量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限额设计</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按照采购人要求对指定点位进行策划设计，至少提供2套设计元素不同的方案3D效果图供采购人参考。方案设计新颖、美观大方，符合小区特色，宣传物料设计点位当合理、可行，同时符合垃圾分类及重庆市环卫集团的宣传风格。</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2</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地面平整</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1.材质:C20混凝土；2.厚度:10cm；3.其他:原有地面清理打毛，基层表面清理，控制扬尘；清光地坪。</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1.混凝土搅拌；2.拆除物清理、弃置。</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3</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原有墙灰           铲除</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1.拆除；2.控制扬尘；3.清理；4.场内运输</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4</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天棚原有抹灰面铲除</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1.拆除；2.控制扬尘；3.清理；4.场内运输</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5</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地砖铺贴</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1.防滑耐磨地砖,颜色、规格根据设计方案采用知名品牌诺贝尔瓷砖；2.粘结层:瓷砖专用胶粘贴；3.磨光、酸洗、打蜡要求:包含墙砖的切割、拉槽、磨边等加工费</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1.基层清理；2.砂浆制作、运输；3.粘结层铺贴；4.面层安装；5.刷防护材料；6.磨光、酸洗、打蜡</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6</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地砖踢脚线</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1.踢脚线高度：100mm；2.粘接层：瓷砖专用胶粘贴；3.防滑耐磨地砖切割使用，颜色、规格根据设计方案而定采用知名品牌诺贝尔；4.踢脚线采用暗装形式</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1.剔打槽；2基层清理；3.底层抹专用胶粘剂；4.面层铺贴、磨边；5.擦缝；6.材料运输</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m</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7</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灯具安装</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1.名称:根据设计方案安装吸顶灯；2.型号:LED灯，亮度及个数根据实际情况而定</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1.本体安装</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套</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8</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强弱电铺设</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1.名称:配线、配管；2.规格:2.5mm2、4mm2、阻燃PVCDN20管；3.材质:铜芯线；4.配线部位:综合考虑，采用暗装铺设；5.剔打线槽70*70mm（宽X深）；6.电箱采用知名品牌ABB</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1.砖墙开槽、整体预埋安装，包含空开、电表、电箱安装；2.接地</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项</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9</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开关插座安装</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1.名称:开关、插座；2.材质:满足设计方案；3.规格:知名品牌施耐德</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1.本体安装；2.接线</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项</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10</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宣传画面铺设</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1.镌字材料品种、颜色:材质为1cm-2cm PVC UV打印的垃圾分类相关宣传画面或超卡板裱户外高清写真+边条的垃圾分类相关宣传画面；2.字体类容:包含但不限于垃圾分类文化墙、宣传栏等内容，画面尺寸以设计方案为准。</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1.字制作、运输、安装；2.刷漆</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11</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门头</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1.镌字材料品种、颜色:材质为1.2mm镀锌板烤漆；2.字体类容:文字内容为“生活垃圾分类服务房”</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1.字制作、运输、安装；2.刷漆</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个</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1" w:hRule="atLeast"/>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12</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卷帘门更换</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1.门材质:彩钢材质电动卷帘门，宽：2.3M，高：6.2M；2.启动装置品种、规格:电机启动；3.其他:包含卷帘门所需线材</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1.门运输、安装；2.启动装置、五金安装；3.原卷帘门拆除；4.拆除物清理、弃置</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樘</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13</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墙面处理</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底层厚度、砂浆配合比:满刮墙面腻子粉找平至少两遍，刷底漆一道、刷面漆两道；2.根据设计方案采用高档无害质感涂料</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1.基层清理、打磨平整、扫灰；2.砂浆制作、运输；3.底层抹灰；4.抹面层；5.抹装饰面；6.勾分格缝</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14</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防水处理</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1.防水层做法:防水砂浆、防水涂料各一遍；2.砂浆厚度、配合比:满足行业相关规范要求</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1.基层处理；2.砂浆制作、运输、养护</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15</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礼品架</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default"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采用铁艺+木隔层+储物柜，大小根据现场而定（参考尺寸80*200*30cm）</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套</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16</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服务亭制作安装</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1.参考规格：长4m*宽3m*高2.2m；2.主体框架：岗亭主体框架采用80*80*2.5mm、60*40*2mm、40*40*2mm 镀锌方管焊接成型，实得整体框架具有最佳的稳定性、牢固性；3.墙体采用多层结构，具有隔音、隔热等良好效果，外墙采用 18mm 金属雕花板材质，表层为烤漆层，内墙采用高端竹木纤维集成墙板，具有防火隔热等效果，中间层为钢结构墙体框架；4.屋顶结构：主体采用轻钢结构焊接，屋顶造型采用 1.5mm 镀锌板经激光切割、剪板折弯造型，形象美 观，顶面采用彩钢卷材做交叉式防水密封，室内吊 顶采用镀锌方管龙骨及高档 PVC 板制作安装；5.地面：底部采用 80*80*2.5、60*40*2.0、40*20*2mm 镀 锌方管焊接底座龙骨，地面基层板为 15mm 防腐覆模 板，地板为 3mm 防滑花纹铝板；6.门窗：门为镀锌板喷漆门，窗户采用优质 76 型铝合金窗， 5mm 钢化玻璃；7.电路系统：电线均采用国标 4 平方铜芯电线，电路系统均采用暗敷形式，采用优质电控箱，所有电路汇总于此。做到防水、 防潮、防火，保证。箱内设置优质漏电控制开关；8.包含强弱电系统迁入、接地；9.室内配置LED吸顶灯、开关插座；10.采用1.2mm镀锌板烤漆或1cm PVC立体字制作“生活垃圾分类服务亭”门头；11.室内采用1cm-2cm PVC UV打印的垃圾分类相关宣传画面或超卡板裱户外高清写真+边条的垃圾分类相关宣传画面。</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套</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17</w:t>
            </w:r>
          </w:p>
        </w:tc>
        <w:tc>
          <w:tcPr>
            <w:tcW w:w="148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建渣清理</w:t>
            </w:r>
          </w:p>
        </w:tc>
        <w:tc>
          <w:tcPr>
            <w:tcW w:w="559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完工后的开荒清洁、建渣清除</w:t>
            </w:r>
          </w:p>
        </w:tc>
        <w:tc>
          <w:tcPr>
            <w:tcW w:w="87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项</w:t>
            </w:r>
          </w:p>
        </w:tc>
        <w:tc>
          <w:tcPr>
            <w:tcW w:w="76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w:t>
            </w:r>
          </w:p>
        </w:tc>
      </w:tr>
    </w:tbl>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textAlignment w:val="auto"/>
        <w:outlineLvl w:val="9"/>
        <w:rPr>
          <w:rFonts w:hint="eastAsia" w:ascii="方正仿宋_GBK" w:hAnsi="方正仿宋_GBK" w:eastAsia="方正仿宋_GBK" w:cs="方正仿宋_GBK"/>
          <w:b w:val="0"/>
          <w:bCs w:val="0"/>
          <w:color w:val="auto"/>
          <w:sz w:val="28"/>
          <w:szCs w:val="28"/>
          <w:highlight w:val="none"/>
          <w:lang w:val="en-US" w:eastAsia="zh-CN"/>
        </w:rPr>
      </w:pPr>
      <w:r>
        <w:rPr>
          <w:rFonts w:hint="eastAsia" w:ascii="方正仿宋_GBK" w:hAnsi="方正仿宋_GBK" w:eastAsia="方正仿宋_GBK" w:cs="方正仿宋_GBK"/>
          <w:b w:val="0"/>
          <w:bCs w:val="0"/>
          <w:color w:val="auto"/>
          <w:sz w:val="28"/>
          <w:szCs w:val="28"/>
          <w:highlight w:val="none"/>
          <w:lang w:val="en-US" w:eastAsia="zh-CN"/>
        </w:rPr>
        <w:t>最终采购数量以采购人实际发生为准，竞选人应充分了解，且自行承担因实际需求变动造成的所有风险。</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textAlignment w:val="auto"/>
        <w:outlineLvl w:val="9"/>
        <w:rPr>
          <w:rFonts w:hint="eastAsia" w:ascii="方正黑体_GBK" w:hAnsi="方正黑体_GBK" w:eastAsia="方正黑体_GBK" w:cs="方正黑体_GBK"/>
          <w:b w:val="0"/>
          <w:bCs/>
          <w:color w:val="auto"/>
          <w:kern w:val="0"/>
          <w:sz w:val="28"/>
          <w:szCs w:val="28"/>
          <w:highlight w:val="none"/>
          <w:lang w:val="en-US" w:eastAsia="zh-CN" w:bidi="ar-SA"/>
        </w:rPr>
      </w:pPr>
      <w:r>
        <w:rPr>
          <w:rFonts w:hint="eastAsia" w:ascii="方正黑体_GBK" w:hAnsi="方正黑体_GBK" w:eastAsia="方正黑体_GBK" w:cs="方正黑体_GBK"/>
          <w:b w:val="0"/>
          <w:bCs/>
          <w:color w:val="auto"/>
          <w:kern w:val="0"/>
          <w:sz w:val="28"/>
          <w:szCs w:val="28"/>
          <w:highlight w:val="none"/>
          <w:lang w:val="en-US" w:eastAsia="zh-CN" w:bidi="ar-SA"/>
        </w:rPr>
        <w:t>二、工期要求</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textAlignment w:val="auto"/>
        <w:outlineLvl w:val="9"/>
        <w:rPr>
          <w:rFonts w:hint="default" w:ascii="方正仿宋_GBK" w:hAnsi="方正仿宋_GBK" w:eastAsia="方正仿宋_GBK" w:cs="方正仿宋_GBK"/>
          <w:b w:val="0"/>
          <w:bCs w:val="0"/>
          <w:color w:val="auto"/>
          <w:sz w:val="28"/>
          <w:szCs w:val="28"/>
          <w:highlight w:val="none"/>
          <w:lang w:val="en-US" w:eastAsia="zh-CN"/>
        </w:rPr>
      </w:pPr>
      <w:r>
        <w:rPr>
          <w:rFonts w:hint="eastAsia" w:ascii="方正仿宋_GBK" w:hAnsi="方正仿宋_GBK" w:eastAsia="方正仿宋_GBK" w:cs="方正仿宋_GBK"/>
          <w:b w:val="0"/>
          <w:bCs w:val="0"/>
          <w:color w:val="auto"/>
          <w:sz w:val="28"/>
          <w:szCs w:val="28"/>
          <w:highlight w:val="none"/>
          <w:lang w:val="en-US" w:eastAsia="zh-CN"/>
        </w:rPr>
        <w:t>合同生效后7个日历天内完成现场勘查、提交完整合理的限额设计方案（方案包含但不限于实施前后对比图、功能分区平面图、3D效果图、实景效果图、必要的注释以及实施费用测算表），采购方提出修改意见后2个日历天内完成方案调整。待确认设计方案后，双方签署施工进场报告后的15个日历天内完成施工，并达到要求的完工条件。临时紧急需求或特殊要求的，根据采购人需求完成打造。</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560" w:firstLineChars="200"/>
        <w:textAlignment w:val="auto"/>
        <w:outlineLvl w:val="9"/>
        <w:rPr>
          <w:rFonts w:hint="eastAsia" w:ascii="方正仿宋_GBK" w:hAnsi="方正仿宋_GBK" w:eastAsia="方正仿宋_GBK" w:cs="方正仿宋_GBK"/>
          <w:b w:val="0"/>
          <w:bCs w:val="0"/>
          <w:color w:val="auto"/>
          <w:sz w:val="28"/>
          <w:szCs w:val="28"/>
          <w:highlight w:val="none"/>
          <w:lang w:val="en-US" w:eastAsia="zh-CN"/>
        </w:rPr>
      </w:pPr>
      <w:r>
        <w:rPr>
          <w:rFonts w:hint="eastAsia" w:ascii="方正仿宋_GBK" w:hAnsi="方正仿宋_GBK" w:eastAsia="方正仿宋_GBK" w:cs="方正仿宋_GBK"/>
          <w:b w:val="0"/>
          <w:bCs w:val="0"/>
          <w:color w:val="auto"/>
          <w:sz w:val="28"/>
          <w:szCs w:val="28"/>
          <w:highlight w:val="none"/>
          <w:lang w:val="en-US" w:eastAsia="zh-CN"/>
        </w:rPr>
        <w:t xml:space="preserve"> 缺陷责任期要求： 12个月。</w:t>
      </w:r>
    </w:p>
    <w:p>
      <w:pPr>
        <w:keepNext w:val="0"/>
        <w:keepLines w:val="0"/>
        <w:pageBreakBefore w:val="0"/>
        <w:widowControl w:val="0"/>
        <w:kinsoku/>
        <w:wordWrap/>
        <w:overflowPunct/>
        <w:topLinePunct w:val="0"/>
        <w:autoSpaceDE/>
        <w:autoSpaceDN/>
        <w:bidi w:val="0"/>
        <w:adjustRightInd/>
        <w:snapToGrid/>
        <w:spacing w:before="0" w:after="0" w:line="560" w:lineRule="exact"/>
        <w:ind w:firstLine="560" w:firstLineChars="200"/>
        <w:jc w:val="both"/>
        <w:textAlignment w:val="auto"/>
        <w:outlineLvl w:val="9"/>
        <w:rPr>
          <w:rFonts w:hint="eastAsia" w:ascii="方正黑体_GBK" w:hAnsi="方正黑体_GBK" w:eastAsia="方正黑体_GBK" w:cs="方正黑体_GBK"/>
          <w:b w:val="0"/>
          <w:bCs/>
          <w:color w:val="auto"/>
          <w:kern w:val="0"/>
          <w:sz w:val="28"/>
          <w:szCs w:val="28"/>
          <w:highlight w:val="none"/>
          <w:lang w:val="en-US" w:eastAsia="zh-CN" w:bidi="ar-SA"/>
        </w:rPr>
      </w:pPr>
      <w:r>
        <w:rPr>
          <w:rFonts w:hint="eastAsia" w:ascii="方正黑体_GBK" w:hAnsi="方正黑体_GBK" w:eastAsia="方正黑体_GBK" w:cs="方正黑体_GBK"/>
          <w:b w:val="0"/>
          <w:bCs/>
          <w:color w:val="auto"/>
          <w:kern w:val="0"/>
          <w:sz w:val="28"/>
          <w:szCs w:val="28"/>
          <w:highlight w:val="none"/>
          <w:lang w:val="en-US" w:eastAsia="zh-CN" w:bidi="ar-SA"/>
        </w:rPr>
        <w:t>三、</w:t>
      </w:r>
      <w:bookmarkEnd w:id="0"/>
      <w:bookmarkEnd w:id="1"/>
      <w:bookmarkEnd w:id="2"/>
      <w:bookmarkEnd w:id="3"/>
      <w:r>
        <w:rPr>
          <w:rFonts w:hint="eastAsia" w:ascii="方正黑体_GBK" w:hAnsi="方正黑体_GBK" w:eastAsia="方正黑体_GBK" w:cs="方正黑体_GBK"/>
          <w:b w:val="0"/>
          <w:bCs/>
          <w:color w:val="auto"/>
          <w:kern w:val="0"/>
          <w:sz w:val="28"/>
          <w:szCs w:val="28"/>
          <w:highlight w:val="none"/>
          <w:lang w:val="en-US" w:eastAsia="zh-CN" w:bidi="ar-SA"/>
        </w:rPr>
        <w:t>报价要求</w:t>
      </w:r>
    </w:p>
    <w:p>
      <w:pPr>
        <w:keepNext w:val="0"/>
        <w:keepLines w:val="0"/>
        <w:pageBreakBefore w:val="0"/>
        <w:widowControl w:val="0"/>
        <w:kinsoku/>
        <w:wordWrap/>
        <w:overflowPunct/>
        <w:topLinePunct w:val="0"/>
        <w:autoSpaceDE/>
        <w:autoSpaceDN/>
        <w:bidi w:val="0"/>
        <w:adjustRightInd/>
        <w:snapToGrid/>
        <w:spacing w:before="0" w:after="0" w:line="560" w:lineRule="exact"/>
        <w:ind w:firstLine="560" w:firstLineChars="200"/>
        <w:jc w:val="both"/>
        <w:textAlignment w:val="auto"/>
        <w:outlineLvl w:val="9"/>
        <w:rPr>
          <w:rFonts w:hint="eastAsia" w:ascii="Times New Roman" w:hAnsi="Times New Roman" w:eastAsia="方正仿宋_GBK" w:cs="Times New Roman"/>
          <w:sz w:val="28"/>
          <w:szCs w:val="28"/>
        </w:rPr>
      </w:pPr>
      <w:r>
        <w:rPr>
          <w:rFonts w:hint="eastAsia" w:ascii="方正仿宋_GBK" w:hAnsi="方正仿宋_GBK" w:cs="方正仿宋_GBK"/>
          <w:color w:val="auto"/>
          <w:sz w:val="28"/>
          <w:szCs w:val="28"/>
          <w:highlight w:val="none"/>
          <w:lang w:val="en-US" w:eastAsia="zh-CN"/>
        </w:rPr>
        <w:t>本次报价为不含税综合包干单价，为竞选人完成单项工作内容而发生的所有费用，包括但不限于工费、材料费、运输、设计费、利润、管理费、疫情防控费、安全文明施工费等相关工作所需的一切费用。</w:t>
      </w:r>
    </w:p>
    <w:p>
      <w:pPr>
        <w:keepNext w:val="0"/>
        <w:keepLines w:val="0"/>
        <w:pageBreakBefore w:val="0"/>
        <w:widowControl w:val="0"/>
        <w:kinsoku/>
        <w:wordWrap/>
        <w:overflowPunct/>
        <w:topLinePunct w:val="0"/>
        <w:autoSpaceDE/>
        <w:autoSpaceDN/>
        <w:bidi w:val="0"/>
        <w:adjustRightInd/>
        <w:snapToGrid/>
        <w:spacing w:before="0" w:after="0" w:line="560" w:lineRule="exact"/>
        <w:ind w:firstLine="560" w:firstLineChars="200"/>
        <w:jc w:val="both"/>
        <w:textAlignment w:val="auto"/>
        <w:outlineLvl w:val="9"/>
        <w:rPr>
          <w:rFonts w:hint="eastAsia" w:ascii="方正黑体_GBK" w:hAnsi="方正黑体_GBK" w:eastAsia="方正黑体_GBK" w:cs="方正黑体_GBK"/>
          <w:b w:val="0"/>
          <w:bCs/>
          <w:color w:val="auto"/>
          <w:kern w:val="0"/>
          <w:sz w:val="28"/>
          <w:szCs w:val="28"/>
          <w:highlight w:val="none"/>
          <w:lang w:val="en-US" w:eastAsia="zh-CN" w:bidi="ar-SA"/>
        </w:rPr>
      </w:pPr>
      <w:r>
        <w:rPr>
          <w:rFonts w:hint="eastAsia" w:ascii="方正黑体_GBK" w:hAnsi="方正黑体_GBK" w:eastAsia="方正黑体_GBK" w:cs="方正黑体_GBK"/>
          <w:b w:val="0"/>
          <w:bCs/>
          <w:color w:val="auto"/>
          <w:kern w:val="0"/>
          <w:sz w:val="28"/>
          <w:szCs w:val="28"/>
          <w:highlight w:val="none"/>
          <w:lang w:val="en-US" w:eastAsia="zh-CN" w:bidi="ar-SA"/>
        </w:rPr>
        <w:t>四、付款方式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方正仿宋_GBK" w:cs="Times New Roman"/>
          <w:sz w:val="28"/>
          <w:szCs w:val="28"/>
        </w:rPr>
      </w:pPr>
      <w:r>
        <w:rPr>
          <w:rFonts w:hint="eastAsia" w:ascii="Times New Roman" w:hAnsi="Times New Roman" w:eastAsia="方正仿宋_GBK" w:cs="Times New Roman"/>
          <w:sz w:val="28"/>
          <w:szCs w:val="28"/>
        </w:rPr>
        <w:t>（1）本合同不支付预付款。</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方正仿宋_GBK" w:cs="Times New Roman"/>
          <w:sz w:val="28"/>
          <w:szCs w:val="28"/>
        </w:rPr>
      </w:pPr>
      <w:r>
        <w:rPr>
          <w:rFonts w:hint="eastAsia" w:ascii="Times New Roman" w:hAnsi="Times New Roman" w:eastAsia="方正仿宋_GBK" w:cs="Times New Roman"/>
          <w:sz w:val="28"/>
          <w:szCs w:val="28"/>
        </w:rPr>
        <w:t>（2）工程竣工，经</w:t>
      </w:r>
      <w:r>
        <w:rPr>
          <w:rFonts w:hint="eastAsia" w:cs="Times New Roman"/>
          <w:sz w:val="28"/>
          <w:szCs w:val="28"/>
          <w:lang w:eastAsia="zh-CN"/>
        </w:rPr>
        <w:t>采购人</w:t>
      </w:r>
      <w:r>
        <w:rPr>
          <w:rFonts w:hint="eastAsia" w:ascii="Times New Roman" w:hAnsi="Times New Roman" w:eastAsia="方正仿宋_GBK" w:cs="Times New Roman"/>
          <w:sz w:val="28"/>
          <w:szCs w:val="28"/>
        </w:rPr>
        <w:t>验收合格，</w:t>
      </w:r>
      <w:r>
        <w:rPr>
          <w:rFonts w:hint="eastAsia" w:cs="Times New Roman"/>
          <w:sz w:val="28"/>
          <w:szCs w:val="28"/>
          <w:lang w:eastAsia="zh-CN"/>
        </w:rPr>
        <w:t>竞选人</w:t>
      </w:r>
      <w:r>
        <w:rPr>
          <w:rFonts w:hint="eastAsia" w:ascii="Times New Roman" w:hAnsi="Times New Roman" w:eastAsia="方正仿宋_GBK" w:cs="Times New Roman"/>
          <w:sz w:val="28"/>
          <w:szCs w:val="28"/>
        </w:rPr>
        <w:t>须按</w:t>
      </w:r>
      <w:r>
        <w:rPr>
          <w:rFonts w:hint="eastAsia" w:cs="Times New Roman"/>
          <w:sz w:val="28"/>
          <w:szCs w:val="28"/>
          <w:lang w:eastAsia="zh-CN"/>
        </w:rPr>
        <w:t>采购人</w:t>
      </w:r>
      <w:r>
        <w:rPr>
          <w:rFonts w:hint="eastAsia" w:ascii="Times New Roman" w:hAnsi="Times New Roman" w:eastAsia="方正仿宋_GBK" w:cs="Times New Roman"/>
          <w:sz w:val="28"/>
          <w:szCs w:val="28"/>
        </w:rPr>
        <w:t>要求提供以下资料，双方办理完结算所需相关手续后，</w:t>
      </w:r>
      <w:r>
        <w:rPr>
          <w:rFonts w:hint="eastAsia" w:cs="Times New Roman"/>
          <w:sz w:val="28"/>
          <w:szCs w:val="28"/>
          <w:lang w:eastAsia="zh-CN"/>
        </w:rPr>
        <w:t>采购人</w:t>
      </w:r>
      <w:r>
        <w:rPr>
          <w:rFonts w:hint="eastAsia" w:ascii="Times New Roman" w:hAnsi="Times New Roman" w:eastAsia="方正仿宋_GBK" w:cs="Times New Roman"/>
          <w:sz w:val="28"/>
          <w:szCs w:val="28"/>
        </w:rPr>
        <w:t>在20个工作日内支付至结算金额的97%。</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方正仿宋_GBK" w:cs="Times New Roman"/>
          <w:sz w:val="28"/>
          <w:szCs w:val="28"/>
        </w:rPr>
      </w:pPr>
      <w:r>
        <w:rPr>
          <w:rFonts w:hint="eastAsia" w:cs="Times New Roman"/>
          <w:sz w:val="28"/>
          <w:szCs w:val="28"/>
          <w:lang w:eastAsia="zh-CN"/>
        </w:rPr>
        <w:t>竞选人</w:t>
      </w:r>
      <w:r>
        <w:rPr>
          <w:rFonts w:hint="eastAsia" w:ascii="Times New Roman" w:hAnsi="Times New Roman" w:eastAsia="方正仿宋_GBK" w:cs="Times New Roman"/>
          <w:sz w:val="28"/>
          <w:szCs w:val="28"/>
        </w:rPr>
        <w:t>向</w:t>
      </w:r>
      <w:r>
        <w:rPr>
          <w:rFonts w:hint="eastAsia" w:cs="Times New Roman"/>
          <w:sz w:val="28"/>
          <w:szCs w:val="28"/>
          <w:lang w:eastAsia="zh-CN"/>
        </w:rPr>
        <w:t>采购人</w:t>
      </w:r>
      <w:r>
        <w:rPr>
          <w:rFonts w:hint="eastAsia" w:ascii="Times New Roman" w:hAnsi="Times New Roman" w:eastAsia="方正仿宋_GBK" w:cs="Times New Roman"/>
          <w:sz w:val="28"/>
          <w:szCs w:val="28"/>
        </w:rPr>
        <w:t>办理付款所需资料：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方正仿宋_GBK" w:cs="Times New Roman"/>
          <w:sz w:val="28"/>
          <w:szCs w:val="28"/>
        </w:rPr>
      </w:pPr>
      <w:r>
        <w:rPr>
          <w:rFonts w:hint="eastAsia" w:ascii="Times New Roman" w:hAnsi="Times New Roman" w:eastAsia="方正仿宋_GBK" w:cs="Times New Roman"/>
          <w:sz w:val="28"/>
          <w:szCs w:val="28"/>
        </w:rPr>
        <w:t>1）支付申请（需加盖</w:t>
      </w:r>
      <w:r>
        <w:rPr>
          <w:rFonts w:hint="eastAsia" w:cs="Times New Roman"/>
          <w:sz w:val="28"/>
          <w:szCs w:val="28"/>
          <w:lang w:eastAsia="zh-CN"/>
        </w:rPr>
        <w:t>竞选人</w:t>
      </w:r>
      <w:r>
        <w:rPr>
          <w:rFonts w:hint="eastAsia" w:ascii="Times New Roman" w:hAnsi="Times New Roman" w:eastAsia="方正仿宋_GBK" w:cs="Times New Roman"/>
          <w:sz w:val="28"/>
          <w:szCs w:val="28"/>
        </w:rPr>
        <w:t>单位公章）。</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方正仿宋_GBK" w:cs="Times New Roman"/>
          <w:sz w:val="28"/>
          <w:szCs w:val="28"/>
        </w:rPr>
      </w:pPr>
      <w:r>
        <w:rPr>
          <w:rFonts w:hint="eastAsia" w:ascii="Times New Roman" w:hAnsi="Times New Roman" w:eastAsia="方正仿宋_GBK" w:cs="Times New Roman"/>
          <w:sz w:val="28"/>
          <w:szCs w:val="28"/>
        </w:rPr>
        <w:t>2）经双方签字盖章的竣工资料和验收报告。</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方正仿宋_GBK" w:cs="Times New Roman"/>
          <w:sz w:val="28"/>
          <w:szCs w:val="28"/>
        </w:rPr>
      </w:pPr>
      <w:r>
        <w:rPr>
          <w:rFonts w:hint="eastAsia" w:ascii="Times New Roman" w:hAnsi="Times New Roman" w:eastAsia="方正仿宋_GBK" w:cs="Times New Roman"/>
          <w:sz w:val="28"/>
          <w:szCs w:val="28"/>
        </w:rPr>
        <w:t>3）提供符合国家税法规定的等额增值税专用发票（若国家有关税率调整政策的，以调整后的税率为准）。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方正仿宋_GBK" w:cs="Times New Roman"/>
          <w:sz w:val="28"/>
          <w:szCs w:val="28"/>
        </w:rPr>
      </w:pPr>
      <w:r>
        <w:rPr>
          <w:rFonts w:hint="eastAsia" w:ascii="Times New Roman" w:hAnsi="Times New Roman" w:eastAsia="方正仿宋_GBK" w:cs="Times New Roman"/>
          <w:sz w:val="28"/>
          <w:szCs w:val="28"/>
        </w:rPr>
        <w:t>4）</w:t>
      </w:r>
      <w:r>
        <w:rPr>
          <w:rFonts w:hint="eastAsia" w:cs="Times New Roman"/>
          <w:sz w:val="28"/>
          <w:szCs w:val="28"/>
          <w:lang w:eastAsia="zh-CN"/>
        </w:rPr>
        <w:t>采购人</w:t>
      </w:r>
      <w:r>
        <w:rPr>
          <w:rFonts w:hint="eastAsia" w:ascii="Times New Roman" w:hAnsi="Times New Roman" w:eastAsia="方正仿宋_GBK" w:cs="Times New Roman"/>
          <w:sz w:val="28"/>
          <w:szCs w:val="28"/>
        </w:rPr>
        <w:t>要求的其他结算表格及资料。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方正仿宋_GBK" w:cs="Times New Roman"/>
          <w:sz w:val="28"/>
          <w:szCs w:val="28"/>
        </w:rPr>
      </w:pPr>
      <w:r>
        <w:rPr>
          <w:rFonts w:hint="eastAsia" w:ascii="Times New Roman" w:hAnsi="Times New Roman" w:eastAsia="方正仿宋_GBK" w:cs="Times New Roman"/>
          <w:sz w:val="28"/>
          <w:szCs w:val="28"/>
        </w:rPr>
        <w:t>（3）留结算金额的3%作为合同质保金，待质保期（1年）满后双方办理完《质量保修责任期终止申请报告》（详见附件4），经</w:t>
      </w:r>
      <w:r>
        <w:rPr>
          <w:rFonts w:hint="eastAsia" w:cs="Times New Roman"/>
          <w:sz w:val="28"/>
          <w:szCs w:val="28"/>
          <w:lang w:eastAsia="zh-CN"/>
        </w:rPr>
        <w:t>采购人</w:t>
      </w:r>
      <w:r>
        <w:rPr>
          <w:rFonts w:hint="eastAsia" w:ascii="Times New Roman" w:hAnsi="Times New Roman" w:eastAsia="方正仿宋_GBK" w:cs="Times New Roman"/>
          <w:sz w:val="28"/>
          <w:szCs w:val="28"/>
        </w:rPr>
        <w:t>确认无任何工程质量缺陷后一次性无息支付给</w:t>
      </w:r>
      <w:r>
        <w:rPr>
          <w:rFonts w:hint="eastAsia" w:cs="Times New Roman"/>
          <w:sz w:val="28"/>
          <w:szCs w:val="28"/>
          <w:lang w:eastAsia="zh-CN"/>
        </w:rPr>
        <w:t>竞选人</w:t>
      </w:r>
      <w:r>
        <w:rPr>
          <w:rFonts w:hint="eastAsia" w:ascii="Times New Roman" w:hAnsi="Times New Roman" w:eastAsia="方正仿宋_GBK" w:cs="Times New Roman"/>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方正仿宋_GBK" w:cs="Times New Roman"/>
          <w:sz w:val="28"/>
          <w:szCs w:val="28"/>
        </w:rPr>
      </w:pPr>
      <w:r>
        <w:rPr>
          <w:rFonts w:hint="eastAsia" w:ascii="Times New Roman" w:hAnsi="Times New Roman" w:eastAsia="方正仿宋_GBK" w:cs="Times New Roman"/>
          <w:sz w:val="28"/>
          <w:szCs w:val="28"/>
        </w:rPr>
        <w:t>（4）本合同最后一次付款时，双方应办理本合同《结算单》。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方正仿宋_GBK" w:cs="Times New Roman"/>
          <w:sz w:val="28"/>
          <w:szCs w:val="28"/>
        </w:rPr>
      </w:pPr>
      <w:r>
        <w:rPr>
          <w:rFonts w:hint="eastAsia" w:ascii="Times New Roman" w:hAnsi="Times New Roman" w:eastAsia="方正仿宋_GBK" w:cs="Times New Roman"/>
          <w:sz w:val="28"/>
          <w:szCs w:val="28"/>
        </w:rPr>
        <w:t>3.新增和变更部分核价原则：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方正仿宋_GBK" w:cs="Times New Roman"/>
          <w:sz w:val="28"/>
          <w:szCs w:val="28"/>
        </w:rPr>
      </w:pPr>
      <w:r>
        <w:rPr>
          <w:rFonts w:hint="eastAsia" w:ascii="Times New Roman" w:hAnsi="Times New Roman" w:eastAsia="方正仿宋_GBK" w:cs="Times New Roman"/>
          <w:sz w:val="28"/>
          <w:szCs w:val="28"/>
        </w:rPr>
        <w:t>（1）按《重庆市房屋建筑与装饰工程计价定额》（CQJZZSDE-2018）、《重庆市通用安装工程计价定额（CQAZDE-2018）》、《重庆市市政工程计价定额》（CQSZDE-2018）等18定额及相关配套文件执行。其中人工工日单价按工程实施同期《重庆工程造价信息》信息价调整，合同范围外新增设备或材料价格由</w:t>
      </w:r>
      <w:r>
        <w:rPr>
          <w:rFonts w:hint="eastAsia" w:cs="Times New Roman"/>
          <w:sz w:val="28"/>
          <w:szCs w:val="28"/>
          <w:lang w:eastAsia="zh-CN"/>
        </w:rPr>
        <w:t>竞选人</w:t>
      </w:r>
      <w:r>
        <w:rPr>
          <w:rFonts w:hint="eastAsia" w:ascii="Times New Roman" w:hAnsi="Times New Roman" w:eastAsia="方正仿宋_GBK" w:cs="Times New Roman"/>
          <w:sz w:val="28"/>
          <w:szCs w:val="28"/>
        </w:rPr>
        <w:t>报</w:t>
      </w:r>
      <w:r>
        <w:rPr>
          <w:rFonts w:hint="eastAsia" w:cs="Times New Roman"/>
          <w:sz w:val="28"/>
          <w:szCs w:val="28"/>
          <w:lang w:eastAsia="zh-CN"/>
        </w:rPr>
        <w:t>采购人</w:t>
      </w:r>
      <w:r>
        <w:rPr>
          <w:rFonts w:hint="eastAsia" w:ascii="Times New Roman" w:hAnsi="Times New Roman" w:eastAsia="方正仿宋_GBK" w:cs="Times New Roman"/>
          <w:sz w:val="28"/>
          <w:szCs w:val="28"/>
        </w:rPr>
        <w:t>审核同意后纳入结算。</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方正仿宋_GBK" w:cs="Times New Roman"/>
          <w:sz w:val="28"/>
          <w:szCs w:val="28"/>
        </w:rPr>
      </w:pPr>
      <w:r>
        <w:rPr>
          <w:rFonts w:hint="eastAsia" w:ascii="Times New Roman" w:hAnsi="Times New Roman" w:eastAsia="方正仿宋_GBK" w:cs="Times New Roman"/>
          <w:sz w:val="28"/>
          <w:szCs w:val="28"/>
        </w:rPr>
        <w:t>（2）定额不足部分或经双方协商同意部分可按照成本加利润的原则，由</w:t>
      </w:r>
      <w:r>
        <w:rPr>
          <w:rFonts w:hint="eastAsia" w:cs="Times New Roman"/>
          <w:sz w:val="28"/>
          <w:szCs w:val="28"/>
          <w:lang w:eastAsia="zh-CN"/>
        </w:rPr>
        <w:t>竞选人</w:t>
      </w:r>
      <w:r>
        <w:rPr>
          <w:rFonts w:hint="eastAsia" w:ascii="Times New Roman" w:hAnsi="Times New Roman" w:eastAsia="方正仿宋_GBK" w:cs="Times New Roman"/>
          <w:sz w:val="28"/>
          <w:szCs w:val="28"/>
        </w:rPr>
        <w:t>根据市场价格进行报价，报</w:t>
      </w:r>
      <w:r>
        <w:rPr>
          <w:rFonts w:hint="eastAsia" w:cs="Times New Roman"/>
          <w:sz w:val="28"/>
          <w:szCs w:val="28"/>
          <w:lang w:eastAsia="zh-CN"/>
        </w:rPr>
        <w:t>采购人</w:t>
      </w:r>
      <w:r>
        <w:rPr>
          <w:rFonts w:hint="eastAsia" w:ascii="Times New Roman" w:hAnsi="Times New Roman" w:eastAsia="方正仿宋_GBK" w:cs="Times New Roman"/>
          <w:sz w:val="28"/>
          <w:szCs w:val="28"/>
        </w:rPr>
        <w:t>同意后进入结算。</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方正仿宋_GBK" w:cs="Times New Roman"/>
          <w:sz w:val="28"/>
          <w:szCs w:val="28"/>
        </w:rPr>
      </w:pPr>
      <w:r>
        <w:rPr>
          <w:rFonts w:hint="eastAsia" w:ascii="Times New Roman" w:hAnsi="Times New Roman" w:eastAsia="方正仿宋_GBK" w:cs="Times New Roman"/>
          <w:sz w:val="28"/>
          <w:szCs w:val="28"/>
        </w:rPr>
        <w:t>4.结算原则：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cs="Times New Roman"/>
          <w:sz w:val="28"/>
          <w:szCs w:val="28"/>
          <w:lang w:eastAsia="zh-CN"/>
        </w:rPr>
      </w:pPr>
      <w:r>
        <w:rPr>
          <w:rFonts w:hint="eastAsia" w:ascii="Times New Roman" w:hAnsi="Times New Roman" w:eastAsia="方正仿宋_GBK" w:cs="Times New Roman"/>
          <w:sz w:val="28"/>
          <w:szCs w:val="28"/>
        </w:rPr>
        <w:t>本合同结算总价=综合单价*实际验收数量+新增或变更部分价格*实际验收数量-违约金</w:t>
      </w:r>
      <w:r>
        <w:rPr>
          <w:rFonts w:hint="eastAsia" w:cs="Times New Roman"/>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方正黑体_GBK" w:hAnsi="方正黑体_GBK" w:eastAsia="方正黑体_GBK" w:cs="方正黑体_GBK"/>
          <w:bCs/>
          <w:color w:val="auto"/>
          <w:kern w:val="0"/>
          <w:sz w:val="28"/>
          <w:szCs w:val="28"/>
          <w:highlight w:val="none"/>
          <w:lang w:eastAsia="zh-CN"/>
        </w:rPr>
      </w:pPr>
      <w:r>
        <w:rPr>
          <w:rFonts w:hint="eastAsia" w:ascii="方正黑体_GBK" w:hAnsi="方正黑体_GBK" w:eastAsia="方正黑体_GBK" w:cs="方正黑体_GBK"/>
          <w:bCs/>
          <w:color w:val="auto"/>
          <w:kern w:val="0"/>
          <w:sz w:val="28"/>
          <w:szCs w:val="28"/>
          <w:highlight w:val="none"/>
          <w:lang w:val="en-US" w:eastAsia="zh-CN"/>
        </w:rPr>
        <w:t>五</w:t>
      </w:r>
      <w:r>
        <w:rPr>
          <w:rFonts w:hint="eastAsia" w:ascii="方正黑体_GBK" w:hAnsi="方正黑体_GBK" w:eastAsia="方正黑体_GBK" w:cs="方正黑体_GBK"/>
          <w:bCs/>
          <w:color w:val="auto"/>
          <w:kern w:val="0"/>
          <w:sz w:val="28"/>
          <w:szCs w:val="28"/>
          <w:highlight w:val="none"/>
          <w:lang w:eastAsia="zh-CN"/>
        </w:rPr>
        <w:t>、技术标准和要求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方正仿宋_GBK" w:cs="Times New Roman"/>
          <w:sz w:val="28"/>
          <w:szCs w:val="28"/>
          <w:lang w:eastAsia="zh-CN"/>
        </w:rPr>
      </w:pPr>
      <w:r>
        <w:rPr>
          <w:rFonts w:hint="eastAsia" w:ascii="Times New Roman" w:hAnsi="Times New Roman" w:eastAsia="方正仿宋_GBK" w:cs="Times New Roman"/>
          <w:sz w:val="28"/>
          <w:szCs w:val="28"/>
          <w:lang w:eastAsia="zh-CN"/>
        </w:rPr>
        <w:t>1.根据目前国家现行工程建设施工的法律、法规、验收标准及相关检验验收办法、标准等，要求中选方按照设计图标准及要求施工，其施工质量应符合本招标工程的国家及重庆市的强制性技术规范、标准。本工程采用的规范、标准由中选单位自备。</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方正仿宋_GBK" w:cs="Times New Roman"/>
          <w:sz w:val="28"/>
          <w:szCs w:val="28"/>
          <w:lang w:eastAsia="zh-CN"/>
        </w:rPr>
      </w:pPr>
      <w:r>
        <w:rPr>
          <w:rFonts w:hint="eastAsia" w:ascii="Times New Roman" w:hAnsi="Times New Roman" w:eastAsia="方正仿宋_GBK" w:cs="Times New Roman"/>
          <w:sz w:val="28"/>
          <w:szCs w:val="28"/>
          <w:lang w:eastAsia="zh-CN"/>
        </w:rPr>
        <w:t>2.本比选工程项目的所需材料、设备、施工必须依据采购人要求，并达到现行中华人民共和国及省、市、行业的一切有关工程建设标准、法规、规范的要求。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方正黑体_GBK" w:hAnsi="方正黑体_GBK" w:eastAsia="方正黑体_GBK" w:cs="方正黑体_GBK"/>
          <w:bCs/>
          <w:color w:val="auto"/>
          <w:kern w:val="0"/>
          <w:sz w:val="28"/>
          <w:szCs w:val="28"/>
          <w:highlight w:val="none"/>
          <w:lang w:eastAsia="zh-CN"/>
        </w:rPr>
      </w:pPr>
      <w:r>
        <w:rPr>
          <w:rFonts w:hint="eastAsia" w:ascii="方正黑体_GBK" w:hAnsi="方正黑体_GBK" w:eastAsia="方正黑体_GBK" w:cs="方正黑体_GBK"/>
          <w:bCs/>
          <w:color w:val="auto"/>
          <w:kern w:val="0"/>
          <w:sz w:val="28"/>
          <w:szCs w:val="28"/>
          <w:highlight w:val="none"/>
          <w:lang w:val="en-US" w:eastAsia="zh-CN"/>
        </w:rPr>
        <w:t>六</w:t>
      </w:r>
      <w:r>
        <w:rPr>
          <w:rFonts w:hint="eastAsia" w:ascii="方正黑体_GBK" w:hAnsi="方正黑体_GBK" w:eastAsia="方正黑体_GBK" w:cs="方正黑体_GBK"/>
          <w:bCs/>
          <w:color w:val="auto"/>
          <w:kern w:val="0"/>
          <w:sz w:val="28"/>
          <w:szCs w:val="28"/>
          <w:highlight w:val="none"/>
          <w:lang w:eastAsia="zh-CN"/>
        </w:rPr>
        <w:t>、验收标准</w:t>
      </w:r>
    </w:p>
    <w:p>
      <w:pPr>
        <w:pStyle w:val="2"/>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auto"/>
          <w:sz w:val="28"/>
          <w:szCs w:val="28"/>
          <w:highlight w:val="none"/>
          <w:lang w:eastAsia="zh-CN"/>
        </w:rPr>
      </w:pPr>
      <w:r>
        <w:rPr>
          <w:rFonts w:hint="eastAsia" w:ascii="方正仿宋_GBK" w:hAnsi="方正仿宋_GBK" w:eastAsia="方正仿宋_GBK" w:cs="方正仿宋_GBK"/>
          <w:color w:val="auto"/>
          <w:sz w:val="28"/>
          <w:szCs w:val="28"/>
          <w:highlight w:val="none"/>
          <w:lang w:eastAsia="zh-CN"/>
        </w:rPr>
        <w:t>1</w:t>
      </w:r>
      <w:r>
        <w:rPr>
          <w:rFonts w:hint="eastAsia" w:ascii="方正仿宋_GBK" w:hAnsi="方正仿宋_GBK"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lang w:eastAsia="zh-CN"/>
        </w:rPr>
        <w:t>工程施工中所使用的相关材料均需符合国家、行业现行的质量标准，且是全新、未曾使用、未曾展示过的、知名品牌的合格优质产品，使用前需提供材料出厂合格证书或相关检验报告经采购人审核后进行施工。</w:t>
      </w:r>
    </w:p>
    <w:p>
      <w:pPr>
        <w:pStyle w:val="2"/>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auto"/>
          <w:sz w:val="28"/>
          <w:szCs w:val="28"/>
          <w:highlight w:val="none"/>
          <w:lang w:eastAsia="zh-CN"/>
        </w:rPr>
      </w:pPr>
      <w:r>
        <w:rPr>
          <w:rFonts w:hint="eastAsia" w:ascii="方正仿宋_GBK" w:hAnsi="方正仿宋_GBK" w:eastAsia="方正仿宋_GBK" w:cs="方正仿宋_GBK"/>
          <w:color w:val="auto"/>
          <w:sz w:val="28"/>
          <w:szCs w:val="28"/>
          <w:highlight w:val="none"/>
          <w:lang w:eastAsia="zh-CN"/>
        </w:rPr>
        <w:t>2</w:t>
      </w:r>
      <w:r>
        <w:rPr>
          <w:rFonts w:hint="eastAsia" w:ascii="方正仿宋_GBK" w:hAnsi="方正仿宋_GBK"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lang w:eastAsia="zh-CN"/>
        </w:rPr>
        <w:t>工程施工及安装质量应符合相关技术规程所规定的各项技术要求和采购人提出的合理要求。</w:t>
      </w:r>
    </w:p>
    <w:p>
      <w:pPr>
        <w:pStyle w:val="2"/>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auto"/>
          <w:sz w:val="28"/>
          <w:szCs w:val="28"/>
          <w:highlight w:val="none"/>
          <w:lang w:eastAsia="zh-CN"/>
        </w:rPr>
      </w:pPr>
      <w:r>
        <w:rPr>
          <w:rFonts w:hint="eastAsia" w:ascii="方正仿宋_GBK" w:hAnsi="方正仿宋_GBK" w:eastAsia="方正仿宋_GBK" w:cs="方正仿宋_GBK"/>
          <w:color w:val="auto"/>
          <w:sz w:val="28"/>
          <w:szCs w:val="28"/>
          <w:highlight w:val="none"/>
          <w:lang w:eastAsia="zh-CN"/>
        </w:rPr>
        <w:t>3</w:t>
      </w:r>
      <w:r>
        <w:rPr>
          <w:rFonts w:hint="eastAsia" w:ascii="方正仿宋_GBK" w:hAnsi="方正仿宋_GBK"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lang w:eastAsia="zh-CN"/>
        </w:rPr>
        <w:t>工程竣工验收，应以国家颁发的施工验收规范和质量验收标准为依据。</w:t>
      </w:r>
    </w:p>
    <w:p>
      <w:pPr>
        <w:pStyle w:val="2"/>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auto"/>
          <w:kern w:val="2"/>
          <w:sz w:val="28"/>
          <w:szCs w:val="28"/>
          <w:highlight w:val="none"/>
          <w:lang w:val="en-US" w:eastAsia="zh-CN" w:bidi="ar-SA"/>
        </w:rPr>
      </w:pPr>
      <w:r>
        <w:rPr>
          <w:rFonts w:hint="eastAsia" w:ascii="方正仿宋_GBK" w:hAnsi="方正仿宋_GBK" w:eastAsia="方正仿宋_GBK" w:cs="方正仿宋_GBK"/>
          <w:color w:val="auto"/>
          <w:sz w:val="28"/>
          <w:szCs w:val="28"/>
          <w:highlight w:val="none"/>
          <w:lang w:eastAsia="zh-CN"/>
        </w:rPr>
        <w:t>4</w:t>
      </w:r>
      <w:r>
        <w:rPr>
          <w:rFonts w:hint="eastAsia" w:ascii="方正仿宋_GBK" w:hAnsi="方正仿宋_GBK"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lang w:eastAsia="zh-CN"/>
        </w:rPr>
        <w:t>本工程质保期1年，从竣工验收合格投运之日起计算。在保修期间，属竞选人施工原因发生的质量问题以及设备质量问题，竞选人在接到通知后及时进行无偿保修。</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outlineLvl w:val="9"/>
        <w:rPr>
          <w:rFonts w:hint="eastAsia" w:ascii="方正黑体_GBK" w:hAnsi="方正黑体_GBK" w:eastAsia="方正黑体_GBK" w:cs="方正黑体_GBK"/>
          <w:bCs/>
          <w:color w:val="auto"/>
          <w:kern w:val="0"/>
          <w:sz w:val="28"/>
          <w:szCs w:val="28"/>
          <w:highlight w:val="none"/>
          <w:lang w:val="en-US" w:eastAsia="zh-CN"/>
        </w:rPr>
      </w:pPr>
      <w:r>
        <w:rPr>
          <w:rFonts w:hint="eastAsia" w:ascii="方正黑体_GBK" w:hAnsi="方正黑体_GBK" w:eastAsia="方正黑体_GBK" w:cs="方正黑体_GBK"/>
          <w:b w:val="0"/>
          <w:bCs/>
          <w:color w:val="auto"/>
          <w:kern w:val="0"/>
          <w:sz w:val="28"/>
          <w:szCs w:val="28"/>
          <w:highlight w:val="none"/>
          <w:lang w:val="en-US" w:eastAsia="zh-CN" w:bidi="ar-SA"/>
        </w:rPr>
        <w:t>七、</w:t>
      </w:r>
      <w:r>
        <w:rPr>
          <w:rFonts w:hint="eastAsia" w:ascii="方正黑体_GBK" w:hAnsi="方正黑体_GBK" w:eastAsia="方正黑体_GBK" w:cs="方正黑体_GBK"/>
          <w:bCs/>
          <w:color w:val="auto"/>
          <w:kern w:val="0"/>
          <w:sz w:val="28"/>
          <w:szCs w:val="28"/>
          <w:highlight w:val="none"/>
          <w:lang w:val="en-US" w:eastAsia="zh-CN"/>
        </w:rPr>
        <w:t>履约保证金</w:t>
      </w:r>
    </w:p>
    <w:p>
      <w:pPr>
        <w:keepNext w:val="0"/>
        <w:keepLines w:val="0"/>
        <w:pageBreakBefore w:val="0"/>
        <w:widowControl w:val="0"/>
        <w:kinsoku/>
        <w:wordWrap/>
        <w:overflowPunct/>
        <w:topLinePunct w:val="0"/>
        <w:autoSpaceDE/>
        <w:autoSpaceDN/>
        <w:bidi w:val="0"/>
        <w:adjustRightInd/>
        <w:snapToGrid/>
        <w:spacing w:before="0" w:after="0" w:line="560" w:lineRule="exact"/>
        <w:ind w:firstLine="560" w:firstLineChars="200"/>
        <w:jc w:val="both"/>
        <w:textAlignment w:val="auto"/>
        <w:outlineLvl w:val="9"/>
        <w:rPr>
          <w:rFonts w:hint="default" w:ascii="方正仿宋_GBK" w:hAnsi="方正仿宋_GBK" w:eastAsia="方正仿宋_GBK" w:cs="方正仿宋_GBK"/>
          <w:color w:val="auto"/>
          <w:sz w:val="28"/>
          <w:szCs w:val="28"/>
          <w:highlight w:val="none"/>
          <w:lang w:val="en-US" w:eastAsia="zh-CN"/>
        </w:rPr>
      </w:pPr>
      <w:r>
        <w:rPr>
          <w:rFonts w:hint="default" w:ascii="方正仿宋_GBK" w:hAnsi="方正仿宋_GBK" w:eastAsia="方正仿宋_GBK" w:cs="方正仿宋_GBK"/>
          <w:color w:val="auto"/>
          <w:sz w:val="28"/>
          <w:szCs w:val="28"/>
          <w:highlight w:val="none"/>
          <w:lang w:val="en-US" w:eastAsia="zh-CN"/>
        </w:rPr>
        <w:t xml:space="preserve">1. 中选人是否提供履约担保：提供。 </w:t>
      </w:r>
    </w:p>
    <w:p>
      <w:pPr>
        <w:keepNext w:val="0"/>
        <w:keepLines w:val="0"/>
        <w:pageBreakBefore w:val="0"/>
        <w:widowControl w:val="0"/>
        <w:kinsoku/>
        <w:wordWrap/>
        <w:overflowPunct/>
        <w:topLinePunct w:val="0"/>
        <w:autoSpaceDE/>
        <w:autoSpaceDN/>
        <w:bidi w:val="0"/>
        <w:adjustRightInd/>
        <w:snapToGrid/>
        <w:spacing w:before="0" w:after="0" w:line="560" w:lineRule="exact"/>
        <w:ind w:firstLine="560" w:firstLineChars="200"/>
        <w:jc w:val="both"/>
        <w:textAlignment w:val="auto"/>
        <w:outlineLvl w:val="9"/>
        <w:rPr>
          <w:rFonts w:hint="default" w:ascii="方正仿宋_GBK" w:hAnsi="方正仿宋_GBK" w:eastAsia="方正仿宋_GBK" w:cs="方正仿宋_GBK"/>
          <w:color w:val="auto"/>
          <w:sz w:val="28"/>
          <w:szCs w:val="28"/>
          <w:highlight w:val="none"/>
          <w:lang w:val="en-US" w:eastAsia="zh-CN"/>
        </w:rPr>
      </w:pPr>
      <w:r>
        <w:rPr>
          <w:rFonts w:hint="default" w:ascii="方正仿宋_GBK" w:hAnsi="方正仿宋_GBK" w:eastAsia="方正仿宋_GBK" w:cs="方正仿宋_GBK"/>
          <w:color w:val="auto"/>
          <w:sz w:val="28"/>
          <w:szCs w:val="28"/>
          <w:highlight w:val="none"/>
          <w:lang w:val="en-US" w:eastAsia="zh-CN"/>
        </w:rPr>
        <w:t xml:space="preserve">2. 中选人提供履约担保的形式、金额及期限： </w:t>
      </w:r>
    </w:p>
    <w:p>
      <w:pPr>
        <w:keepNext w:val="0"/>
        <w:keepLines w:val="0"/>
        <w:pageBreakBefore w:val="0"/>
        <w:widowControl w:val="0"/>
        <w:kinsoku/>
        <w:wordWrap/>
        <w:overflowPunct/>
        <w:topLinePunct w:val="0"/>
        <w:autoSpaceDE/>
        <w:autoSpaceDN/>
        <w:bidi w:val="0"/>
        <w:adjustRightInd/>
        <w:snapToGrid/>
        <w:spacing w:before="0" w:after="0" w:line="560" w:lineRule="exact"/>
        <w:ind w:firstLine="560" w:firstLineChars="200"/>
        <w:jc w:val="both"/>
        <w:textAlignment w:val="auto"/>
        <w:outlineLvl w:val="9"/>
        <w:rPr>
          <w:rFonts w:hint="default" w:ascii="方正仿宋_GBK" w:hAnsi="方正仿宋_GBK" w:eastAsia="方正仿宋_GBK" w:cs="方正仿宋_GBK"/>
          <w:color w:val="auto"/>
          <w:sz w:val="28"/>
          <w:szCs w:val="28"/>
          <w:highlight w:val="none"/>
          <w:lang w:val="en-US" w:eastAsia="zh-CN"/>
        </w:rPr>
      </w:pPr>
      <w:r>
        <w:rPr>
          <w:rFonts w:hint="default" w:ascii="方正仿宋_GBK" w:hAnsi="方正仿宋_GBK" w:eastAsia="方正仿宋_GBK" w:cs="方正仿宋_GBK"/>
          <w:color w:val="auto"/>
          <w:sz w:val="28"/>
          <w:szCs w:val="28"/>
          <w:highlight w:val="none"/>
          <w:lang w:val="en-US" w:eastAsia="zh-CN"/>
        </w:rPr>
        <w:t>（1）履约担保的形式：现金或担保函或现金+担保函的组合；采用担保函形式的，担保函必须为银行或重庆本地的国有担保公司或重庆设有分支机构的国有担保公司出具的不可撤销且见索即付的保函</w:t>
      </w:r>
      <w:r>
        <w:rPr>
          <w:rFonts w:hint="eastAsia" w:ascii="方正仿宋_GBK" w:hAnsi="方正仿宋_GBK" w:cs="方正仿宋_GBK"/>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after="0" w:line="560" w:lineRule="exact"/>
        <w:ind w:firstLine="560" w:firstLineChars="200"/>
        <w:jc w:val="both"/>
        <w:textAlignment w:val="auto"/>
        <w:outlineLvl w:val="9"/>
        <w:rPr>
          <w:rFonts w:hint="default" w:ascii="方正仿宋_GBK" w:hAnsi="方正仿宋_GBK" w:eastAsia="方正仿宋_GBK" w:cs="方正仿宋_GBK"/>
          <w:color w:val="auto"/>
          <w:sz w:val="28"/>
          <w:szCs w:val="28"/>
          <w:highlight w:val="none"/>
          <w:lang w:val="en-US" w:eastAsia="zh-CN"/>
        </w:rPr>
      </w:pPr>
      <w:r>
        <w:rPr>
          <w:rFonts w:hint="default" w:ascii="方正仿宋_GBK" w:hAnsi="方正仿宋_GBK" w:eastAsia="方正仿宋_GBK" w:cs="方正仿宋_GBK"/>
          <w:color w:val="auto"/>
          <w:sz w:val="28"/>
          <w:szCs w:val="28"/>
          <w:highlight w:val="none"/>
          <w:lang w:val="en-US" w:eastAsia="zh-CN"/>
        </w:rPr>
        <w:t>（2）履约担保的金额：</w:t>
      </w:r>
      <w:r>
        <w:rPr>
          <w:rFonts w:hint="eastAsia" w:ascii="方正仿宋_GBK" w:hAnsi="方正仿宋_GBK" w:cs="方正仿宋_GBK"/>
          <w:color w:val="auto"/>
          <w:sz w:val="28"/>
          <w:szCs w:val="28"/>
          <w:highlight w:val="none"/>
          <w:lang w:val="en-US" w:eastAsia="zh-CN"/>
        </w:rPr>
        <w:t>中选总金额的5%。</w:t>
      </w:r>
    </w:p>
    <w:p>
      <w:pPr>
        <w:keepNext w:val="0"/>
        <w:keepLines w:val="0"/>
        <w:pageBreakBefore w:val="0"/>
        <w:widowControl w:val="0"/>
        <w:kinsoku/>
        <w:wordWrap/>
        <w:overflowPunct/>
        <w:topLinePunct w:val="0"/>
        <w:autoSpaceDE/>
        <w:autoSpaceDN/>
        <w:bidi w:val="0"/>
        <w:adjustRightInd/>
        <w:snapToGrid/>
        <w:spacing w:before="0" w:after="0" w:line="560" w:lineRule="exact"/>
        <w:ind w:firstLine="560" w:firstLineChars="200"/>
        <w:jc w:val="both"/>
        <w:textAlignment w:val="auto"/>
        <w:outlineLvl w:val="9"/>
        <w:rPr>
          <w:rFonts w:hint="default" w:ascii="方正仿宋_GBK" w:hAnsi="方正仿宋_GBK" w:eastAsia="方正仿宋_GBK" w:cs="方正仿宋_GBK"/>
          <w:color w:val="auto"/>
          <w:sz w:val="28"/>
          <w:szCs w:val="28"/>
          <w:highlight w:val="none"/>
          <w:lang w:val="en-US" w:eastAsia="zh-CN"/>
        </w:rPr>
      </w:pPr>
      <w:r>
        <w:rPr>
          <w:rFonts w:hint="default" w:ascii="方正仿宋_GBK" w:hAnsi="方正仿宋_GBK" w:eastAsia="方正仿宋_GBK" w:cs="方正仿宋_GBK"/>
          <w:color w:val="auto"/>
          <w:sz w:val="28"/>
          <w:szCs w:val="28"/>
          <w:highlight w:val="none"/>
          <w:lang w:val="en-US" w:eastAsia="zh-CN"/>
        </w:rPr>
        <w:t>（3）履约担保的提交时间：合同签订前。</w:t>
      </w:r>
    </w:p>
    <w:p>
      <w:pPr>
        <w:keepNext w:val="0"/>
        <w:keepLines w:val="0"/>
        <w:pageBreakBefore w:val="0"/>
        <w:widowControl w:val="0"/>
        <w:kinsoku/>
        <w:wordWrap/>
        <w:overflowPunct/>
        <w:topLinePunct w:val="0"/>
        <w:autoSpaceDE/>
        <w:autoSpaceDN/>
        <w:bidi w:val="0"/>
        <w:adjustRightInd/>
        <w:snapToGrid/>
        <w:spacing w:before="0" w:after="0" w:line="560" w:lineRule="exact"/>
        <w:ind w:firstLine="560" w:firstLineChars="200"/>
        <w:jc w:val="both"/>
        <w:textAlignment w:val="auto"/>
        <w:outlineLvl w:val="9"/>
        <w:rPr>
          <w:rFonts w:hint="default" w:ascii="方正仿宋_GBK" w:hAnsi="方正仿宋_GBK" w:eastAsia="方正仿宋_GBK" w:cs="方正仿宋_GBK"/>
          <w:color w:val="auto"/>
          <w:sz w:val="28"/>
          <w:szCs w:val="28"/>
          <w:highlight w:val="none"/>
          <w:lang w:val="en-US" w:eastAsia="zh-CN"/>
        </w:rPr>
      </w:pPr>
      <w:r>
        <w:rPr>
          <w:rFonts w:hint="default" w:ascii="方正仿宋_GBK" w:hAnsi="方正仿宋_GBK" w:eastAsia="方正仿宋_GBK" w:cs="方正仿宋_GBK"/>
          <w:color w:val="auto"/>
          <w:sz w:val="28"/>
          <w:szCs w:val="28"/>
          <w:highlight w:val="none"/>
          <w:lang w:val="en-US" w:eastAsia="zh-CN"/>
        </w:rPr>
        <w:t>（4）履约担保的期限：自提交履约担保之日起至</w:t>
      </w:r>
      <w:r>
        <w:rPr>
          <w:rFonts w:hint="eastAsia" w:ascii="方正仿宋_GBK" w:hAnsi="方正仿宋_GBK" w:cs="方正仿宋_GBK"/>
          <w:color w:val="auto"/>
          <w:sz w:val="28"/>
          <w:szCs w:val="28"/>
          <w:highlight w:val="none"/>
          <w:lang w:val="en-US" w:eastAsia="zh-CN"/>
        </w:rPr>
        <w:t>合同服务期截止</w:t>
      </w:r>
      <w:r>
        <w:rPr>
          <w:rFonts w:hint="default" w:ascii="方正仿宋_GBK" w:hAnsi="方正仿宋_GBK" w:eastAsia="方正仿宋_GBK" w:cs="方正仿宋_GBK"/>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after="0" w:line="560" w:lineRule="exact"/>
        <w:ind w:firstLine="560" w:firstLineChars="200"/>
        <w:jc w:val="both"/>
        <w:textAlignment w:val="auto"/>
        <w:outlineLvl w:val="9"/>
        <w:rPr>
          <w:rFonts w:hint="default" w:ascii="方正仿宋_GBK" w:hAnsi="方正仿宋_GBK" w:eastAsia="方正仿宋_GBK" w:cs="方正仿宋_GBK"/>
          <w:color w:val="auto"/>
          <w:sz w:val="28"/>
          <w:szCs w:val="28"/>
          <w:highlight w:val="none"/>
          <w:lang w:val="en-US" w:eastAsia="zh-CN"/>
        </w:rPr>
      </w:pPr>
      <w:r>
        <w:rPr>
          <w:rFonts w:hint="default" w:ascii="方正仿宋_GBK" w:hAnsi="方正仿宋_GBK" w:eastAsia="方正仿宋_GBK" w:cs="方正仿宋_GBK"/>
          <w:color w:val="auto"/>
          <w:sz w:val="28"/>
          <w:szCs w:val="28"/>
          <w:highlight w:val="none"/>
          <w:lang w:val="en-US" w:eastAsia="zh-CN"/>
        </w:rPr>
        <w:t>（5）履约担保的退还时间：合同服务期截止之日后14天内退还</w:t>
      </w:r>
      <w:r>
        <w:rPr>
          <w:rFonts w:hint="eastAsia" w:ascii="方正仿宋_GBK" w:hAnsi="方正仿宋_GBK" w:cs="方正仿宋_GBK"/>
          <w:color w:val="auto"/>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after="0" w:line="560" w:lineRule="exact"/>
        <w:ind w:firstLine="560" w:firstLineChars="200"/>
        <w:jc w:val="both"/>
        <w:textAlignment w:val="auto"/>
        <w:outlineLvl w:val="9"/>
        <w:rPr>
          <w:rFonts w:hint="default" w:ascii="方正仿宋_GBK" w:hAnsi="方正仿宋_GBK" w:eastAsia="方正仿宋_GBK" w:cs="方正仿宋_GBK"/>
          <w:color w:val="auto"/>
          <w:sz w:val="28"/>
          <w:szCs w:val="28"/>
          <w:highlight w:val="none"/>
          <w:lang w:val="en-US" w:eastAsia="zh-CN"/>
        </w:rPr>
      </w:pPr>
      <w:r>
        <w:rPr>
          <w:rFonts w:hint="default" w:ascii="方正仿宋_GBK" w:hAnsi="方正仿宋_GBK" w:eastAsia="方正仿宋_GBK" w:cs="方正仿宋_GBK"/>
          <w:color w:val="auto"/>
          <w:sz w:val="28"/>
          <w:szCs w:val="28"/>
          <w:highlight w:val="none"/>
          <w:lang w:val="en-US" w:eastAsia="zh-CN"/>
        </w:rPr>
        <w:t>（6）</w:t>
      </w:r>
      <w:r>
        <w:rPr>
          <w:rFonts w:hint="eastAsia" w:ascii="方正仿宋_GBK" w:hAnsi="方正仿宋_GBK" w:cs="方正仿宋_GBK"/>
          <w:color w:val="auto"/>
          <w:sz w:val="28"/>
          <w:szCs w:val="28"/>
          <w:highlight w:val="none"/>
          <w:lang w:val="en-US" w:eastAsia="zh-CN"/>
        </w:rPr>
        <w:t>竞选人</w:t>
      </w:r>
      <w:r>
        <w:rPr>
          <w:rFonts w:hint="default" w:ascii="方正仿宋_GBK" w:hAnsi="方正仿宋_GBK" w:eastAsia="方正仿宋_GBK" w:cs="方正仿宋_GBK"/>
          <w:color w:val="auto"/>
          <w:sz w:val="28"/>
          <w:szCs w:val="28"/>
          <w:highlight w:val="none"/>
          <w:lang w:val="en-US" w:eastAsia="zh-CN"/>
        </w:rPr>
        <w:t>提交有效的履约保证金或担保函后合同生效。</w:t>
      </w:r>
    </w:p>
    <w:p>
      <w:pPr>
        <w:keepNext w:val="0"/>
        <w:keepLines w:val="0"/>
        <w:pageBreakBefore w:val="0"/>
        <w:widowControl w:val="0"/>
        <w:kinsoku/>
        <w:wordWrap/>
        <w:overflowPunct/>
        <w:topLinePunct w:val="0"/>
        <w:autoSpaceDE/>
        <w:autoSpaceDN/>
        <w:bidi w:val="0"/>
        <w:adjustRightInd/>
        <w:snapToGrid/>
        <w:spacing w:before="0" w:after="0" w:line="560" w:lineRule="exact"/>
        <w:ind w:firstLine="560" w:firstLineChars="200"/>
        <w:jc w:val="both"/>
        <w:textAlignment w:val="auto"/>
        <w:outlineLvl w:val="9"/>
        <w:rPr>
          <w:rFonts w:hint="eastAsia" w:ascii="方正仿宋_GBK" w:hAnsi="方正仿宋_GBK" w:eastAsia="方正仿宋_GBK" w:cs="方正仿宋_GBK"/>
          <w:color w:val="auto"/>
          <w:sz w:val="28"/>
          <w:szCs w:val="28"/>
          <w:lang w:val="en-US" w:eastAsia="zh-CN"/>
        </w:rPr>
      </w:pPr>
      <w:r>
        <w:rPr>
          <w:rFonts w:hint="default" w:ascii="方正仿宋_GBK" w:hAnsi="方正仿宋_GBK" w:eastAsia="方正仿宋_GBK" w:cs="方正仿宋_GBK"/>
          <w:color w:val="auto"/>
          <w:sz w:val="28"/>
          <w:szCs w:val="28"/>
          <w:highlight w:val="none"/>
          <w:lang w:val="en-US" w:eastAsia="zh-CN"/>
        </w:rPr>
        <w:t>注：竞选人未按规定时间提交履约保证金的，</w:t>
      </w:r>
      <w:r>
        <w:rPr>
          <w:rFonts w:hint="eastAsia" w:ascii="方正仿宋_GBK" w:hAnsi="方正仿宋_GBK" w:cs="方正仿宋_GBK"/>
          <w:color w:val="auto"/>
          <w:sz w:val="28"/>
          <w:szCs w:val="28"/>
          <w:highlight w:val="none"/>
          <w:lang w:val="en-US" w:eastAsia="zh-CN"/>
        </w:rPr>
        <w:t>采购人</w:t>
      </w:r>
      <w:r>
        <w:rPr>
          <w:rFonts w:hint="default" w:ascii="方正仿宋_GBK" w:hAnsi="方正仿宋_GBK" w:eastAsia="方正仿宋_GBK" w:cs="方正仿宋_GBK"/>
          <w:color w:val="auto"/>
          <w:sz w:val="28"/>
          <w:szCs w:val="28"/>
          <w:highlight w:val="none"/>
          <w:lang w:val="en-US" w:eastAsia="zh-CN"/>
        </w:rPr>
        <w:t>有权要求中选人支付合同总价1%的惩罚性违约金，中选人不按照竞选文件要求提交履约保证金的，</w:t>
      </w:r>
      <w:r>
        <w:rPr>
          <w:rFonts w:hint="eastAsia" w:ascii="方正仿宋_GBK" w:hAnsi="方正仿宋_GBK" w:cs="方正仿宋_GBK"/>
          <w:color w:val="auto"/>
          <w:sz w:val="28"/>
          <w:szCs w:val="28"/>
          <w:highlight w:val="none"/>
          <w:lang w:val="en-US" w:eastAsia="zh-CN"/>
        </w:rPr>
        <w:t>采购人</w:t>
      </w:r>
      <w:r>
        <w:rPr>
          <w:rFonts w:hint="default" w:ascii="方正仿宋_GBK" w:hAnsi="方正仿宋_GBK" w:eastAsia="方正仿宋_GBK" w:cs="方正仿宋_GBK"/>
          <w:color w:val="auto"/>
          <w:sz w:val="28"/>
          <w:szCs w:val="28"/>
          <w:highlight w:val="none"/>
          <w:lang w:val="en-US" w:eastAsia="zh-CN"/>
        </w:rPr>
        <w:t xml:space="preserve">有权取消其中选资格。  </w:t>
      </w:r>
    </w:p>
    <w:p>
      <w:pPr>
        <w:keepNext w:val="0"/>
        <w:keepLines w:val="0"/>
        <w:pageBreakBefore w:val="0"/>
        <w:widowControl w:val="0"/>
        <w:kinsoku/>
        <w:wordWrap/>
        <w:overflowPunct/>
        <w:topLinePunct w:val="0"/>
        <w:autoSpaceDE/>
        <w:autoSpaceDN/>
        <w:bidi w:val="0"/>
        <w:adjustRightInd/>
        <w:snapToGrid/>
        <w:spacing w:before="0" w:after="0" w:line="560" w:lineRule="exact"/>
        <w:ind w:firstLine="560" w:firstLineChars="200"/>
        <w:jc w:val="both"/>
        <w:textAlignment w:val="auto"/>
        <w:outlineLvl w:val="9"/>
        <w:rPr>
          <w:rFonts w:hint="eastAsia" w:ascii="方正黑体_GBK" w:hAnsi="方正黑体_GBK" w:eastAsia="方正黑体_GBK" w:cs="方正黑体_GBK"/>
          <w:b w:val="0"/>
          <w:bCs/>
          <w:color w:val="auto"/>
          <w:kern w:val="0"/>
          <w:sz w:val="28"/>
          <w:szCs w:val="28"/>
          <w:highlight w:val="none"/>
          <w:lang w:val="en-US" w:eastAsia="zh-CN" w:bidi="ar-SA"/>
        </w:rPr>
      </w:pPr>
      <w:r>
        <w:rPr>
          <w:rFonts w:hint="eastAsia" w:ascii="方正黑体_GBK" w:hAnsi="方正黑体_GBK" w:eastAsia="方正黑体_GBK" w:cs="方正黑体_GBK"/>
          <w:b w:val="0"/>
          <w:bCs/>
          <w:color w:val="auto"/>
          <w:kern w:val="0"/>
          <w:sz w:val="28"/>
          <w:szCs w:val="28"/>
          <w:highlight w:val="none"/>
          <w:lang w:val="en-US" w:eastAsia="zh-CN" w:bidi="ar-SA"/>
        </w:rPr>
        <w:t>八、评审方法</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200"/>
        <w:textAlignment w:val="auto"/>
        <w:outlineLvl w:val="9"/>
        <w:rPr>
          <w:rFonts w:hint="eastAsia" w:ascii="方正楷体_GBK" w:hAnsi="方正楷体_GBK" w:eastAsia="方正楷体_GBK" w:cs="方正楷体_GBK"/>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（一）评审程序</w:t>
      </w:r>
    </w:p>
    <w:p>
      <w:pPr>
        <w:pStyle w:val="8"/>
        <w:keepNext w:val="0"/>
        <w:keepLines w:val="0"/>
        <w:pageBreakBefore w:val="0"/>
        <w:kinsoku/>
        <w:wordWrap/>
        <w:overflowPunct/>
        <w:topLinePunct w:val="0"/>
        <w:autoSpaceDE/>
        <w:autoSpaceDN/>
        <w:bidi w:val="0"/>
        <w:adjustRightInd/>
        <w:snapToGrid/>
        <w:spacing w:after="0" w:line="560" w:lineRule="exact"/>
        <w:ind w:left="0" w:leftChars="0" w:firstLine="640"/>
        <w:textAlignment w:val="auto"/>
        <w:outlineLvl w:val="9"/>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评审工作由采购人负责组织，具体评审事务由采购人按要求组建的评审小组负责。</w:t>
      </w:r>
    </w:p>
    <w:p>
      <w:pPr>
        <w:pStyle w:val="8"/>
        <w:keepNext w:val="0"/>
        <w:keepLines w:val="0"/>
        <w:pageBreakBefore w:val="0"/>
        <w:kinsoku/>
        <w:wordWrap/>
        <w:overflowPunct/>
        <w:topLinePunct w:val="0"/>
        <w:autoSpaceDE/>
        <w:autoSpaceDN/>
        <w:bidi w:val="0"/>
        <w:adjustRightInd/>
        <w:snapToGrid/>
        <w:spacing w:after="0" w:line="560" w:lineRule="exact"/>
        <w:ind w:left="0" w:leftChars="0" w:firstLine="640"/>
        <w:textAlignment w:val="auto"/>
        <w:outlineLvl w:val="9"/>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rPr>
        <w:t>1.对响应方案进行综合审查评分。评审小组首先依据法律法规和采购文件的规定，对竞选人响应方案中的资质要求文件等进行审查。然后评审小组各成员独立对每个资质审核合格有效的响应方案进行评价、打分，然后对打分情况进行复核后，汇总每个竞选人每项评分因素的得分。</w:t>
      </w:r>
    </w:p>
    <w:p>
      <w:pPr>
        <w:pStyle w:val="8"/>
        <w:keepNext w:val="0"/>
        <w:keepLines w:val="0"/>
        <w:pageBreakBefore w:val="0"/>
        <w:widowControl/>
        <w:numPr>
          <w:ilvl w:val="0"/>
          <w:numId w:val="0"/>
        </w:numPr>
        <w:kinsoku/>
        <w:wordWrap/>
        <w:overflowPunct/>
        <w:topLinePunct w:val="0"/>
        <w:autoSpaceDE/>
        <w:autoSpaceDN/>
        <w:bidi w:val="0"/>
        <w:adjustRightInd/>
        <w:snapToGrid/>
        <w:spacing w:after="0" w:line="560" w:lineRule="exact"/>
        <w:ind w:left="0" w:leftChars="0" w:firstLine="640"/>
        <w:textAlignment w:val="auto"/>
        <w:outlineLvl w:val="9"/>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rPr>
        <w:t>2.采购人根据竞选人提交的响应</w:t>
      </w:r>
      <w:r>
        <w:rPr>
          <w:rFonts w:hint="eastAsia" w:ascii="方正仿宋_GBK" w:hAnsi="方正仿宋_GBK" w:eastAsia="方正仿宋_GBK" w:cs="方正仿宋_GBK"/>
          <w:color w:val="auto"/>
          <w:sz w:val="28"/>
          <w:szCs w:val="28"/>
          <w:highlight w:val="none"/>
          <w:lang w:val="en-US" w:eastAsia="zh-CN"/>
        </w:rPr>
        <w:t>资料</w:t>
      </w:r>
      <w:r>
        <w:rPr>
          <w:rFonts w:hint="eastAsia" w:ascii="方正仿宋_GBK" w:hAnsi="方正仿宋_GBK" w:eastAsia="方正仿宋_GBK" w:cs="方正仿宋_GBK"/>
          <w:color w:val="auto"/>
          <w:sz w:val="28"/>
          <w:szCs w:val="28"/>
          <w:highlight w:val="none"/>
        </w:rPr>
        <w:t>进行综合评审后，择优选择2家及以上的竞选人，并在评审当天通知竞选人提交书面报价，其中报价最低的竞选人确定为成交人，所报价格即为合同价格。</w:t>
      </w: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200"/>
        <w:textAlignment w:val="auto"/>
        <w:outlineLvl w:val="9"/>
        <w:rPr>
          <w:rFonts w:hint="eastAsia" w:ascii="方正楷体_GBK" w:hAnsi="方正楷体_GBK" w:eastAsia="方正楷体_GBK" w:cs="方正楷体_GBK"/>
          <w:color w:val="auto"/>
          <w:sz w:val="28"/>
          <w:szCs w:val="28"/>
          <w:highlight w:val="none"/>
          <w:lang w:val="en-US" w:eastAsia="zh-CN"/>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200"/>
        <w:textAlignment w:val="auto"/>
        <w:outlineLvl w:val="9"/>
        <w:rPr>
          <w:rFonts w:hint="eastAsia" w:ascii="方正楷体_GBK" w:hAnsi="方正楷体_GBK" w:eastAsia="方正楷体_GBK" w:cs="方正楷体_GBK"/>
          <w:color w:val="auto"/>
          <w:sz w:val="28"/>
          <w:szCs w:val="28"/>
          <w:highlight w:val="none"/>
          <w:lang w:val="en-US" w:eastAsia="zh-CN"/>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Chars="200"/>
        <w:textAlignment w:val="auto"/>
        <w:outlineLvl w:val="9"/>
        <w:rPr>
          <w:rFonts w:hint="eastAsia" w:ascii="方正楷体_GBK" w:hAnsi="方正楷体_GBK" w:eastAsia="方正楷体_GBK" w:cs="方正楷体_GBK"/>
          <w:color w:val="auto"/>
          <w:sz w:val="28"/>
          <w:szCs w:val="28"/>
          <w:highlight w:val="none"/>
          <w:lang w:val="en-US" w:eastAsia="zh-CN"/>
        </w:rPr>
      </w:pPr>
      <w:r>
        <w:rPr>
          <w:rFonts w:hint="eastAsia" w:ascii="方正楷体_GBK" w:hAnsi="方正楷体_GBK" w:eastAsia="方正楷体_GBK" w:cs="方正楷体_GBK"/>
          <w:color w:val="auto"/>
          <w:sz w:val="28"/>
          <w:szCs w:val="28"/>
          <w:highlight w:val="none"/>
          <w:lang w:val="en-US" w:eastAsia="zh-CN"/>
        </w:rPr>
        <w:t>（二）评审标准</w:t>
      </w:r>
    </w:p>
    <w:tbl>
      <w:tblPr>
        <w:tblStyle w:val="9"/>
        <w:tblW w:w="9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032"/>
        <w:gridCol w:w="4109"/>
        <w:gridCol w:w="3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blHeader/>
          <w:jc w:val="center"/>
        </w:trPr>
        <w:tc>
          <w:tcPr>
            <w:tcW w:w="764" w:type="dxa"/>
            <w:noWrap w:val="0"/>
            <w:vAlign w:val="center"/>
          </w:tcPr>
          <w:p>
            <w:pPr>
              <w:keepNext w:val="0"/>
              <w:keepLines w:val="0"/>
              <w:pageBreakBefore w:val="0"/>
              <w:widowControl w:val="0"/>
              <w:kinsoku/>
              <w:wordWrap/>
              <w:overflowPunct/>
              <w:topLinePunct w:val="0"/>
              <w:autoSpaceDE/>
              <w:autoSpaceDN/>
              <w:bidi w:val="0"/>
              <w:adjustRightInd/>
              <w:spacing w:line="360" w:lineRule="exact"/>
              <w:ind w:firstLine="28"/>
              <w:jc w:val="center"/>
              <w:textAlignment w:val="auto"/>
              <w:rPr>
                <w:rFonts w:hint="eastAsia" w:ascii="方正仿宋_GBK" w:hAnsi="方正仿宋_GBK" w:eastAsia="方正仿宋_GBK" w:cs="方正仿宋_GBK"/>
                <w:b/>
                <w:color w:val="auto"/>
                <w:sz w:val="21"/>
                <w:szCs w:val="21"/>
                <w:highlight w:val="none"/>
                <w:lang w:eastAsia="zh-CN"/>
              </w:rPr>
            </w:pPr>
            <w:bookmarkStart w:id="7" w:name="_Toc492721018"/>
            <w:r>
              <w:rPr>
                <w:rFonts w:hint="eastAsia" w:ascii="方正仿宋_GBK" w:hAnsi="方正仿宋_GBK" w:eastAsia="方正仿宋_GBK" w:cs="方正仿宋_GBK"/>
                <w:b/>
                <w:color w:val="auto"/>
                <w:sz w:val="21"/>
                <w:szCs w:val="21"/>
                <w:highlight w:val="none"/>
                <w:lang w:val="en-US" w:eastAsia="zh-CN"/>
              </w:rPr>
              <w:t>序号</w:t>
            </w:r>
          </w:p>
        </w:tc>
        <w:tc>
          <w:tcPr>
            <w:tcW w:w="1032" w:type="dxa"/>
            <w:noWrap w:val="0"/>
            <w:vAlign w:val="center"/>
          </w:tcPr>
          <w:p>
            <w:pPr>
              <w:keepNext w:val="0"/>
              <w:keepLines w:val="0"/>
              <w:pageBreakBefore w:val="0"/>
              <w:widowControl w:val="0"/>
              <w:kinsoku/>
              <w:wordWrap/>
              <w:overflowPunct/>
              <w:topLinePunct w:val="0"/>
              <w:autoSpaceDE/>
              <w:autoSpaceDN/>
              <w:bidi w:val="0"/>
              <w:adjustRightInd/>
              <w:spacing w:line="360" w:lineRule="exact"/>
              <w:ind w:firstLine="28"/>
              <w:jc w:val="center"/>
              <w:textAlignment w:val="auto"/>
              <w:rPr>
                <w:rFonts w:hint="eastAsia" w:ascii="方正仿宋_GBK" w:hAnsi="方正仿宋_GBK" w:eastAsia="方正仿宋_GBK" w:cs="方正仿宋_GBK"/>
                <w:b/>
                <w:color w:val="auto"/>
                <w:sz w:val="21"/>
                <w:szCs w:val="21"/>
                <w:highlight w:val="none"/>
              </w:rPr>
            </w:pPr>
            <w:r>
              <w:rPr>
                <w:rFonts w:hint="eastAsia" w:ascii="方正仿宋_GBK" w:hAnsi="方正仿宋_GBK" w:eastAsia="方正仿宋_GBK" w:cs="方正仿宋_GBK"/>
                <w:b/>
                <w:color w:val="auto"/>
                <w:sz w:val="21"/>
                <w:szCs w:val="21"/>
                <w:highlight w:val="none"/>
              </w:rPr>
              <w:t>分值</w:t>
            </w:r>
          </w:p>
        </w:tc>
        <w:tc>
          <w:tcPr>
            <w:tcW w:w="4109" w:type="dxa"/>
            <w:noWrap w:val="0"/>
            <w:vAlign w:val="center"/>
          </w:tcPr>
          <w:p>
            <w:pPr>
              <w:keepNext w:val="0"/>
              <w:keepLines w:val="0"/>
              <w:pageBreakBefore w:val="0"/>
              <w:widowControl w:val="0"/>
              <w:kinsoku/>
              <w:wordWrap/>
              <w:overflowPunct/>
              <w:topLinePunct w:val="0"/>
              <w:autoSpaceDE/>
              <w:autoSpaceDN/>
              <w:bidi w:val="0"/>
              <w:adjustRightInd/>
              <w:spacing w:line="360" w:lineRule="exact"/>
              <w:ind w:firstLine="28"/>
              <w:jc w:val="center"/>
              <w:textAlignment w:val="auto"/>
              <w:rPr>
                <w:rFonts w:hint="eastAsia" w:ascii="方正仿宋_GBK" w:hAnsi="方正仿宋_GBK" w:eastAsia="方正仿宋_GBK" w:cs="方正仿宋_GBK"/>
                <w:b/>
                <w:color w:val="auto"/>
                <w:sz w:val="21"/>
                <w:szCs w:val="21"/>
                <w:highlight w:val="none"/>
              </w:rPr>
            </w:pPr>
            <w:r>
              <w:rPr>
                <w:rFonts w:hint="eastAsia" w:ascii="方正仿宋_GBK" w:hAnsi="方正仿宋_GBK" w:eastAsia="方正仿宋_GBK" w:cs="方正仿宋_GBK"/>
                <w:b/>
                <w:color w:val="auto"/>
                <w:sz w:val="21"/>
                <w:szCs w:val="21"/>
                <w:highlight w:val="none"/>
              </w:rPr>
              <w:t>评分标准</w:t>
            </w:r>
          </w:p>
        </w:tc>
        <w:tc>
          <w:tcPr>
            <w:tcW w:w="3589" w:type="dxa"/>
            <w:noWrap w:val="0"/>
            <w:vAlign w:val="center"/>
          </w:tcPr>
          <w:p>
            <w:pPr>
              <w:pStyle w:val="15"/>
              <w:keepNext w:val="0"/>
              <w:keepLines w:val="0"/>
              <w:pageBreakBefore w:val="0"/>
              <w:widowControl w:val="0"/>
              <w:kinsoku/>
              <w:wordWrap/>
              <w:overflowPunct/>
              <w:topLinePunct w:val="0"/>
              <w:autoSpaceDE/>
              <w:autoSpaceDN/>
              <w:bidi w:val="0"/>
              <w:adjustRightInd/>
              <w:spacing w:before="0" w:after="0" w:line="360" w:lineRule="exact"/>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4" w:type="dxa"/>
            <w:noWrap w:val="0"/>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方正仿宋_GBK" w:hAnsi="方正仿宋_GBK" w:eastAsia="方正仿宋_GBK" w:cs="方正仿宋_GBK"/>
                <w:color w:val="auto"/>
                <w:sz w:val="21"/>
                <w:szCs w:val="21"/>
                <w:highlight w:val="none"/>
                <w:lang w:val="en-US" w:eastAsia="zh-CN"/>
              </w:rPr>
            </w:pPr>
            <w:r>
              <w:rPr>
                <w:rFonts w:hint="eastAsia" w:ascii="方正仿宋_GBK" w:hAnsi="方正仿宋_GBK" w:eastAsia="方正仿宋_GBK" w:cs="方正仿宋_GBK"/>
                <w:color w:val="auto"/>
                <w:sz w:val="21"/>
                <w:szCs w:val="21"/>
                <w:highlight w:val="none"/>
                <w:lang w:val="en-US" w:eastAsia="zh-CN"/>
              </w:rPr>
              <w:t>1</w:t>
            </w:r>
          </w:p>
        </w:tc>
        <w:tc>
          <w:tcPr>
            <w:tcW w:w="1032" w:type="dxa"/>
            <w:noWrap w:val="0"/>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方正仿宋_GBK" w:hAnsi="方正仿宋_GBK" w:eastAsia="方正仿宋_GBK" w:cs="方正仿宋_GBK"/>
                <w:color w:val="auto"/>
                <w:sz w:val="21"/>
                <w:szCs w:val="21"/>
                <w:highlight w:val="none"/>
                <w:lang w:val="en-US" w:eastAsia="zh-CN"/>
              </w:rPr>
            </w:pPr>
            <w:r>
              <w:rPr>
                <w:rFonts w:hint="eastAsia" w:ascii="方正仿宋_GBK" w:hAnsi="方正仿宋_GBK" w:eastAsia="方正仿宋_GBK" w:cs="方正仿宋_GBK"/>
                <w:color w:val="auto"/>
                <w:sz w:val="21"/>
                <w:szCs w:val="21"/>
                <w:highlight w:val="none"/>
                <w:lang w:val="en-US" w:eastAsia="zh-CN"/>
              </w:rPr>
              <w:t>工程施工方案（3</w:t>
            </w:r>
            <w:r>
              <w:rPr>
                <w:rFonts w:hint="eastAsia" w:ascii="方正仿宋_GBK" w:hAnsi="方正仿宋_GBK" w:cs="方正仿宋_GBK"/>
                <w:color w:val="auto"/>
                <w:sz w:val="21"/>
                <w:szCs w:val="21"/>
                <w:highlight w:val="none"/>
                <w:lang w:val="en-US" w:eastAsia="zh-CN"/>
              </w:rPr>
              <w:t>5</w:t>
            </w:r>
            <w:r>
              <w:rPr>
                <w:rFonts w:hint="eastAsia" w:ascii="方正仿宋_GBK" w:hAnsi="方正仿宋_GBK" w:eastAsia="方正仿宋_GBK" w:cs="方正仿宋_GBK"/>
                <w:color w:val="auto"/>
                <w:sz w:val="21"/>
                <w:szCs w:val="21"/>
                <w:highlight w:val="none"/>
                <w:lang w:val="en-US" w:eastAsia="zh-CN"/>
              </w:rPr>
              <w:t>分）</w:t>
            </w:r>
          </w:p>
        </w:tc>
        <w:tc>
          <w:tcPr>
            <w:tcW w:w="4109" w:type="dxa"/>
            <w:noWrap w:val="0"/>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方正仿宋_GBK" w:hAnsi="方正仿宋_GBK" w:eastAsia="方正仿宋_GBK" w:cs="方正仿宋_GBK"/>
                <w:color w:val="auto"/>
                <w:sz w:val="21"/>
                <w:szCs w:val="21"/>
                <w:highlight w:val="none"/>
                <w:lang w:val="en-US" w:eastAsia="zh-CN"/>
              </w:rPr>
            </w:pPr>
            <w:r>
              <w:rPr>
                <w:rFonts w:hint="eastAsia" w:ascii="方正仿宋_GBK" w:hAnsi="方正仿宋_GBK" w:eastAsia="方正仿宋_GBK" w:cs="方正仿宋_GBK"/>
                <w:color w:val="auto"/>
                <w:sz w:val="21"/>
                <w:szCs w:val="21"/>
                <w:highlight w:val="none"/>
                <w:lang w:val="en-US" w:eastAsia="zh-CN"/>
              </w:rPr>
              <w:t>竞选人针对本项目制定工程施工方案。评审小组根据竞选人提交的工程施工方案的全面性、合理性、完善性进行评审，优得3</w:t>
            </w:r>
            <w:r>
              <w:rPr>
                <w:rFonts w:hint="eastAsia" w:ascii="方正仿宋_GBK" w:hAnsi="方正仿宋_GBK" w:cs="方正仿宋_GBK"/>
                <w:color w:val="auto"/>
                <w:sz w:val="21"/>
                <w:szCs w:val="21"/>
                <w:highlight w:val="none"/>
                <w:lang w:val="en-US" w:eastAsia="zh-CN"/>
              </w:rPr>
              <w:t>5</w:t>
            </w:r>
            <w:r>
              <w:rPr>
                <w:rFonts w:hint="eastAsia" w:ascii="方正仿宋_GBK" w:hAnsi="方正仿宋_GBK" w:eastAsia="方正仿宋_GBK" w:cs="方正仿宋_GBK"/>
                <w:color w:val="auto"/>
                <w:sz w:val="21"/>
                <w:szCs w:val="21"/>
                <w:highlight w:val="none"/>
                <w:lang w:val="en-US" w:eastAsia="zh-CN"/>
              </w:rPr>
              <w:t>-</w:t>
            </w:r>
            <w:r>
              <w:rPr>
                <w:rFonts w:hint="eastAsia" w:ascii="方正仿宋_GBK" w:hAnsi="方正仿宋_GBK" w:cs="方正仿宋_GBK"/>
                <w:color w:val="auto"/>
                <w:sz w:val="21"/>
                <w:szCs w:val="21"/>
                <w:highlight w:val="none"/>
                <w:lang w:val="en-US" w:eastAsia="zh-CN"/>
              </w:rPr>
              <w:t>28</w:t>
            </w:r>
            <w:r>
              <w:rPr>
                <w:rFonts w:hint="eastAsia" w:ascii="方正仿宋_GBK" w:hAnsi="方正仿宋_GBK" w:eastAsia="方正仿宋_GBK" w:cs="方正仿宋_GBK"/>
                <w:color w:val="auto"/>
                <w:sz w:val="21"/>
                <w:szCs w:val="21"/>
                <w:highlight w:val="none"/>
                <w:lang w:val="en-US" w:eastAsia="zh-CN"/>
              </w:rPr>
              <w:t>分，良得2</w:t>
            </w:r>
            <w:r>
              <w:rPr>
                <w:rFonts w:hint="eastAsia" w:ascii="方正仿宋_GBK" w:hAnsi="方正仿宋_GBK" w:cs="方正仿宋_GBK"/>
                <w:color w:val="auto"/>
                <w:sz w:val="21"/>
                <w:szCs w:val="21"/>
                <w:highlight w:val="none"/>
                <w:lang w:val="en-US" w:eastAsia="zh-CN"/>
              </w:rPr>
              <w:t>7</w:t>
            </w:r>
            <w:r>
              <w:rPr>
                <w:rFonts w:hint="eastAsia" w:ascii="方正仿宋_GBK" w:hAnsi="方正仿宋_GBK" w:eastAsia="方正仿宋_GBK" w:cs="方正仿宋_GBK"/>
                <w:color w:val="auto"/>
                <w:sz w:val="21"/>
                <w:szCs w:val="21"/>
                <w:highlight w:val="none"/>
                <w:lang w:val="en-US" w:eastAsia="zh-CN"/>
              </w:rPr>
              <w:t>-</w:t>
            </w:r>
            <w:r>
              <w:rPr>
                <w:rFonts w:hint="eastAsia" w:ascii="方正仿宋_GBK" w:hAnsi="方正仿宋_GBK" w:cs="方正仿宋_GBK"/>
                <w:color w:val="auto"/>
                <w:sz w:val="21"/>
                <w:szCs w:val="21"/>
                <w:highlight w:val="none"/>
                <w:lang w:val="en-US" w:eastAsia="zh-CN"/>
              </w:rPr>
              <w:t>20</w:t>
            </w:r>
            <w:r>
              <w:rPr>
                <w:rFonts w:hint="eastAsia" w:ascii="方正仿宋_GBK" w:hAnsi="方正仿宋_GBK" w:eastAsia="方正仿宋_GBK" w:cs="方正仿宋_GBK"/>
                <w:color w:val="auto"/>
                <w:sz w:val="21"/>
                <w:szCs w:val="21"/>
                <w:highlight w:val="none"/>
                <w:lang w:val="en-US" w:eastAsia="zh-CN"/>
              </w:rPr>
              <w:t>分，一般得</w:t>
            </w:r>
            <w:r>
              <w:rPr>
                <w:rFonts w:hint="eastAsia" w:ascii="方正仿宋_GBK" w:hAnsi="方正仿宋_GBK" w:cs="方正仿宋_GBK"/>
                <w:color w:val="auto"/>
                <w:sz w:val="21"/>
                <w:szCs w:val="21"/>
                <w:highlight w:val="none"/>
                <w:lang w:val="en-US" w:eastAsia="zh-CN"/>
              </w:rPr>
              <w:t>19</w:t>
            </w:r>
            <w:r>
              <w:rPr>
                <w:rFonts w:hint="eastAsia" w:ascii="方正仿宋_GBK" w:hAnsi="方正仿宋_GBK" w:eastAsia="方正仿宋_GBK" w:cs="方正仿宋_GBK"/>
                <w:color w:val="auto"/>
                <w:sz w:val="21"/>
                <w:szCs w:val="21"/>
                <w:highlight w:val="none"/>
                <w:lang w:val="en-US" w:eastAsia="zh-CN"/>
              </w:rPr>
              <w:t>-1</w:t>
            </w:r>
            <w:r>
              <w:rPr>
                <w:rFonts w:hint="eastAsia" w:ascii="方正仿宋_GBK" w:hAnsi="方正仿宋_GBK" w:cs="方正仿宋_GBK"/>
                <w:color w:val="auto"/>
                <w:sz w:val="21"/>
                <w:szCs w:val="21"/>
                <w:highlight w:val="none"/>
                <w:lang w:val="en-US" w:eastAsia="zh-CN"/>
              </w:rPr>
              <w:t>2</w:t>
            </w:r>
            <w:r>
              <w:rPr>
                <w:rFonts w:hint="eastAsia" w:ascii="方正仿宋_GBK" w:hAnsi="方正仿宋_GBK" w:eastAsia="方正仿宋_GBK" w:cs="方正仿宋_GBK"/>
                <w:color w:val="auto"/>
                <w:sz w:val="21"/>
                <w:szCs w:val="21"/>
                <w:highlight w:val="none"/>
                <w:lang w:val="en-US" w:eastAsia="zh-CN"/>
              </w:rPr>
              <w:t>分，差得1</w:t>
            </w:r>
            <w:r>
              <w:rPr>
                <w:rFonts w:hint="eastAsia" w:ascii="方正仿宋_GBK" w:hAnsi="方正仿宋_GBK" w:cs="方正仿宋_GBK"/>
                <w:color w:val="auto"/>
                <w:sz w:val="21"/>
                <w:szCs w:val="21"/>
                <w:highlight w:val="none"/>
                <w:lang w:val="en-US" w:eastAsia="zh-CN"/>
              </w:rPr>
              <w:t>1</w:t>
            </w:r>
            <w:r>
              <w:rPr>
                <w:rFonts w:hint="eastAsia" w:ascii="方正仿宋_GBK" w:hAnsi="方正仿宋_GBK" w:eastAsia="方正仿宋_GBK" w:cs="方正仿宋_GBK"/>
                <w:color w:val="auto"/>
                <w:sz w:val="21"/>
                <w:szCs w:val="21"/>
                <w:highlight w:val="none"/>
                <w:lang w:val="en-US" w:eastAsia="zh-CN"/>
              </w:rPr>
              <w:t>-0分</w:t>
            </w:r>
          </w:p>
        </w:tc>
        <w:tc>
          <w:tcPr>
            <w:tcW w:w="3589" w:type="dxa"/>
            <w:noWrap w:val="0"/>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方正仿宋_GBK" w:hAnsi="方正仿宋_GBK" w:eastAsia="方正仿宋_GBK" w:cs="方正仿宋_GBK"/>
                <w:color w:val="auto"/>
                <w:sz w:val="21"/>
                <w:szCs w:val="21"/>
                <w:highlight w:val="none"/>
                <w:lang w:val="en-US" w:eastAsia="zh-CN"/>
              </w:rPr>
            </w:pPr>
            <w:r>
              <w:rPr>
                <w:rFonts w:hint="eastAsia" w:ascii="方正仿宋_GBK" w:hAnsi="方正仿宋_GBK" w:eastAsia="方正仿宋_GBK" w:cs="方正仿宋_GBK"/>
                <w:color w:val="auto"/>
                <w:sz w:val="21"/>
                <w:szCs w:val="21"/>
                <w:highlight w:val="none"/>
                <w:lang w:val="en-US" w:eastAsia="zh-CN"/>
              </w:rPr>
              <w:t>方案内容应包含针对本项目所涉及的工程进度计划、质量管理、环境保护、人员及机具配置等，方案内容编制合理、操作性强，措施具体、可行。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4" w:type="dxa"/>
            <w:noWrap w:val="0"/>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方正仿宋_GBK" w:hAnsi="方正仿宋_GBK" w:eastAsia="方正仿宋_GBK" w:cs="方正仿宋_GBK"/>
                <w:color w:val="auto"/>
                <w:sz w:val="21"/>
                <w:szCs w:val="21"/>
                <w:highlight w:val="none"/>
                <w:lang w:val="en-US" w:eastAsia="zh-CN"/>
              </w:rPr>
            </w:pPr>
            <w:r>
              <w:rPr>
                <w:rFonts w:hint="eastAsia" w:ascii="方正仿宋_GBK" w:hAnsi="方正仿宋_GBK" w:eastAsia="方正仿宋_GBK" w:cs="方正仿宋_GBK"/>
                <w:color w:val="auto"/>
                <w:sz w:val="21"/>
                <w:szCs w:val="21"/>
                <w:highlight w:val="none"/>
                <w:lang w:val="en-US" w:eastAsia="zh-CN"/>
              </w:rPr>
              <w:t>3</w:t>
            </w:r>
          </w:p>
        </w:tc>
        <w:tc>
          <w:tcPr>
            <w:tcW w:w="1032" w:type="dxa"/>
            <w:noWrap w:val="0"/>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z w:val="21"/>
                <w:szCs w:val="21"/>
                <w:highlight w:val="none"/>
              </w:rPr>
              <w:t>业绩</w:t>
            </w:r>
          </w:p>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z w:val="21"/>
                <w:szCs w:val="21"/>
                <w:highlight w:val="none"/>
              </w:rPr>
              <w:t>(</w:t>
            </w:r>
            <w:r>
              <w:rPr>
                <w:rFonts w:hint="eastAsia" w:ascii="方正仿宋_GBK" w:hAnsi="方正仿宋_GBK" w:cs="方正仿宋_GBK"/>
                <w:color w:val="auto"/>
                <w:sz w:val="21"/>
                <w:szCs w:val="21"/>
                <w:highlight w:val="none"/>
                <w:lang w:val="en-US" w:eastAsia="zh-CN"/>
              </w:rPr>
              <w:t>1</w:t>
            </w:r>
            <w:r>
              <w:rPr>
                <w:rFonts w:hint="eastAsia" w:ascii="方正仿宋_GBK" w:hAnsi="方正仿宋_GBK" w:eastAsia="方正仿宋_GBK" w:cs="方正仿宋_GBK"/>
                <w:color w:val="auto"/>
                <w:sz w:val="21"/>
                <w:szCs w:val="21"/>
                <w:highlight w:val="none"/>
                <w:lang w:val="en-US" w:eastAsia="zh-CN"/>
              </w:rPr>
              <w:t>0</w:t>
            </w:r>
            <w:r>
              <w:rPr>
                <w:rFonts w:hint="eastAsia" w:ascii="方正仿宋_GBK" w:hAnsi="方正仿宋_GBK" w:eastAsia="方正仿宋_GBK" w:cs="方正仿宋_GBK"/>
                <w:color w:val="auto"/>
                <w:sz w:val="21"/>
                <w:szCs w:val="21"/>
                <w:highlight w:val="none"/>
              </w:rPr>
              <w:t>分)</w:t>
            </w:r>
          </w:p>
        </w:tc>
        <w:tc>
          <w:tcPr>
            <w:tcW w:w="4109" w:type="dxa"/>
            <w:noWrap w:val="0"/>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方正仿宋_GBK" w:hAnsi="方正仿宋_GBK" w:eastAsia="方正仿宋_GBK" w:cs="方正仿宋_GBK"/>
                <w:color w:val="auto"/>
                <w:sz w:val="21"/>
                <w:szCs w:val="21"/>
                <w:highlight w:val="none"/>
                <w:lang w:val="en-US" w:eastAsia="zh-CN"/>
              </w:rPr>
            </w:pPr>
            <w:r>
              <w:rPr>
                <w:rFonts w:hint="eastAsia" w:ascii="方正仿宋_GBK" w:hAnsi="方正仿宋_GBK" w:eastAsia="方正仿宋_GBK" w:cs="方正仿宋_GBK"/>
                <w:color w:val="auto"/>
                <w:sz w:val="21"/>
                <w:szCs w:val="21"/>
                <w:highlight w:val="none"/>
                <w:lang w:val="en-US" w:eastAsia="zh-CN"/>
              </w:rPr>
              <w:t>竞选人提供2019年至今的与本次采购内容相近的业绩合同，合同总金额不低于</w:t>
            </w:r>
            <w:r>
              <w:rPr>
                <w:rFonts w:hint="eastAsia" w:ascii="方正仿宋_GBK" w:hAnsi="方正仿宋_GBK" w:cs="方正仿宋_GBK"/>
                <w:color w:val="auto"/>
                <w:sz w:val="21"/>
                <w:szCs w:val="21"/>
                <w:highlight w:val="none"/>
                <w:lang w:val="en-US" w:eastAsia="zh-CN"/>
              </w:rPr>
              <w:t>7</w:t>
            </w:r>
            <w:r>
              <w:rPr>
                <w:rFonts w:hint="eastAsia" w:ascii="方正仿宋_GBK" w:hAnsi="方正仿宋_GBK" w:eastAsia="方正仿宋_GBK" w:cs="方正仿宋_GBK"/>
                <w:color w:val="auto"/>
                <w:sz w:val="21"/>
                <w:szCs w:val="21"/>
                <w:highlight w:val="none"/>
                <w:lang w:val="en-US" w:eastAsia="zh-CN"/>
              </w:rPr>
              <w:t>万，每提供1个业绩可得</w:t>
            </w:r>
            <w:r>
              <w:rPr>
                <w:rFonts w:hint="eastAsia" w:ascii="方正仿宋_GBK" w:hAnsi="方正仿宋_GBK" w:cs="方正仿宋_GBK"/>
                <w:color w:val="auto"/>
                <w:sz w:val="21"/>
                <w:szCs w:val="21"/>
                <w:highlight w:val="none"/>
                <w:lang w:val="en-US" w:eastAsia="zh-CN"/>
              </w:rPr>
              <w:t>5</w:t>
            </w:r>
            <w:r>
              <w:rPr>
                <w:rFonts w:hint="eastAsia" w:ascii="方正仿宋_GBK" w:hAnsi="方正仿宋_GBK" w:eastAsia="方正仿宋_GBK" w:cs="方正仿宋_GBK"/>
                <w:color w:val="auto"/>
                <w:sz w:val="21"/>
                <w:szCs w:val="21"/>
                <w:highlight w:val="none"/>
                <w:lang w:val="en-US" w:eastAsia="zh-CN"/>
              </w:rPr>
              <w:t>分，此项最多得</w:t>
            </w:r>
            <w:r>
              <w:rPr>
                <w:rFonts w:hint="eastAsia" w:ascii="方正仿宋_GBK" w:hAnsi="方正仿宋_GBK" w:cs="方正仿宋_GBK"/>
                <w:color w:val="auto"/>
                <w:sz w:val="21"/>
                <w:szCs w:val="21"/>
                <w:highlight w:val="none"/>
                <w:lang w:val="en-US" w:eastAsia="zh-CN"/>
              </w:rPr>
              <w:t>10</w:t>
            </w:r>
            <w:r>
              <w:rPr>
                <w:rFonts w:hint="eastAsia" w:ascii="方正仿宋_GBK" w:hAnsi="方正仿宋_GBK" w:eastAsia="方正仿宋_GBK" w:cs="方正仿宋_GBK"/>
                <w:color w:val="auto"/>
                <w:sz w:val="21"/>
                <w:szCs w:val="21"/>
                <w:highlight w:val="none"/>
                <w:lang w:val="en-US" w:eastAsia="zh-CN"/>
              </w:rPr>
              <w:t>分。（每一项业绩需提供对应的合同复印件并加盖竞选人公章，合同上未列明合同金额的，以对应合同满足业绩要求金额的发票为准）。</w:t>
            </w:r>
          </w:p>
        </w:tc>
        <w:tc>
          <w:tcPr>
            <w:tcW w:w="3589" w:type="dxa"/>
            <w:noWrap w:val="0"/>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default" w:ascii="方正仿宋_GBK" w:hAnsi="方正仿宋_GBK" w:eastAsia="方正仿宋_GBK" w:cs="方正仿宋_GBK"/>
                <w:color w:val="auto"/>
                <w:sz w:val="21"/>
                <w:szCs w:val="21"/>
                <w:highlight w:val="none"/>
                <w:lang w:val="en-US" w:eastAsia="zh-CN"/>
              </w:rPr>
            </w:pPr>
            <w:r>
              <w:rPr>
                <w:rFonts w:hint="eastAsia" w:ascii="方正仿宋_GBK" w:hAnsi="方正仿宋_GBK" w:eastAsia="方正仿宋_GBK" w:cs="方正仿宋_GBK"/>
                <w:color w:val="auto"/>
                <w:sz w:val="21"/>
                <w:szCs w:val="21"/>
                <w:highlight w:val="none"/>
              </w:rPr>
              <w:t>提供项目合同复印件并加盖</w:t>
            </w:r>
            <w:r>
              <w:rPr>
                <w:rFonts w:hint="eastAsia" w:ascii="方正仿宋_GBK" w:hAnsi="方正仿宋_GBK" w:eastAsia="方正仿宋_GBK" w:cs="方正仿宋_GBK"/>
                <w:color w:val="auto"/>
                <w:sz w:val="21"/>
                <w:szCs w:val="21"/>
                <w:highlight w:val="none"/>
                <w:lang w:eastAsia="zh-CN"/>
              </w:rPr>
              <w:t>竞选人</w:t>
            </w:r>
            <w:r>
              <w:rPr>
                <w:rFonts w:hint="eastAsia" w:ascii="方正仿宋_GBK" w:hAnsi="方正仿宋_GBK" w:eastAsia="方正仿宋_GBK" w:cs="方正仿宋_GBK"/>
                <w:color w:val="auto"/>
                <w:sz w:val="21"/>
                <w:szCs w:val="21"/>
                <w:highlight w:val="none"/>
              </w:rPr>
              <w:t>公章</w:t>
            </w:r>
            <w:r>
              <w:rPr>
                <w:rFonts w:hint="eastAsia" w:ascii="方正仿宋_GBK" w:hAnsi="方正仿宋_GBK" w:eastAsia="方正仿宋_GBK" w:cs="方正仿宋_GBK"/>
                <w:color w:val="auto"/>
                <w:sz w:val="21"/>
                <w:szCs w:val="21"/>
                <w:highlight w:val="none"/>
                <w:lang w:eastAsia="zh-CN"/>
              </w:rPr>
              <w:t>。（</w:t>
            </w:r>
            <w:r>
              <w:rPr>
                <w:rFonts w:hint="eastAsia" w:ascii="方正仿宋_GBK" w:hAnsi="方正仿宋_GBK" w:eastAsia="方正仿宋_GBK" w:cs="方正仿宋_GBK"/>
                <w:color w:val="auto"/>
                <w:sz w:val="21"/>
                <w:szCs w:val="21"/>
                <w:highlight w:val="none"/>
                <w:lang w:val="en-US" w:eastAsia="zh-CN"/>
              </w:rPr>
              <w:t>如有必要，竞选人需准备合同原件备查</w:t>
            </w:r>
            <w:r>
              <w:rPr>
                <w:rFonts w:hint="eastAsia" w:ascii="方正仿宋_GBK" w:hAnsi="方正仿宋_GBK" w:eastAsia="方正仿宋_GBK" w:cs="方正仿宋_GBK"/>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4" w:type="dxa"/>
            <w:noWrap w:val="0"/>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方正仿宋_GBK" w:hAnsi="方正仿宋_GBK" w:eastAsia="方正仿宋_GBK" w:cs="方正仿宋_GBK"/>
                <w:color w:val="auto"/>
                <w:sz w:val="21"/>
                <w:szCs w:val="21"/>
                <w:highlight w:val="none"/>
                <w:lang w:val="en-US" w:eastAsia="zh-CN"/>
              </w:rPr>
            </w:pPr>
            <w:r>
              <w:rPr>
                <w:rFonts w:hint="eastAsia" w:ascii="方正仿宋_GBK" w:hAnsi="方正仿宋_GBK" w:cs="方正仿宋_GBK"/>
                <w:color w:val="auto"/>
                <w:sz w:val="21"/>
                <w:szCs w:val="21"/>
                <w:highlight w:val="none"/>
                <w:lang w:val="en-US" w:eastAsia="zh-CN"/>
              </w:rPr>
              <w:t>3</w:t>
            </w:r>
          </w:p>
        </w:tc>
        <w:tc>
          <w:tcPr>
            <w:tcW w:w="1032" w:type="dxa"/>
            <w:noWrap w:val="0"/>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方正仿宋_GBK" w:hAnsi="方正仿宋_GBK" w:eastAsia="方正仿宋_GBK" w:cs="方正仿宋_GBK"/>
                <w:color w:val="auto"/>
                <w:sz w:val="21"/>
                <w:szCs w:val="21"/>
                <w:highlight w:val="none"/>
                <w:lang w:val="en-US" w:eastAsia="zh-CN"/>
              </w:rPr>
            </w:pPr>
            <w:r>
              <w:rPr>
                <w:rFonts w:hint="eastAsia" w:ascii="方正仿宋_GBK" w:hAnsi="方正仿宋_GBK" w:eastAsia="方正仿宋_GBK" w:cs="方正仿宋_GBK"/>
                <w:color w:val="auto"/>
                <w:sz w:val="21"/>
                <w:szCs w:val="21"/>
                <w:highlight w:val="none"/>
                <w:lang w:val="en-US" w:eastAsia="zh-CN"/>
              </w:rPr>
              <w:t>企业实力（5分）</w:t>
            </w:r>
          </w:p>
        </w:tc>
        <w:tc>
          <w:tcPr>
            <w:tcW w:w="4109" w:type="dxa"/>
            <w:noWrap w:val="0"/>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方正仿宋_GBK" w:hAnsi="方正仿宋_GBK" w:eastAsia="方正仿宋_GBK" w:cs="方正仿宋_GBK"/>
                <w:color w:val="auto"/>
                <w:sz w:val="21"/>
                <w:szCs w:val="21"/>
                <w:highlight w:val="none"/>
                <w:lang w:val="en-US" w:eastAsia="zh-CN"/>
              </w:rPr>
            </w:pPr>
            <w:r>
              <w:rPr>
                <w:rFonts w:hint="eastAsia" w:ascii="方正仿宋_GBK" w:hAnsi="方正仿宋_GBK" w:eastAsia="方正仿宋_GBK" w:cs="方正仿宋_GBK"/>
                <w:color w:val="auto"/>
                <w:sz w:val="21"/>
                <w:szCs w:val="21"/>
                <w:highlight w:val="none"/>
                <w:lang w:val="en-US" w:eastAsia="zh-CN"/>
              </w:rPr>
              <w:t>竞选人公司持有人事部门颁发的《二级建造师执业资格证书》有一个得2.5分；持有人事部门颁发的《一级建造师执业资格证书》有一个得5分，本项最多5分。</w:t>
            </w:r>
          </w:p>
        </w:tc>
        <w:tc>
          <w:tcPr>
            <w:tcW w:w="3589" w:type="dxa"/>
            <w:noWrap w:val="0"/>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方正仿宋_GBK" w:hAnsi="方正仿宋_GBK" w:eastAsia="方正仿宋_GBK" w:cs="方正仿宋_GBK"/>
                <w:color w:val="auto"/>
                <w:sz w:val="21"/>
                <w:szCs w:val="21"/>
                <w:highlight w:val="none"/>
                <w:lang w:val="en-US" w:eastAsia="zh-CN"/>
              </w:rPr>
            </w:pPr>
            <w:r>
              <w:rPr>
                <w:rFonts w:hint="eastAsia" w:ascii="方正仿宋_GBK" w:hAnsi="方正仿宋_GBK" w:eastAsia="方正仿宋_GBK" w:cs="方正仿宋_GBK"/>
                <w:color w:val="auto"/>
                <w:sz w:val="21"/>
                <w:szCs w:val="21"/>
                <w:highlight w:val="none"/>
                <w:lang w:val="en-US" w:eastAsia="zh-CN"/>
              </w:rPr>
              <w:t>1.证书复印件加盖公章。</w:t>
            </w:r>
          </w:p>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方正仿宋_GBK" w:hAnsi="方正仿宋_GBK" w:eastAsia="方正仿宋_GBK" w:cs="方正仿宋_GBK"/>
                <w:color w:val="auto"/>
                <w:sz w:val="21"/>
                <w:szCs w:val="21"/>
                <w:highlight w:val="none"/>
                <w:lang w:val="en-US" w:eastAsia="zh-CN"/>
              </w:rPr>
            </w:pPr>
            <w:r>
              <w:rPr>
                <w:rFonts w:hint="eastAsia" w:ascii="方正仿宋_GBK" w:hAnsi="方正仿宋_GBK" w:eastAsia="方正仿宋_GBK" w:cs="方正仿宋_GBK"/>
                <w:color w:val="auto"/>
                <w:sz w:val="21"/>
                <w:szCs w:val="21"/>
                <w:highlight w:val="none"/>
                <w:lang w:val="en-US" w:eastAsia="zh-CN"/>
              </w:rPr>
              <w:t>2.须提交资格证书复印件及竞选人为其缴纳的</w:t>
            </w:r>
            <w:r>
              <w:rPr>
                <w:rFonts w:hint="eastAsia" w:ascii="方正仿宋_GBK" w:hAnsi="方正仿宋_GBK" w:cs="方正仿宋_GBK"/>
                <w:color w:val="auto"/>
                <w:sz w:val="21"/>
                <w:szCs w:val="21"/>
                <w:highlight w:val="none"/>
                <w:lang w:val="en-US" w:eastAsia="zh-CN"/>
              </w:rPr>
              <w:t>近6个月</w:t>
            </w:r>
            <w:r>
              <w:rPr>
                <w:rFonts w:hint="eastAsia" w:ascii="方正仿宋_GBK" w:hAnsi="方正仿宋_GBK" w:eastAsia="方正仿宋_GBK" w:cs="方正仿宋_GBK"/>
                <w:color w:val="auto"/>
                <w:sz w:val="21"/>
                <w:szCs w:val="21"/>
                <w:highlight w:val="none"/>
                <w:lang w:val="en-US" w:eastAsia="zh-CN"/>
              </w:rPr>
              <w:t>的社会保险凭据复印件并加盖竞选人公章。</w:t>
            </w:r>
          </w:p>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方正仿宋_GBK" w:hAnsi="方正仿宋_GBK" w:eastAsia="方正仿宋_GBK" w:cs="方正仿宋_GBK"/>
                <w:color w:val="auto"/>
                <w:sz w:val="21"/>
                <w:szCs w:val="21"/>
                <w:highlight w:val="none"/>
                <w:lang w:val="en-US" w:eastAsia="zh-CN"/>
              </w:rPr>
            </w:pPr>
          </w:p>
        </w:tc>
      </w:tr>
      <w:bookmarkEnd w:id="7"/>
    </w:tbl>
    <w:p>
      <w:pPr>
        <w:pStyle w:val="3"/>
        <w:ind w:left="0" w:leftChars="0" w:firstLine="0" w:firstLineChars="0"/>
        <w:jc w:val="center"/>
        <w:outlineLvl w:val="9"/>
        <w:rPr>
          <w:rFonts w:hint="eastAsia" w:ascii="方正仿宋_GBK" w:hAnsi="方正仿宋_GBK" w:eastAsia="方正仿宋_GBK" w:cs="方正仿宋_GBK"/>
          <w:b/>
          <w:color w:val="auto"/>
          <w:sz w:val="28"/>
          <w:szCs w:val="28"/>
          <w:highlight w:val="none"/>
          <w:lang w:eastAsia="zh-CN"/>
        </w:rPr>
        <w:sectPr>
          <w:pgSz w:w="11906" w:h="16838"/>
          <w:pgMar w:top="1814" w:right="1474" w:bottom="1701" w:left="1587" w:header="851" w:footer="992" w:gutter="0"/>
          <w:cols w:space="720" w:num="1"/>
          <w:rtlGutter w:val="0"/>
          <w:docGrid w:type="lines" w:linePitch="476" w:charSpace="0"/>
        </w:sectPr>
      </w:pP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outlineLvl w:val="0"/>
        <w:rPr>
          <w:rFonts w:hint="eastAsia" w:ascii="方正小标宋_GBK" w:hAnsi="方正小标宋_GBK" w:eastAsia="方正小标宋_GBK" w:cs="方正小标宋_GBK"/>
          <w:b w:val="0"/>
          <w:bCs/>
          <w:color w:val="auto"/>
          <w:kern w:val="2"/>
          <w:sz w:val="36"/>
          <w:szCs w:val="36"/>
          <w:highlight w:val="none"/>
          <w:lang w:val="en-US" w:eastAsia="zh-CN" w:bidi="ar-SA"/>
        </w:rPr>
      </w:pPr>
      <w:r>
        <w:rPr>
          <w:rFonts w:hint="eastAsia" w:ascii="方正小标宋_GBK" w:hAnsi="方正小标宋_GBK" w:eastAsia="方正小标宋_GBK" w:cs="方正小标宋_GBK"/>
          <w:b w:val="0"/>
          <w:bCs/>
          <w:color w:val="auto"/>
          <w:kern w:val="2"/>
          <w:sz w:val="36"/>
          <w:szCs w:val="36"/>
          <w:highlight w:val="none"/>
          <w:lang w:val="en-US" w:eastAsia="zh-CN" w:bidi="ar-SA"/>
        </w:rPr>
        <w:t>竞选人须知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方正黑体_GBK" w:hAnsi="方正黑体_GBK" w:eastAsia="方正黑体_GBK" w:cs="方正黑体_GBK"/>
          <w:b w:val="0"/>
          <w:bCs w:val="0"/>
          <w:color w:val="auto"/>
          <w:kern w:val="2"/>
          <w:sz w:val="28"/>
          <w:szCs w:val="28"/>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方正黑体_GBK" w:hAnsi="方正黑体_GBK" w:eastAsia="方正黑体_GBK" w:cs="方正黑体_GBK"/>
          <w:b w:val="0"/>
          <w:bCs w:val="0"/>
          <w:color w:val="auto"/>
          <w:kern w:val="2"/>
          <w:sz w:val="28"/>
          <w:szCs w:val="28"/>
          <w:highlight w:val="none"/>
          <w:lang w:val="en-US" w:eastAsia="zh-CN" w:bidi="ar-SA"/>
        </w:rPr>
      </w:pPr>
      <w:r>
        <w:rPr>
          <w:rFonts w:hint="eastAsia" w:ascii="方正黑体_GBK" w:hAnsi="方正黑体_GBK" w:eastAsia="方正黑体_GBK" w:cs="方正黑体_GBK"/>
          <w:b w:val="0"/>
          <w:bCs w:val="0"/>
          <w:color w:val="auto"/>
          <w:kern w:val="2"/>
          <w:sz w:val="28"/>
          <w:szCs w:val="28"/>
          <w:highlight w:val="none"/>
          <w:lang w:val="en-US" w:eastAsia="zh-CN" w:bidi="ar-SA"/>
        </w:rPr>
        <w:t>一、响应方案要求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方正仿宋_GBK" w:hAnsi="方正仿宋_GBK" w:eastAsia="方正仿宋_GBK" w:cs="方正仿宋_GBK"/>
          <w:b w:val="0"/>
          <w:bCs w:val="0"/>
          <w:color w:val="auto"/>
          <w:kern w:val="2"/>
          <w:sz w:val="28"/>
          <w:szCs w:val="28"/>
          <w:highlight w:val="none"/>
          <w:lang w:val="en-US" w:eastAsia="zh-CN" w:bidi="ar-SA"/>
        </w:rPr>
      </w:pPr>
      <w:r>
        <w:rPr>
          <w:rFonts w:hint="eastAsia" w:ascii="方正仿宋_GBK" w:hAnsi="方正仿宋_GBK" w:cs="方正仿宋_GBK"/>
          <w:b w:val="0"/>
          <w:bCs w:val="0"/>
          <w:color w:val="auto"/>
          <w:kern w:val="2"/>
          <w:sz w:val="28"/>
          <w:szCs w:val="28"/>
          <w:highlight w:val="none"/>
          <w:lang w:val="en-US" w:eastAsia="zh-CN" w:bidi="ar-SA"/>
        </w:rPr>
        <w:t>1.</w:t>
      </w:r>
      <w:r>
        <w:rPr>
          <w:rFonts w:hint="eastAsia" w:ascii="方正仿宋_GBK" w:hAnsi="方正仿宋_GBK" w:eastAsia="方正仿宋_GBK" w:cs="方正仿宋_GBK"/>
          <w:b w:val="0"/>
          <w:bCs w:val="0"/>
          <w:color w:val="auto"/>
          <w:kern w:val="2"/>
          <w:sz w:val="28"/>
          <w:szCs w:val="28"/>
          <w:highlight w:val="none"/>
          <w:lang w:val="en-US" w:eastAsia="zh-CN" w:bidi="ar-SA"/>
        </w:rPr>
        <w:t>竞选人应当按照</w:t>
      </w:r>
      <w:r>
        <w:rPr>
          <w:rFonts w:hint="eastAsia" w:ascii="方正仿宋_GBK" w:hAnsi="方正仿宋_GBK" w:cs="方正仿宋_GBK"/>
          <w:b w:val="0"/>
          <w:bCs w:val="0"/>
          <w:color w:val="auto"/>
          <w:kern w:val="2"/>
          <w:sz w:val="28"/>
          <w:szCs w:val="28"/>
          <w:highlight w:val="none"/>
          <w:lang w:val="en-US" w:eastAsia="zh-CN" w:bidi="ar-SA"/>
        </w:rPr>
        <w:t>采购公告及采购说明</w:t>
      </w:r>
      <w:r>
        <w:rPr>
          <w:rFonts w:hint="eastAsia" w:ascii="方正仿宋_GBK" w:hAnsi="方正仿宋_GBK" w:eastAsia="方正仿宋_GBK" w:cs="方正仿宋_GBK"/>
          <w:b w:val="0"/>
          <w:bCs w:val="0"/>
          <w:color w:val="auto"/>
          <w:kern w:val="2"/>
          <w:sz w:val="28"/>
          <w:szCs w:val="28"/>
          <w:highlight w:val="none"/>
          <w:lang w:val="en-US" w:eastAsia="zh-CN" w:bidi="ar-SA"/>
        </w:rPr>
        <w:t>中的资质要求</w:t>
      </w:r>
      <w:r>
        <w:rPr>
          <w:rFonts w:hint="eastAsia" w:ascii="方正仿宋_GBK" w:hAnsi="方正仿宋_GBK" w:cs="方正仿宋_GBK"/>
          <w:b w:val="0"/>
          <w:bCs w:val="0"/>
          <w:color w:val="auto"/>
          <w:kern w:val="2"/>
          <w:sz w:val="28"/>
          <w:szCs w:val="28"/>
          <w:highlight w:val="none"/>
          <w:lang w:val="en-US" w:eastAsia="zh-CN" w:bidi="ar-SA"/>
        </w:rPr>
        <w:t>、</w:t>
      </w:r>
      <w:r>
        <w:rPr>
          <w:rFonts w:hint="eastAsia" w:ascii="方正仿宋_GBK" w:hAnsi="方正仿宋_GBK" w:eastAsia="方正仿宋_GBK" w:cs="方正仿宋_GBK"/>
          <w:b w:val="0"/>
          <w:bCs w:val="0"/>
          <w:color w:val="auto"/>
          <w:kern w:val="2"/>
          <w:sz w:val="28"/>
          <w:szCs w:val="28"/>
          <w:highlight w:val="none"/>
          <w:lang w:val="en-US" w:eastAsia="zh-CN" w:bidi="ar-SA"/>
        </w:rPr>
        <w:t>商务要求、</w:t>
      </w:r>
      <w:r>
        <w:rPr>
          <w:rFonts w:hint="eastAsia" w:ascii="方正仿宋_GBK" w:hAnsi="方正仿宋_GBK" w:cs="方正仿宋_GBK"/>
          <w:b w:val="0"/>
          <w:bCs w:val="0"/>
          <w:color w:val="auto"/>
          <w:kern w:val="2"/>
          <w:sz w:val="28"/>
          <w:szCs w:val="28"/>
          <w:highlight w:val="none"/>
          <w:lang w:val="en-US" w:eastAsia="zh-CN" w:bidi="ar-SA"/>
        </w:rPr>
        <w:t>服务</w:t>
      </w:r>
      <w:r>
        <w:rPr>
          <w:rFonts w:hint="eastAsia" w:ascii="方正仿宋_GBK" w:hAnsi="方正仿宋_GBK" w:eastAsia="方正仿宋_GBK" w:cs="方正仿宋_GBK"/>
          <w:b w:val="0"/>
          <w:bCs w:val="0"/>
          <w:color w:val="auto"/>
          <w:kern w:val="2"/>
          <w:sz w:val="28"/>
          <w:szCs w:val="28"/>
          <w:highlight w:val="none"/>
          <w:lang w:val="en-US" w:eastAsia="zh-CN" w:bidi="ar-SA"/>
        </w:rPr>
        <w:t>要求、评审标准要求等编制</w:t>
      </w:r>
      <w:r>
        <w:rPr>
          <w:rFonts w:hint="eastAsia" w:ascii="方正仿宋_GBK" w:hAnsi="方正仿宋_GBK" w:cs="方正仿宋_GBK"/>
          <w:b w:val="0"/>
          <w:bCs w:val="0"/>
          <w:color w:val="auto"/>
          <w:kern w:val="2"/>
          <w:sz w:val="28"/>
          <w:szCs w:val="28"/>
          <w:highlight w:val="none"/>
          <w:lang w:val="en-US" w:eastAsia="zh-CN" w:bidi="ar-SA"/>
        </w:rPr>
        <w:t>响应方案</w:t>
      </w:r>
      <w:r>
        <w:rPr>
          <w:rFonts w:hint="eastAsia" w:ascii="方正仿宋_GBK" w:hAnsi="方正仿宋_GBK" w:eastAsia="方正仿宋_GBK" w:cs="方正仿宋_GBK"/>
          <w:b w:val="0"/>
          <w:bCs w:val="0"/>
          <w:color w:val="auto"/>
          <w:kern w:val="2"/>
          <w:sz w:val="28"/>
          <w:szCs w:val="28"/>
          <w:highlight w:val="none"/>
          <w:lang w:val="en-US" w:eastAsia="zh-CN" w:bidi="ar-SA"/>
        </w:rPr>
        <w:t>，</w:t>
      </w:r>
      <w:r>
        <w:rPr>
          <w:rFonts w:hint="eastAsia" w:ascii="方正仿宋_GBK" w:hAnsi="方正仿宋_GBK" w:cs="方正仿宋_GBK"/>
          <w:b w:val="0"/>
          <w:bCs w:val="0"/>
          <w:color w:val="auto"/>
          <w:kern w:val="2"/>
          <w:sz w:val="28"/>
          <w:szCs w:val="28"/>
          <w:highlight w:val="none"/>
          <w:lang w:val="en-US" w:eastAsia="zh-CN" w:bidi="ar-SA"/>
        </w:rPr>
        <w:t>响应方案</w:t>
      </w:r>
      <w:r>
        <w:rPr>
          <w:rFonts w:hint="eastAsia" w:ascii="方正仿宋_GBK" w:hAnsi="方正仿宋_GBK" w:eastAsia="方正仿宋_GBK" w:cs="方正仿宋_GBK"/>
          <w:b w:val="0"/>
          <w:bCs w:val="0"/>
          <w:color w:val="auto"/>
          <w:kern w:val="2"/>
          <w:sz w:val="28"/>
          <w:szCs w:val="28"/>
          <w:highlight w:val="none"/>
          <w:lang w:val="en-US" w:eastAsia="zh-CN" w:bidi="ar-SA"/>
        </w:rPr>
        <w:t>原则上采用软面订本，同时应编制</w:t>
      </w:r>
      <w:r>
        <w:rPr>
          <w:rFonts w:hint="eastAsia" w:ascii="方正仿宋_GBK" w:hAnsi="方正仿宋_GBK" w:eastAsia="方正仿宋_GBK" w:cs="方正仿宋_GBK"/>
          <w:color w:val="auto"/>
          <w:kern w:val="2"/>
          <w:sz w:val="28"/>
          <w:szCs w:val="28"/>
          <w:highlight w:val="none"/>
          <w:lang w:val="en-US" w:eastAsia="zh-CN" w:bidi="ar-SA"/>
        </w:rPr>
        <w:t>完整</w:t>
      </w:r>
      <w:r>
        <w:rPr>
          <w:rFonts w:hint="eastAsia" w:ascii="方正仿宋_GBK" w:hAnsi="方正仿宋_GBK" w:eastAsia="方正仿宋_GBK" w:cs="方正仿宋_GBK"/>
          <w:b w:val="0"/>
          <w:bCs w:val="0"/>
          <w:color w:val="auto"/>
          <w:kern w:val="2"/>
          <w:sz w:val="28"/>
          <w:szCs w:val="28"/>
          <w:highlight w:val="none"/>
          <w:lang w:val="en-US" w:eastAsia="zh-CN" w:bidi="ar-SA"/>
        </w:rPr>
        <w:t>的页码、目录。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方正仿宋_GBK" w:hAnsi="方正仿宋_GBK" w:eastAsia="方正仿宋_GBK" w:cs="方正仿宋_GBK"/>
          <w:b w:val="0"/>
          <w:bCs w:val="0"/>
          <w:color w:val="auto"/>
          <w:kern w:val="2"/>
          <w:sz w:val="28"/>
          <w:szCs w:val="28"/>
          <w:highlight w:val="none"/>
          <w:lang w:val="en-US" w:eastAsia="zh-CN" w:bidi="ar-SA"/>
        </w:rPr>
      </w:pPr>
      <w:r>
        <w:rPr>
          <w:rFonts w:hint="eastAsia" w:ascii="方正仿宋_GBK" w:hAnsi="方正仿宋_GBK" w:eastAsia="方正仿宋_GBK" w:cs="方正仿宋_GBK"/>
          <w:b w:val="0"/>
          <w:bCs w:val="0"/>
          <w:color w:val="auto"/>
          <w:kern w:val="2"/>
          <w:sz w:val="28"/>
          <w:szCs w:val="28"/>
          <w:highlight w:val="none"/>
          <w:lang w:val="en-US" w:eastAsia="zh-CN" w:bidi="ar-SA"/>
        </w:rPr>
        <w:t>2.响应方案一式三份，其中正本一份，副本二份。副本可为正本的复印件，必须与正本一致，如出现不一致情况以正本为准。响应方案</w:t>
      </w:r>
      <w:r>
        <w:rPr>
          <w:rFonts w:hint="eastAsia" w:ascii="方正仿宋_GBK" w:hAnsi="方正仿宋_GBK" w:cs="方正仿宋_GBK"/>
          <w:b w:val="0"/>
          <w:bCs w:val="0"/>
          <w:color w:val="auto"/>
          <w:kern w:val="2"/>
          <w:sz w:val="28"/>
          <w:szCs w:val="28"/>
          <w:highlight w:val="none"/>
          <w:lang w:val="en-US" w:eastAsia="zh-CN" w:bidi="ar-SA"/>
        </w:rPr>
        <w:t>的</w:t>
      </w:r>
      <w:r>
        <w:rPr>
          <w:rFonts w:hint="eastAsia" w:ascii="方正仿宋_GBK" w:hAnsi="方正仿宋_GBK" w:eastAsia="方正仿宋_GBK" w:cs="方正仿宋_GBK"/>
          <w:b w:val="0"/>
          <w:bCs w:val="0"/>
          <w:color w:val="auto"/>
          <w:kern w:val="2"/>
          <w:sz w:val="28"/>
          <w:szCs w:val="28"/>
          <w:highlight w:val="none"/>
          <w:lang w:val="en-US" w:eastAsia="zh-CN" w:bidi="ar-SA"/>
        </w:rPr>
        <w:t>正本、副本均应用文件袋密封。文件袋上注明项目名称、竞选人名称及 “不准提前启封”字样。文件袋的封口须加盖竞选人公章或授权代表签字。</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方正仿宋_GBK" w:hAnsi="方正仿宋_GBK" w:eastAsia="方正仿宋_GBK" w:cs="方正仿宋_GBK"/>
          <w:b w:val="0"/>
          <w:bCs w:val="0"/>
          <w:color w:val="auto"/>
          <w:kern w:val="2"/>
          <w:sz w:val="28"/>
          <w:szCs w:val="28"/>
          <w:highlight w:val="none"/>
          <w:lang w:val="en-US" w:eastAsia="zh-CN" w:bidi="ar-SA"/>
        </w:rPr>
      </w:pPr>
      <w:r>
        <w:rPr>
          <w:rFonts w:hint="eastAsia" w:ascii="方正仿宋_GBK" w:hAnsi="方正仿宋_GBK" w:eastAsia="方正仿宋_GBK" w:cs="方正仿宋_GBK"/>
          <w:b w:val="0"/>
          <w:bCs w:val="0"/>
          <w:color w:val="auto"/>
          <w:kern w:val="2"/>
          <w:sz w:val="28"/>
          <w:szCs w:val="28"/>
          <w:highlight w:val="none"/>
          <w:lang w:val="en-US" w:eastAsia="zh-CN" w:bidi="ar-SA"/>
        </w:rPr>
        <w:t>3.</w:t>
      </w:r>
      <w:r>
        <w:rPr>
          <w:rFonts w:hint="eastAsia" w:ascii="方正仿宋_GBK" w:hAnsi="方正仿宋_GBK" w:cs="方正仿宋_GBK"/>
          <w:b w:val="0"/>
          <w:bCs w:val="0"/>
          <w:color w:val="auto"/>
          <w:kern w:val="2"/>
          <w:sz w:val="28"/>
          <w:szCs w:val="28"/>
          <w:highlight w:val="none"/>
          <w:lang w:val="en-US" w:eastAsia="zh-CN" w:bidi="ar-SA"/>
        </w:rPr>
        <w:t>响应方案</w:t>
      </w:r>
      <w:r>
        <w:rPr>
          <w:rFonts w:hint="eastAsia" w:ascii="方正仿宋_GBK" w:hAnsi="方正仿宋_GBK" w:eastAsia="方正仿宋_GBK" w:cs="方正仿宋_GBK"/>
          <w:b w:val="0"/>
          <w:bCs w:val="0"/>
          <w:color w:val="auto"/>
          <w:kern w:val="2"/>
          <w:sz w:val="28"/>
          <w:szCs w:val="28"/>
          <w:highlight w:val="none"/>
          <w:lang w:val="en-US" w:eastAsia="zh-CN" w:bidi="ar-SA"/>
        </w:rPr>
        <w:t>密封在一个文件袋内，如</w:t>
      </w:r>
      <w:r>
        <w:rPr>
          <w:rFonts w:hint="eastAsia" w:ascii="方正仿宋_GBK" w:hAnsi="方正仿宋_GBK" w:cs="方正仿宋_GBK"/>
          <w:b w:val="0"/>
          <w:bCs w:val="0"/>
          <w:color w:val="auto"/>
          <w:kern w:val="2"/>
          <w:sz w:val="28"/>
          <w:szCs w:val="28"/>
          <w:highlight w:val="none"/>
          <w:lang w:val="en-US" w:eastAsia="zh-CN" w:bidi="ar-SA"/>
        </w:rPr>
        <w:t>响应方案</w:t>
      </w:r>
      <w:r>
        <w:rPr>
          <w:rFonts w:hint="eastAsia" w:ascii="方正仿宋_GBK" w:hAnsi="方正仿宋_GBK" w:eastAsia="方正仿宋_GBK" w:cs="方正仿宋_GBK"/>
          <w:b w:val="0"/>
          <w:bCs w:val="0"/>
          <w:color w:val="auto"/>
          <w:kern w:val="2"/>
          <w:sz w:val="28"/>
          <w:szCs w:val="28"/>
          <w:highlight w:val="none"/>
          <w:lang w:val="en-US" w:eastAsia="zh-CN" w:bidi="ar-SA"/>
        </w:rPr>
        <w:t>资料较多可分袋密封。</w:t>
      </w:r>
      <w:r>
        <w:rPr>
          <w:rFonts w:hint="eastAsia" w:ascii="方正仿宋_GBK" w:hAnsi="方正仿宋_GBK" w:cs="方正仿宋_GBK"/>
          <w:b w:val="0"/>
          <w:bCs w:val="0"/>
          <w:color w:val="auto"/>
          <w:kern w:val="2"/>
          <w:sz w:val="28"/>
          <w:szCs w:val="28"/>
          <w:highlight w:val="none"/>
          <w:lang w:val="en-US" w:eastAsia="zh-CN" w:bidi="ar-SA"/>
        </w:rPr>
        <w:t>响应方案</w:t>
      </w:r>
      <w:r>
        <w:rPr>
          <w:rFonts w:hint="eastAsia" w:ascii="方正仿宋_GBK" w:hAnsi="方正仿宋_GBK" w:eastAsia="方正仿宋_GBK" w:cs="方正仿宋_GBK"/>
          <w:b w:val="0"/>
          <w:bCs w:val="0"/>
          <w:color w:val="auto"/>
          <w:kern w:val="2"/>
          <w:sz w:val="28"/>
          <w:szCs w:val="28"/>
          <w:highlight w:val="none"/>
          <w:lang w:val="en-US" w:eastAsia="zh-CN" w:bidi="ar-SA"/>
        </w:rPr>
        <w:t>密封后在密封处加盖竞选人公章。</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方正仿宋_GBK" w:hAnsi="方正仿宋_GBK" w:eastAsia="方正仿宋_GBK" w:cs="方正仿宋_GBK"/>
          <w:b w:val="0"/>
          <w:bCs w:val="0"/>
          <w:color w:val="auto"/>
          <w:kern w:val="2"/>
          <w:sz w:val="28"/>
          <w:szCs w:val="28"/>
          <w:highlight w:val="none"/>
          <w:lang w:val="en-US" w:eastAsia="zh-CN" w:bidi="ar-SA"/>
        </w:rPr>
      </w:pPr>
      <w:r>
        <w:rPr>
          <w:rFonts w:hint="eastAsia" w:ascii="方正仿宋_GBK" w:hAnsi="方正仿宋_GBK" w:eastAsia="方正仿宋_GBK" w:cs="方正仿宋_GBK"/>
          <w:b w:val="0"/>
          <w:bCs w:val="0"/>
          <w:color w:val="auto"/>
          <w:kern w:val="2"/>
          <w:sz w:val="28"/>
          <w:szCs w:val="28"/>
          <w:highlight w:val="none"/>
          <w:lang w:val="en-US" w:eastAsia="zh-CN" w:bidi="ar-SA"/>
        </w:rPr>
        <w:t>4.</w:t>
      </w:r>
      <w:r>
        <w:rPr>
          <w:rFonts w:hint="eastAsia" w:ascii="方正仿宋_GBK" w:hAnsi="方正仿宋_GBK" w:cs="方正仿宋_GBK"/>
          <w:b w:val="0"/>
          <w:bCs w:val="0"/>
          <w:color w:val="auto"/>
          <w:kern w:val="2"/>
          <w:sz w:val="28"/>
          <w:szCs w:val="28"/>
          <w:highlight w:val="none"/>
          <w:lang w:val="en-US" w:eastAsia="zh-CN" w:bidi="ar-SA"/>
        </w:rPr>
        <w:t>响应方案</w:t>
      </w:r>
      <w:r>
        <w:rPr>
          <w:rFonts w:hint="eastAsia" w:ascii="方正仿宋_GBK" w:hAnsi="方正仿宋_GBK" w:eastAsia="方正仿宋_GBK" w:cs="方正仿宋_GBK"/>
          <w:b w:val="0"/>
          <w:bCs w:val="0"/>
          <w:color w:val="auto"/>
          <w:kern w:val="2"/>
          <w:sz w:val="28"/>
          <w:szCs w:val="28"/>
          <w:highlight w:val="none"/>
          <w:lang w:val="en-US" w:eastAsia="zh-CN" w:bidi="ar-SA"/>
        </w:rPr>
        <w:t>中须提供竞选人营业执照、法定代表人身份证明书</w:t>
      </w:r>
      <w:r>
        <w:rPr>
          <w:rFonts w:hint="eastAsia" w:ascii="方正仿宋_GBK" w:hAnsi="方正仿宋_GBK" w:cs="方正仿宋_GBK"/>
          <w:b w:val="0"/>
          <w:bCs w:val="0"/>
          <w:color w:val="auto"/>
          <w:kern w:val="2"/>
          <w:sz w:val="28"/>
          <w:szCs w:val="28"/>
          <w:highlight w:val="none"/>
          <w:lang w:val="en-US" w:eastAsia="zh-CN" w:bidi="ar-SA"/>
        </w:rPr>
        <w:t>（</w:t>
      </w:r>
      <w:r>
        <w:rPr>
          <w:rFonts w:hint="eastAsia" w:ascii="方正仿宋_GBK" w:hAnsi="方正仿宋_GBK" w:eastAsia="方正仿宋_GBK" w:cs="方正仿宋_GBK"/>
          <w:b w:val="0"/>
          <w:bCs w:val="0"/>
          <w:color w:val="auto"/>
          <w:kern w:val="2"/>
          <w:sz w:val="28"/>
          <w:szCs w:val="28"/>
          <w:highlight w:val="none"/>
          <w:lang w:val="en-US" w:eastAsia="zh-CN" w:bidi="ar-SA"/>
        </w:rPr>
        <w:t>法定代表人授权委托书（</w:t>
      </w:r>
      <w:r>
        <w:rPr>
          <w:rFonts w:hint="eastAsia" w:ascii="方正仿宋_GBK" w:hAnsi="方正仿宋_GBK" w:cs="方正仿宋_GBK"/>
          <w:b w:val="0"/>
          <w:bCs w:val="0"/>
          <w:color w:val="auto"/>
          <w:kern w:val="2"/>
          <w:sz w:val="28"/>
          <w:szCs w:val="28"/>
          <w:highlight w:val="none"/>
          <w:lang w:val="en-US" w:eastAsia="zh-CN" w:bidi="ar-SA"/>
        </w:rPr>
        <w:t>见格式</w:t>
      </w:r>
      <w:r>
        <w:rPr>
          <w:rFonts w:hint="eastAsia" w:ascii="方正仿宋_GBK" w:hAnsi="方正仿宋_GBK" w:eastAsia="方正仿宋_GBK" w:cs="方正仿宋_GBK"/>
          <w:b w:val="0"/>
          <w:bCs w:val="0"/>
          <w:color w:val="auto"/>
          <w:kern w:val="2"/>
          <w:sz w:val="28"/>
          <w:szCs w:val="28"/>
          <w:highlight w:val="none"/>
          <w:lang w:val="en-US" w:eastAsia="zh-CN" w:bidi="ar-SA"/>
        </w:rPr>
        <w:t>）、资格条件要求提供的其他资料（加盖竞选人</w:t>
      </w:r>
      <w:r>
        <w:rPr>
          <w:rFonts w:hint="eastAsia" w:ascii="方正仿宋_GBK" w:hAnsi="方正仿宋_GBK" w:cs="方正仿宋_GBK"/>
          <w:b w:val="0"/>
          <w:bCs w:val="0"/>
          <w:color w:val="auto"/>
          <w:kern w:val="2"/>
          <w:sz w:val="28"/>
          <w:szCs w:val="28"/>
          <w:highlight w:val="none"/>
          <w:lang w:val="en-US" w:eastAsia="zh-CN" w:bidi="ar-SA"/>
        </w:rPr>
        <w:t>公章）</w:t>
      </w:r>
      <w:r>
        <w:rPr>
          <w:rFonts w:hint="eastAsia" w:ascii="方正仿宋_GBK" w:hAnsi="方正仿宋_GBK" w:eastAsia="方正仿宋_GBK" w:cs="方正仿宋_GBK"/>
          <w:b w:val="0"/>
          <w:bCs w:val="0"/>
          <w:color w:val="auto"/>
          <w:kern w:val="2"/>
          <w:sz w:val="28"/>
          <w:szCs w:val="28"/>
          <w:highlight w:val="none"/>
          <w:lang w:val="en-US" w:eastAsia="zh-CN" w:bidi="ar-SA"/>
        </w:rPr>
        <w:t>。</w:t>
      </w:r>
    </w:p>
    <w:p>
      <w:pPr>
        <w:pStyle w:val="13"/>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baseline"/>
        <w:outlineLvl w:val="9"/>
        <w:rPr>
          <w:rFonts w:hint="eastAsia" w:ascii="方正黑体_GBK" w:hAnsi="方正黑体_GBK" w:eastAsia="方正黑体_GBK" w:cs="方正黑体_GBK"/>
          <w:b w:val="0"/>
          <w:bCs w:val="0"/>
          <w:color w:val="auto"/>
          <w:kern w:val="2"/>
          <w:sz w:val="28"/>
          <w:szCs w:val="28"/>
          <w:highlight w:val="none"/>
          <w:lang w:val="en-US" w:eastAsia="zh-CN" w:bidi="ar-SA"/>
        </w:rPr>
      </w:pPr>
      <w:r>
        <w:rPr>
          <w:rFonts w:hint="eastAsia" w:ascii="方正黑体_GBK" w:hAnsi="方正黑体_GBK" w:eastAsia="方正黑体_GBK" w:cs="方正黑体_GBK"/>
          <w:b w:val="0"/>
          <w:bCs w:val="0"/>
          <w:color w:val="auto"/>
          <w:kern w:val="2"/>
          <w:sz w:val="28"/>
          <w:szCs w:val="28"/>
          <w:highlight w:val="none"/>
          <w:lang w:val="en-US" w:eastAsia="zh-CN" w:bidi="ar-SA"/>
        </w:rPr>
        <w:t>二、方案评审</w:t>
      </w:r>
    </w:p>
    <w:p>
      <w:pPr>
        <w:pStyle w:val="13"/>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baseline"/>
        <w:outlineLvl w:val="9"/>
        <w:rPr>
          <w:rFonts w:hint="eastAsia" w:ascii="方正仿宋_GBK" w:hAnsi="方正仿宋_GBK" w:eastAsia="方正仿宋_GBK" w:cs="方正仿宋_GBK"/>
          <w:b w:val="0"/>
          <w:bCs w:val="0"/>
          <w:color w:val="auto"/>
          <w:kern w:val="2"/>
          <w:sz w:val="28"/>
          <w:szCs w:val="28"/>
          <w:highlight w:val="none"/>
          <w:lang w:val="en-US" w:eastAsia="zh-CN" w:bidi="ar-SA"/>
        </w:rPr>
      </w:pPr>
      <w:r>
        <w:rPr>
          <w:rFonts w:hint="eastAsia" w:ascii="方正仿宋_GBK" w:hAnsi="方正仿宋_GBK" w:eastAsia="方正仿宋_GBK" w:cs="方正仿宋_GBK"/>
          <w:b w:val="0"/>
          <w:bCs w:val="0"/>
          <w:color w:val="auto"/>
          <w:kern w:val="2"/>
          <w:sz w:val="28"/>
          <w:szCs w:val="28"/>
          <w:highlight w:val="none"/>
          <w:lang w:val="en-US" w:eastAsia="zh-CN" w:bidi="ar-SA"/>
        </w:rPr>
        <w:t>采购人对竞选人的提交的响应方案进行综合评审，择优选择2家及以上的竞选人，并在评审当天通知竞选人提交书面报价，其中报价最低的竞选人确定为成交人，所报价格即为合同价格。</w:t>
      </w:r>
    </w:p>
    <w:p>
      <w:pPr>
        <w:pStyle w:val="13"/>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baseline"/>
        <w:outlineLvl w:val="9"/>
        <w:rPr>
          <w:rFonts w:hint="eastAsia" w:ascii="方正黑体_GBK" w:hAnsi="方正黑体_GBK" w:eastAsia="方正黑体_GBK" w:cs="方正黑体_GBK"/>
          <w:b w:val="0"/>
          <w:bCs w:val="0"/>
          <w:color w:val="auto"/>
          <w:kern w:val="2"/>
          <w:sz w:val="28"/>
          <w:szCs w:val="28"/>
          <w:highlight w:val="none"/>
          <w:lang w:val="en-US" w:eastAsia="zh-CN" w:bidi="ar-SA"/>
        </w:rPr>
      </w:pPr>
      <w:r>
        <w:rPr>
          <w:rFonts w:hint="eastAsia" w:ascii="方正黑体_GBK" w:hAnsi="方正黑体_GBK" w:eastAsia="方正黑体_GBK" w:cs="方正黑体_GBK"/>
          <w:b w:val="0"/>
          <w:bCs w:val="0"/>
          <w:color w:val="auto"/>
          <w:kern w:val="2"/>
          <w:sz w:val="28"/>
          <w:szCs w:val="28"/>
          <w:highlight w:val="none"/>
          <w:lang w:val="en-US" w:eastAsia="zh-CN" w:bidi="ar-SA"/>
        </w:rPr>
        <w:t>三、报价文件要求</w:t>
      </w:r>
    </w:p>
    <w:p>
      <w:pPr>
        <w:pStyle w:val="13"/>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baseline"/>
        <w:outlineLvl w:val="9"/>
        <w:rPr>
          <w:rFonts w:hint="eastAsia" w:ascii="方正仿宋_GBK" w:hAnsi="方正仿宋_GBK" w:eastAsia="方正仿宋_GBK" w:cs="方正仿宋_GBK"/>
          <w:b w:val="0"/>
          <w:bCs w:val="0"/>
          <w:color w:val="auto"/>
          <w:kern w:val="2"/>
          <w:sz w:val="28"/>
          <w:szCs w:val="28"/>
          <w:highlight w:val="none"/>
          <w:lang w:val="en-US" w:eastAsia="zh-CN" w:bidi="ar-SA"/>
        </w:rPr>
      </w:pPr>
      <w:r>
        <w:rPr>
          <w:rFonts w:hint="eastAsia" w:ascii="方正仿宋_GBK" w:hAnsi="方正仿宋_GBK" w:eastAsia="方正仿宋_GBK" w:cs="方正仿宋_GBK"/>
          <w:b w:val="0"/>
          <w:bCs w:val="0"/>
          <w:color w:val="auto"/>
          <w:kern w:val="2"/>
          <w:sz w:val="28"/>
          <w:szCs w:val="28"/>
          <w:highlight w:val="none"/>
          <w:lang w:val="en-US" w:eastAsia="zh-CN" w:bidi="ar-SA"/>
        </w:rPr>
        <w:t>1.竞选人需提供书面的签字盖章的报价文件，竞选人的报价为一次性报价，不得提交选择性报价。</w:t>
      </w:r>
    </w:p>
    <w:p>
      <w:pPr>
        <w:pStyle w:val="13"/>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baseline"/>
        <w:outlineLvl w:val="9"/>
        <w:rPr>
          <w:rFonts w:hint="eastAsia" w:ascii="方正仿宋_GBK" w:hAnsi="方正仿宋_GBK" w:eastAsia="方正仿宋_GBK" w:cs="方正仿宋_GBK"/>
          <w:b/>
          <w:bCs/>
          <w:color w:val="auto"/>
          <w:kern w:val="2"/>
          <w:sz w:val="28"/>
          <w:szCs w:val="28"/>
          <w:highlight w:val="none"/>
          <w:lang w:val="en-US" w:eastAsia="zh-CN" w:bidi="ar-SA"/>
        </w:rPr>
      </w:pPr>
      <w:r>
        <w:rPr>
          <w:rFonts w:hint="eastAsia" w:ascii="方正仿宋_GBK" w:hAnsi="方正仿宋_GBK" w:eastAsia="方正仿宋_GBK" w:cs="方正仿宋_GBK"/>
          <w:b w:val="0"/>
          <w:bCs w:val="0"/>
          <w:color w:val="auto"/>
          <w:kern w:val="2"/>
          <w:sz w:val="28"/>
          <w:szCs w:val="28"/>
          <w:highlight w:val="none"/>
          <w:lang w:val="en-US" w:eastAsia="zh-CN" w:bidi="ar-SA"/>
        </w:rPr>
        <w:t>2.</w:t>
      </w:r>
      <w:r>
        <w:rPr>
          <w:rFonts w:hint="eastAsia" w:ascii="方正仿宋_GBK" w:hAnsi="方正仿宋_GBK" w:eastAsia="方正仿宋_GBK" w:cs="方正仿宋_GBK"/>
          <w:b/>
          <w:bCs/>
          <w:color w:val="auto"/>
          <w:kern w:val="2"/>
          <w:sz w:val="28"/>
          <w:szCs w:val="28"/>
          <w:highlight w:val="none"/>
          <w:lang w:val="en-US" w:eastAsia="zh-CN" w:bidi="ar-SA"/>
        </w:rPr>
        <w:t>本次竞价设定单价最高限价，竞选人的报价不得超过单价最高限价，超过最高限价的否决其报价。</w:t>
      </w:r>
    </w:p>
    <w:p>
      <w:pPr>
        <w:pStyle w:val="13"/>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baseline"/>
        <w:outlineLvl w:val="9"/>
        <w:rPr>
          <w:rFonts w:hint="eastAsia" w:ascii="方正仿宋_GBK" w:hAnsi="方正仿宋_GBK" w:eastAsia="方正仿宋_GBK" w:cs="方正仿宋_GBK"/>
          <w:b w:val="0"/>
          <w:bCs w:val="0"/>
          <w:color w:val="auto"/>
          <w:kern w:val="2"/>
          <w:sz w:val="28"/>
          <w:szCs w:val="28"/>
          <w:highlight w:val="none"/>
          <w:lang w:val="en-US" w:eastAsia="zh-CN" w:bidi="ar-SA"/>
        </w:rPr>
      </w:pPr>
      <w:r>
        <w:rPr>
          <w:rFonts w:hint="eastAsia" w:ascii="方正仿宋_GBK" w:hAnsi="方正仿宋_GBK" w:eastAsia="方正仿宋_GBK" w:cs="方正仿宋_GBK"/>
          <w:b w:val="0"/>
          <w:bCs w:val="0"/>
          <w:color w:val="auto"/>
          <w:kern w:val="2"/>
          <w:sz w:val="28"/>
          <w:szCs w:val="28"/>
          <w:highlight w:val="none"/>
          <w:lang w:val="en-US" w:eastAsia="zh-CN" w:bidi="ar-SA"/>
        </w:rPr>
        <w:t>3.竞选人应按公告中竞选截止时间要求递交响应方案，超过时间递交的响应方案不予接受。</w:t>
      </w:r>
    </w:p>
    <w:p>
      <w:pPr>
        <w:pStyle w:val="13"/>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baseline"/>
        <w:outlineLvl w:val="9"/>
        <w:rPr>
          <w:rFonts w:hint="eastAsia" w:ascii="方正仿宋_GBK" w:hAnsi="方正仿宋_GBK" w:eastAsia="方正仿宋_GBK" w:cs="方正仿宋_GBK"/>
          <w:b/>
          <w:bCs/>
          <w:color w:val="auto"/>
          <w:sz w:val="28"/>
          <w:highlight w:val="none"/>
          <w:lang w:val="en-US" w:eastAsia="zh-CN"/>
        </w:rPr>
      </w:pPr>
      <w:r>
        <w:rPr>
          <w:rFonts w:hint="eastAsia" w:ascii="方正仿宋_GBK" w:hAnsi="方正仿宋_GBK" w:eastAsia="方正仿宋_GBK" w:cs="方正仿宋_GBK"/>
          <w:b w:val="0"/>
          <w:bCs w:val="0"/>
          <w:color w:val="auto"/>
          <w:kern w:val="2"/>
          <w:sz w:val="28"/>
          <w:szCs w:val="28"/>
          <w:highlight w:val="none"/>
          <w:lang w:val="en-US" w:eastAsia="zh-CN" w:bidi="ar-SA"/>
        </w:rPr>
        <w:t>4.</w:t>
      </w:r>
      <w:r>
        <w:rPr>
          <w:rFonts w:hint="eastAsia" w:ascii="方正仿宋_GBK" w:hAnsi="方正仿宋_GBK" w:eastAsia="方正仿宋_GBK" w:cs="方正仿宋_GBK"/>
          <w:b/>
          <w:bCs/>
          <w:color w:val="auto"/>
          <w:kern w:val="2"/>
          <w:sz w:val="28"/>
          <w:szCs w:val="28"/>
          <w:highlight w:val="none"/>
          <w:lang w:val="en-US" w:eastAsia="zh-CN" w:bidi="ar-SA"/>
        </w:rPr>
        <w:t>响应方案不得体现报价，否则否决其竞选。经采购人综合评审后，当天择优选择2家及以上的竞选人单独提交书面报价。</w:t>
      </w:r>
    </w:p>
    <w:p>
      <w:pPr>
        <w:pStyle w:val="13"/>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baseline"/>
        <w:outlineLvl w:val="9"/>
        <w:rPr>
          <w:rFonts w:hint="eastAsia" w:ascii="方正黑体_GBK" w:hAnsi="方正黑体_GBK" w:eastAsia="方正黑体_GBK" w:cs="方正黑体_GBK"/>
          <w:b w:val="0"/>
          <w:bCs w:val="0"/>
          <w:color w:val="auto"/>
          <w:kern w:val="2"/>
          <w:sz w:val="28"/>
          <w:szCs w:val="28"/>
          <w:highlight w:val="none"/>
          <w:lang w:val="en-US" w:eastAsia="zh-CN" w:bidi="ar-SA"/>
        </w:rPr>
      </w:pPr>
      <w:r>
        <w:rPr>
          <w:rFonts w:hint="eastAsia" w:ascii="方正黑体_GBK" w:hAnsi="方正黑体_GBK" w:eastAsia="方正黑体_GBK" w:cs="方正黑体_GBK"/>
          <w:b w:val="0"/>
          <w:bCs w:val="0"/>
          <w:color w:val="auto"/>
          <w:kern w:val="2"/>
          <w:sz w:val="28"/>
          <w:szCs w:val="28"/>
          <w:highlight w:val="none"/>
          <w:lang w:val="en-US" w:eastAsia="zh-CN" w:bidi="ar-SA"/>
        </w:rPr>
        <w:t>四、报价格式</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left"/>
        <w:outlineLvl w:val="0"/>
        <w:rPr>
          <w:rFonts w:hint="eastAsia" w:ascii="方正仿宋_GBK" w:hAnsi="方正仿宋_GBK" w:eastAsia="方正仿宋_GBK" w:cs="方正仿宋_GBK"/>
          <w:b w:val="0"/>
          <w:bCs w:val="0"/>
          <w:color w:val="auto"/>
          <w:kern w:val="2"/>
          <w:sz w:val="28"/>
          <w:szCs w:val="28"/>
          <w:highlight w:val="none"/>
          <w:lang w:val="en-US" w:eastAsia="zh-CN" w:bidi="ar-SA"/>
        </w:rPr>
      </w:pPr>
      <w:r>
        <w:rPr>
          <w:rFonts w:hint="eastAsia" w:ascii="方正仿宋_GBK" w:hAnsi="方正仿宋_GBK" w:eastAsia="方正仿宋_GBK" w:cs="方正仿宋_GBK"/>
          <w:b w:val="0"/>
          <w:bCs w:val="0"/>
          <w:color w:val="auto"/>
          <w:kern w:val="2"/>
          <w:sz w:val="28"/>
          <w:szCs w:val="28"/>
          <w:highlight w:val="none"/>
          <w:lang w:val="en-US" w:eastAsia="zh-CN" w:bidi="ar-SA"/>
        </w:rPr>
        <w:t>竞选人报价格式详见响应方案格式。</w:t>
      </w:r>
    </w:p>
    <w:p>
      <w:pPr>
        <w:pStyle w:val="4"/>
        <w:pageBreakBefore w:val="0"/>
        <w:widowControl w:val="0"/>
        <w:kinsoku/>
        <w:wordWrap/>
        <w:overflowPunct/>
        <w:topLinePunct w:val="0"/>
        <w:autoSpaceDE/>
        <w:autoSpaceDN/>
        <w:bidi w:val="0"/>
        <w:spacing w:line="560" w:lineRule="exact"/>
        <w:ind w:firstLine="560" w:firstLineChars="200"/>
        <w:rPr>
          <w:rFonts w:hint="eastAsia" w:ascii="方正黑体_GBK" w:hAnsi="方正黑体_GBK" w:eastAsia="方正黑体_GBK" w:cs="方正黑体_GBK"/>
          <w:b w:val="0"/>
          <w:bCs w:val="0"/>
          <w:color w:val="auto"/>
          <w:kern w:val="2"/>
          <w:sz w:val="28"/>
          <w:szCs w:val="28"/>
          <w:highlight w:val="none"/>
          <w:lang w:val="en-US" w:eastAsia="zh-CN" w:bidi="ar-SA"/>
        </w:rPr>
      </w:pPr>
      <w:r>
        <w:rPr>
          <w:rFonts w:hint="eastAsia" w:ascii="方正黑体_GBK" w:hAnsi="方正黑体_GBK" w:eastAsia="方正黑体_GBK" w:cs="方正黑体_GBK"/>
          <w:b w:val="0"/>
          <w:bCs w:val="0"/>
          <w:color w:val="auto"/>
          <w:kern w:val="2"/>
          <w:sz w:val="28"/>
          <w:szCs w:val="28"/>
          <w:highlight w:val="none"/>
          <w:lang w:val="en-US" w:eastAsia="zh-CN" w:bidi="ar-SA"/>
        </w:rPr>
        <w:t>五、竞选保证金</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方正仿宋_GBK" w:hAnsi="方正仿宋_GBK" w:eastAsia="方正仿宋_GBK" w:cs="方正仿宋_GBK"/>
          <w:b w:val="0"/>
          <w:bCs w:val="0"/>
          <w:color w:val="auto"/>
          <w:kern w:val="2"/>
          <w:sz w:val="28"/>
          <w:szCs w:val="28"/>
          <w:highlight w:val="none"/>
          <w:lang w:val="en-US" w:eastAsia="zh-CN" w:bidi="ar-SA"/>
        </w:rPr>
      </w:pPr>
      <w:r>
        <w:rPr>
          <w:rFonts w:hint="eastAsia" w:ascii="方正仿宋_GBK" w:hAnsi="方正仿宋_GBK" w:eastAsia="方正仿宋_GBK" w:cs="方正仿宋_GBK"/>
          <w:b w:val="0"/>
          <w:bCs w:val="0"/>
          <w:color w:val="auto"/>
          <w:kern w:val="2"/>
          <w:sz w:val="28"/>
          <w:szCs w:val="28"/>
          <w:highlight w:val="none"/>
          <w:lang w:val="en-US" w:eastAsia="zh-CN" w:bidi="ar-SA"/>
        </w:rPr>
        <w:t>（一）</w:t>
      </w:r>
      <w:r>
        <w:rPr>
          <w:rFonts w:hint="eastAsia" w:ascii="方正仿宋_GBK" w:hAnsi="方正仿宋_GBK" w:cs="方正仿宋_GBK"/>
          <w:b w:val="0"/>
          <w:bCs w:val="0"/>
          <w:color w:val="auto"/>
          <w:kern w:val="2"/>
          <w:sz w:val="28"/>
          <w:szCs w:val="28"/>
          <w:highlight w:val="none"/>
          <w:lang w:val="en-US" w:eastAsia="zh-CN" w:bidi="ar-SA"/>
        </w:rPr>
        <w:t>竞选</w:t>
      </w:r>
      <w:r>
        <w:rPr>
          <w:rFonts w:hint="eastAsia" w:ascii="方正仿宋_GBK" w:hAnsi="方正仿宋_GBK" w:eastAsia="方正仿宋_GBK" w:cs="方正仿宋_GBK"/>
          <w:b w:val="0"/>
          <w:bCs w:val="0"/>
          <w:color w:val="auto"/>
          <w:kern w:val="2"/>
          <w:sz w:val="28"/>
          <w:szCs w:val="28"/>
          <w:highlight w:val="none"/>
          <w:lang w:val="en-US" w:eastAsia="zh-CN" w:bidi="ar-SA"/>
        </w:rPr>
        <w:t>保证金递交</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方正仿宋_GBK" w:hAnsi="方正仿宋_GBK" w:eastAsia="方正仿宋_GBK" w:cs="方正仿宋_GBK"/>
          <w:b/>
          <w:bCs/>
          <w:color w:val="auto"/>
          <w:kern w:val="2"/>
          <w:sz w:val="28"/>
          <w:szCs w:val="28"/>
          <w:highlight w:val="none"/>
          <w:lang w:val="en-US" w:eastAsia="zh-CN" w:bidi="ar-SA"/>
        </w:rPr>
      </w:pPr>
      <w:r>
        <w:rPr>
          <w:rFonts w:hint="eastAsia" w:ascii="方正仿宋_GBK" w:hAnsi="方正仿宋_GBK" w:eastAsia="方正仿宋_GBK" w:cs="方正仿宋_GBK"/>
          <w:b w:val="0"/>
          <w:bCs w:val="0"/>
          <w:color w:val="auto"/>
          <w:kern w:val="2"/>
          <w:sz w:val="28"/>
          <w:szCs w:val="28"/>
          <w:highlight w:val="none"/>
          <w:lang w:val="en-US" w:eastAsia="zh-CN" w:bidi="ar-SA"/>
        </w:rPr>
        <w:t>1.</w:t>
      </w:r>
      <w:r>
        <w:rPr>
          <w:rFonts w:hint="eastAsia" w:ascii="方正仿宋_GBK" w:hAnsi="方正仿宋_GBK" w:cs="方正仿宋_GBK"/>
          <w:b w:val="0"/>
          <w:bCs w:val="0"/>
          <w:color w:val="auto"/>
          <w:kern w:val="2"/>
          <w:sz w:val="28"/>
          <w:szCs w:val="28"/>
          <w:highlight w:val="none"/>
          <w:lang w:val="en-US" w:eastAsia="zh-CN" w:bidi="ar-SA"/>
        </w:rPr>
        <w:t>竞选人</w:t>
      </w:r>
      <w:r>
        <w:rPr>
          <w:rFonts w:hint="eastAsia" w:ascii="方正仿宋_GBK" w:hAnsi="方正仿宋_GBK" w:eastAsia="方正仿宋_GBK" w:cs="方正仿宋_GBK"/>
          <w:b w:val="0"/>
          <w:bCs w:val="0"/>
          <w:color w:val="auto"/>
          <w:kern w:val="2"/>
          <w:sz w:val="28"/>
          <w:szCs w:val="28"/>
          <w:highlight w:val="none"/>
          <w:lang w:val="en-US" w:eastAsia="zh-CN" w:bidi="ar-SA"/>
        </w:rPr>
        <w:t>应足额交纳</w:t>
      </w:r>
      <w:r>
        <w:rPr>
          <w:rFonts w:hint="eastAsia" w:ascii="方正仿宋_GBK" w:hAnsi="方正仿宋_GBK" w:cs="方正仿宋_GBK"/>
          <w:b w:val="0"/>
          <w:bCs w:val="0"/>
          <w:color w:val="auto"/>
          <w:kern w:val="2"/>
          <w:sz w:val="28"/>
          <w:szCs w:val="28"/>
          <w:highlight w:val="none"/>
          <w:lang w:val="en-US" w:eastAsia="zh-CN" w:bidi="ar-SA"/>
        </w:rPr>
        <w:t>竞选保证金</w:t>
      </w:r>
      <w:r>
        <w:rPr>
          <w:rFonts w:hint="eastAsia" w:ascii="方正仿宋_GBK" w:hAnsi="方正仿宋_GBK" w:eastAsia="方正仿宋_GBK" w:cs="方正仿宋_GBK"/>
          <w:b w:val="0"/>
          <w:bCs w:val="0"/>
          <w:color w:val="auto"/>
          <w:kern w:val="2"/>
          <w:sz w:val="28"/>
          <w:szCs w:val="28"/>
          <w:highlight w:val="none"/>
          <w:lang w:val="en-US" w:eastAsia="zh-CN" w:bidi="ar-SA"/>
        </w:rPr>
        <w:t>并汇至采购人指定账户，</w:t>
      </w:r>
      <w:r>
        <w:rPr>
          <w:rFonts w:hint="eastAsia" w:ascii="方正仿宋_GBK" w:hAnsi="方正仿宋_GBK" w:cs="方正仿宋_GBK"/>
          <w:b w:val="0"/>
          <w:bCs w:val="0"/>
          <w:color w:val="auto"/>
          <w:kern w:val="2"/>
          <w:sz w:val="28"/>
          <w:szCs w:val="28"/>
          <w:highlight w:val="none"/>
          <w:lang w:val="en-US" w:eastAsia="zh-CN" w:bidi="ar-SA"/>
        </w:rPr>
        <w:t>竞选保证金</w:t>
      </w:r>
      <w:r>
        <w:rPr>
          <w:rFonts w:hint="eastAsia" w:ascii="方正仿宋_GBK" w:hAnsi="方正仿宋_GBK" w:eastAsia="方正仿宋_GBK" w:cs="方正仿宋_GBK"/>
          <w:b w:val="0"/>
          <w:bCs w:val="0"/>
          <w:color w:val="auto"/>
          <w:kern w:val="2"/>
          <w:sz w:val="28"/>
          <w:szCs w:val="28"/>
          <w:highlight w:val="none"/>
          <w:lang w:val="en-US" w:eastAsia="zh-CN" w:bidi="ar-SA"/>
        </w:rPr>
        <w:t>的到账截止时间同</w:t>
      </w:r>
      <w:r>
        <w:rPr>
          <w:rFonts w:hint="eastAsia" w:ascii="方正仿宋_GBK" w:hAnsi="方正仿宋_GBK" w:cs="方正仿宋_GBK"/>
          <w:b w:val="0"/>
          <w:bCs w:val="0"/>
          <w:color w:val="auto"/>
          <w:kern w:val="2"/>
          <w:sz w:val="28"/>
          <w:szCs w:val="28"/>
          <w:highlight w:val="none"/>
          <w:lang w:val="en-US" w:eastAsia="zh-CN" w:bidi="ar-SA"/>
        </w:rPr>
        <w:t>竞选</w:t>
      </w:r>
      <w:r>
        <w:rPr>
          <w:rFonts w:hint="eastAsia" w:ascii="方正仿宋_GBK" w:hAnsi="方正仿宋_GBK" w:eastAsia="方正仿宋_GBK" w:cs="方正仿宋_GBK"/>
          <w:b w:val="0"/>
          <w:bCs w:val="0"/>
          <w:color w:val="auto"/>
          <w:kern w:val="2"/>
          <w:sz w:val="28"/>
          <w:szCs w:val="28"/>
          <w:highlight w:val="none"/>
          <w:lang w:val="en-US" w:eastAsia="zh-CN" w:bidi="ar-SA"/>
        </w:rPr>
        <w:t>截止时间</w:t>
      </w:r>
      <w:r>
        <w:rPr>
          <w:rFonts w:hint="eastAsia" w:ascii="方正仿宋_GBK" w:hAnsi="方正仿宋_GBK" w:cs="方正仿宋_GBK"/>
          <w:b w:val="0"/>
          <w:bCs w:val="0"/>
          <w:color w:val="auto"/>
          <w:kern w:val="2"/>
          <w:sz w:val="28"/>
          <w:szCs w:val="28"/>
          <w:highlight w:val="none"/>
          <w:lang w:val="en-US" w:eastAsia="zh-CN" w:bidi="ar-SA"/>
        </w:rPr>
        <w:t>，</w:t>
      </w:r>
      <w:r>
        <w:rPr>
          <w:rFonts w:hint="eastAsia" w:ascii="方正仿宋_GBK" w:hAnsi="方正仿宋_GBK" w:cs="方正仿宋_GBK"/>
          <w:b/>
          <w:bCs/>
          <w:color w:val="auto"/>
          <w:kern w:val="2"/>
          <w:sz w:val="28"/>
          <w:szCs w:val="28"/>
          <w:highlight w:val="none"/>
          <w:lang w:val="en-US" w:eastAsia="zh-CN" w:bidi="ar-SA"/>
        </w:rPr>
        <w:t>未递交竞选保证金的否决其竞选资格</w:t>
      </w:r>
      <w:r>
        <w:rPr>
          <w:rFonts w:hint="eastAsia" w:ascii="方正仿宋_GBK" w:hAnsi="方正仿宋_GBK" w:eastAsia="方正仿宋_GBK" w:cs="方正仿宋_GBK"/>
          <w:b/>
          <w:bCs/>
          <w:color w:val="auto"/>
          <w:kern w:val="2"/>
          <w:sz w:val="28"/>
          <w:szCs w:val="28"/>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方正仿宋_GBK" w:hAnsi="方正仿宋_GBK" w:eastAsia="方正仿宋_GBK" w:cs="方正仿宋_GBK"/>
          <w:b w:val="0"/>
          <w:bCs w:val="0"/>
          <w:color w:val="auto"/>
          <w:kern w:val="2"/>
          <w:sz w:val="28"/>
          <w:szCs w:val="28"/>
          <w:highlight w:val="none"/>
          <w:lang w:val="en-US" w:eastAsia="zh-CN" w:bidi="ar-SA"/>
        </w:rPr>
      </w:pPr>
      <w:r>
        <w:rPr>
          <w:rFonts w:hint="eastAsia" w:ascii="方正仿宋_GBK" w:hAnsi="方正仿宋_GBK" w:cs="方正仿宋_GBK"/>
          <w:b w:val="0"/>
          <w:bCs w:val="0"/>
          <w:color w:val="auto"/>
          <w:kern w:val="2"/>
          <w:sz w:val="28"/>
          <w:szCs w:val="28"/>
          <w:highlight w:val="none"/>
          <w:lang w:val="en-US" w:eastAsia="zh-CN" w:bidi="ar-SA"/>
        </w:rPr>
        <w:t>竞选保证金</w:t>
      </w:r>
      <w:r>
        <w:rPr>
          <w:rFonts w:hint="eastAsia" w:ascii="方正仿宋_GBK" w:hAnsi="方正仿宋_GBK" w:eastAsia="方正仿宋_GBK" w:cs="方正仿宋_GBK"/>
          <w:b w:val="0"/>
          <w:bCs w:val="0"/>
          <w:color w:val="auto"/>
          <w:kern w:val="2"/>
          <w:sz w:val="28"/>
          <w:szCs w:val="28"/>
          <w:highlight w:val="none"/>
          <w:lang w:val="en-US" w:eastAsia="zh-CN" w:bidi="ar-SA"/>
        </w:rPr>
        <w:t>账户：</w:t>
      </w:r>
    </w:p>
    <w:tbl>
      <w:tblPr>
        <w:tblStyle w:val="9"/>
        <w:tblW w:w="8435" w:type="dxa"/>
        <w:jc w:val="center"/>
        <w:tblLayout w:type="fixed"/>
        <w:tblCellMar>
          <w:top w:w="0" w:type="dxa"/>
          <w:left w:w="0" w:type="dxa"/>
          <w:bottom w:w="0" w:type="dxa"/>
          <w:right w:w="0" w:type="dxa"/>
        </w:tblCellMar>
      </w:tblPr>
      <w:tblGrid>
        <w:gridCol w:w="1958"/>
        <w:gridCol w:w="6477"/>
      </w:tblGrid>
      <w:tr>
        <w:tblPrEx>
          <w:tblCellMar>
            <w:top w:w="0" w:type="dxa"/>
            <w:left w:w="0" w:type="dxa"/>
            <w:bottom w:w="0" w:type="dxa"/>
            <w:right w:w="0" w:type="dxa"/>
          </w:tblCellMar>
        </w:tblPrEx>
        <w:trPr>
          <w:trHeight w:val="582" w:hRule="exact"/>
          <w:jc w:val="center"/>
        </w:trPr>
        <w:tc>
          <w:tcPr>
            <w:tcW w:w="8435" w:type="dxa"/>
            <w:gridSpan w:val="2"/>
            <w:tcBorders>
              <w:top w:val="single" w:color="000000" w:sz="4" w:space="0"/>
              <w:left w:val="single" w:color="000000" w:sz="4" w:space="0"/>
              <w:bottom w:val="single" w:color="696969" w:sz="4" w:space="0"/>
              <w:right w:val="single" w:color="000000" w:sz="4" w:space="0"/>
            </w:tcBorders>
            <w:shd w:val="clear" w:color="auto" w:fill="FFFFFF"/>
            <w:noWrap w:val="0"/>
            <w:vAlign w:val="center"/>
          </w:tcPr>
          <w:p>
            <w:pPr>
              <w:spacing w:line="232" w:lineRule="auto"/>
              <w:jc w:val="center"/>
              <w:rPr>
                <w:rFonts w:hint="eastAsia" w:ascii="方正仿宋_GBK" w:hAnsi="宋体" w:eastAsia="方正仿宋_GBK" w:cs="宋体"/>
                <w:color w:val="000000"/>
                <w:spacing w:val="-2"/>
                <w:sz w:val="24"/>
                <w:szCs w:val="24"/>
              </w:rPr>
            </w:pPr>
            <w:r>
              <w:rPr>
                <w:rFonts w:hint="eastAsia" w:ascii="方正仿宋_GBK" w:hAnsi="宋体" w:eastAsia="方正仿宋_GBK" w:cs="宋体"/>
                <w:color w:val="000000"/>
                <w:spacing w:val="-2"/>
                <w:sz w:val="24"/>
                <w:szCs w:val="24"/>
              </w:rPr>
              <w:t>银行信息</w:t>
            </w:r>
          </w:p>
        </w:tc>
      </w:tr>
      <w:tr>
        <w:tblPrEx>
          <w:tblCellMar>
            <w:top w:w="0" w:type="dxa"/>
            <w:left w:w="0" w:type="dxa"/>
            <w:bottom w:w="0" w:type="dxa"/>
            <w:right w:w="0" w:type="dxa"/>
          </w:tblCellMar>
        </w:tblPrEx>
        <w:trPr>
          <w:trHeight w:val="683" w:hRule="exact"/>
          <w:jc w:val="center"/>
        </w:trPr>
        <w:tc>
          <w:tcPr>
            <w:tcW w:w="1958" w:type="dxa"/>
            <w:tcBorders>
              <w:top w:val="single" w:color="696969" w:sz="4" w:space="0"/>
              <w:left w:val="single" w:color="696969" w:sz="4" w:space="0"/>
              <w:bottom w:val="single" w:color="696969" w:sz="4" w:space="0"/>
              <w:right w:val="single" w:color="696969" w:sz="4" w:space="0"/>
            </w:tcBorders>
            <w:shd w:val="clear" w:color="auto" w:fill="FFFFFF"/>
            <w:noWrap w:val="0"/>
            <w:vAlign w:val="center"/>
          </w:tcPr>
          <w:p>
            <w:pPr>
              <w:spacing w:line="232" w:lineRule="auto"/>
              <w:jc w:val="center"/>
              <w:rPr>
                <w:rFonts w:hint="eastAsia" w:ascii="方正仿宋_GBK" w:hAnsi="宋体" w:eastAsia="方正仿宋_GBK" w:cs="宋体"/>
                <w:color w:val="000000"/>
                <w:spacing w:val="-2"/>
                <w:sz w:val="24"/>
                <w:szCs w:val="24"/>
                <w:lang w:val="en-US" w:eastAsia="zh-CN"/>
              </w:rPr>
            </w:pPr>
            <w:r>
              <w:rPr>
                <w:rFonts w:hint="eastAsia" w:ascii="方正仿宋_GBK" w:hAnsi="宋体" w:cs="宋体"/>
                <w:color w:val="000000"/>
                <w:spacing w:val="-2"/>
                <w:sz w:val="24"/>
                <w:szCs w:val="24"/>
                <w:lang w:val="en-US" w:eastAsia="zh-CN"/>
              </w:rPr>
              <w:t>户    名</w:t>
            </w:r>
          </w:p>
        </w:tc>
        <w:tc>
          <w:tcPr>
            <w:tcW w:w="6477" w:type="dxa"/>
            <w:tcBorders>
              <w:top w:val="single" w:color="696969" w:sz="4" w:space="0"/>
              <w:left w:val="single" w:color="696969" w:sz="4" w:space="0"/>
              <w:bottom w:val="single" w:color="696969" w:sz="4" w:space="0"/>
              <w:right w:val="single" w:color="696969" w:sz="4" w:space="0"/>
            </w:tcBorders>
            <w:shd w:val="clear" w:color="auto" w:fill="FFFFFF"/>
            <w:noWrap w:val="0"/>
            <w:vAlign w:val="center"/>
          </w:tcPr>
          <w:p>
            <w:pPr>
              <w:spacing w:line="232" w:lineRule="auto"/>
              <w:jc w:val="center"/>
              <w:rPr>
                <w:rFonts w:hint="eastAsia" w:ascii="方正仿宋_GBK" w:hAnsi="宋体" w:eastAsia="方正仿宋_GBK" w:cs="宋体"/>
                <w:color w:val="000000"/>
                <w:spacing w:val="-2"/>
                <w:sz w:val="24"/>
                <w:szCs w:val="24"/>
              </w:rPr>
            </w:pPr>
            <w:r>
              <w:rPr>
                <w:rFonts w:hint="eastAsia" w:ascii="方正仿宋_GBK" w:hAnsi="宋体" w:eastAsia="方正仿宋_GBK" w:cs="宋体"/>
                <w:color w:val="000000"/>
                <w:spacing w:val="-2"/>
                <w:sz w:val="24"/>
                <w:szCs w:val="24"/>
              </w:rPr>
              <w:t>重庆益渝节能环保科技有限公司</w:t>
            </w:r>
          </w:p>
        </w:tc>
      </w:tr>
      <w:tr>
        <w:tblPrEx>
          <w:tblCellMar>
            <w:top w:w="0" w:type="dxa"/>
            <w:left w:w="0" w:type="dxa"/>
            <w:bottom w:w="0" w:type="dxa"/>
            <w:right w:w="0" w:type="dxa"/>
          </w:tblCellMar>
        </w:tblPrEx>
        <w:trPr>
          <w:trHeight w:val="683" w:hRule="exact"/>
          <w:jc w:val="center"/>
        </w:trPr>
        <w:tc>
          <w:tcPr>
            <w:tcW w:w="1958" w:type="dxa"/>
            <w:tcBorders>
              <w:top w:val="single" w:color="696969" w:sz="4" w:space="0"/>
              <w:left w:val="single" w:color="696969" w:sz="4" w:space="0"/>
              <w:bottom w:val="single" w:color="696969" w:sz="4" w:space="0"/>
              <w:right w:val="single" w:color="696969" w:sz="4" w:space="0"/>
            </w:tcBorders>
            <w:shd w:val="clear" w:color="auto" w:fill="FFFFFF"/>
            <w:noWrap w:val="0"/>
            <w:vAlign w:val="center"/>
          </w:tcPr>
          <w:p>
            <w:pPr>
              <w:spacing w:line="232" w:lineRule="auto"/>
              <w:jc w:val="center"/>
              <w:rPr>
                <w:rFonts w:hint="eastAsia" w:ascii="方正仿宋_GBK" w:hAnsi="宋体" w:eastAsia="方正仿宋_GBK" w:cs="宋体"/>
                <w:color w:val="000000"/>
                <w:spacing w:val="-2"/>
                <w:sz w:val="24"/>
                <w:szCs w:val="24"/>
              </w:rPr>
            </w:pPr>
            <w:r>
              <w:rPr>
                <w:rFonts w:hint="eastAsia" w:ascii="方正仿宋_GBK" w:hAnsi="宋体" w:eastAsia="方正仿宋_GBK" w:cs="宋体"/>
                <w:color w:val="000000"/>
                <w:spacing w:val="-2"/>
                <w:sz w:val="24"/>
                <w:szCs w:val="24"/>
              </w:rPr>
              <w:t>开户行</w:t>
            </w:r>
          </w:p>
        </w:tc>
        <w:tc>
          <w:tcPr>
            <w:tcW w:w="6477" w:type="dxa"/>
            <w:tcBorders>
              <w:top w:val="single" w:color="696969" w:sz="4" w:space="0"/>
              <w:left w:val="single" w:color="696969" w:sz="4" w:space="0"/>
              <w:bottom w:val="single" w:color="696969" w:sz="4" w:space="0"/>
              <w:right w:val="single" w:color="696969" w:sz="4" w:space="0"/>
            </w:tcBorders>
            <w:shd w:val="clear" w:color="auto" w:fill="FFFFFF"/>
            <w:noWrap w:val="0"/>
            <w:vAlign w:val="center"/>
          </w:tcPr>
          <w:p>
            <w:pPr>
              <w:spacing w:line="232" w:lineRule="auto"/>
              <w:jc w:val="center"/>
              <w:rPr>
                <w:rFonts w:hint="eastAsia" w:ascii="方正仿宋_GBK" w:hAnsi="宋体" w:eastAsia="方正仿宋_GBK" w:cs="宋体"/>
                <w:color w:val="000000"/>
                <w:spacing w:val="-2"/>
                <w:sz w:val="24"/>
                <w:szCs w:val="24"/>
              </w:rPr>
            </w:pPr>
            <w:r>
              <w:rPr>
                <w:rFonts w:hint="eastAsia" w:ascii="方正仿宋_GBK" w:hAnsi="宋体" w:eastAsia="方正仿宋_GBK" w:cs="宋体"/>
                <w:color w:val="000000"/>
                <w:spacing w:val="-2"/>
                <w:sz w:val="24"/>
                <w:szCs w:val="24"/>
              </w:rPr>
              <w:t xml:space="preserve">兴业银行股份有限公司重庆九龙坡支行 </w:t>
            </w:r>
          </w:p>
        </w:tc>
      </w:tr>
      <w:tr>
        <w:tblPrEx>
          <w:tblCellMar>
            <w:top w:w="0" w:type="dxa"/>
            <w:left w:w="0" w:type="dxa"/>
            <w:bottom w:w="0" w:type="dxa"/>
            <w:right w:w="0" w:type="dxa"/>
          </w:tblCellMar>
        </w:tblPrEx>
        <w:trPr>
          <w:trHeight w:val="466" w:hRule="exact"/>
          <w:jc w:val="center"/>
        </w:trPr>
        <w:tc>
          <w:tcPr>
            <w:tcW w:w="1958" w:type="dxa"/>
            <w:tcBorders>
              <w:top w:val="single" w:color="696969" w:sz="4" w:space="0"/>
              <w:left w:val="single" w:color="696969" w:sz="4" w:space="0"/>
              <w:bottom w:val="single" w:color="696969" w:sz="4" w:space="0"/>
              <w:right w:val="single" w:color="696969" w:sz="4" w:space="0"/>
            </w:tcBorders>
            <w:shd w:val="clear" w:color="auto" w:fill="FFFFFF"/>
            <w:noWrap w:val="0"/>
            <w:vAlign w:val="center"/>
          </w:tcPr>
          <w:p>
            <w:pPr>
              <w:spacing w:line="232" w:lineRule="auto"/>
              <w:jc w:val="center"/>
              <w:rPr>
                <w:rFonts w:hint="eastAsia" w:ascii="方正仿宋_GBK" w:hAnsi="宋体" w:eastAsia="方正仿宋_GBK" w:cs="宋体"/>
                <w:color w:val="000000"/>
                <w:spacing w:val="-2"/>
                <w:sz w:val="24"/>
                <w:szCs w:val="24"/>
              </w:rPr>
            </w:pPr>
            <w:r>
              <w:rPr>
                <w:rFonts w:hint="eastAsia" w:ascii="方正仿宋_GBK" w:hAnsi="宋体" w:eastAsia="方正仿宋_GBK" w:cs="宋体"/>
                <w:color w:val="000000"/>
                <w:spacing w:val="-2"/>
                <w:sz w:val="24"/>
                <w:szCs w:val="24"/>
              </w:rPr>
              <w:t>账    号</w:t>
            </w:r>
          </w:p>
        </w:tc>
        <w:tc>
          <w:tcPr>
            <w:tcW w:w="6477" w:type="dxa"/>
            <w:tcBorders>
              <w:top w:val="single" w:color="696969" w:sz="4" w:space="0"/>
              <w:left w:val="single" w:color="696969" w:sz="4" w:space="0"/>
              <w:bottom w:val="single" w:color="696969" w:sz="4" w:space="0"/>
              <w:right w:val="single" w:color="696969" w:sz="4" w:space="0"/>
            </w:tcBorders>
            <w:shd w:val="clear" w:color="auto" w:fill="FFFFFF"/>
            <w:noWrap w:val="0"/>
            <w:vAlign w:val="center"/>
          </w:tcPr>
          <w:p>
            <w:pPr>
              <w:spacing w:line="232" w:lineRule="auto"/>
              <w:jc w:val="center"/>
              <w:rPr>
                <w:rFonts w:hint="eastAsia" w:ascii="方正仿宋_GBK" w:hAnsi="宋体" w:eastAsia="方正仿宋_GBK" w:cs="宋体"/>
                <w:color w:val="000000"/>
                <w:spacing w:val="-2"/>
                <w:sz w:val="24"/>
                <w:szCs w:val="24"/>
              </w:rPr>
            </w:pPr>
            <w:r>
              <w:rPr>
                <w:rFonts w:hint="eastAsia" w:ascii="方正仿宋_GBK" w:hAnsi="宋体" w:eastAsia="方正仿宋_GBK" w:cs="宋体"/>
                <w:color w:val="000000"/>
                <w:spacing w:val="-2"/>
                <w:sz w:val="24"/>
                <w:szCs w:val="24"/>
              </w:rPr>
              <w:t>346110100100519171</w:t>
            </w:r>
          </w:p>
        </w:tc>
      </w:tr>
    </w:tbl>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方正仿宋_GBK" w:hAnsi="方正仿宋_GBK" w:eastAsia="方正仿宋_GBK" w:cs="方正仿宋_GBK"/>
          <w:b w:val="0"/>
          <w:bCs w:val="0"/>
          <w:color w:val="auto"/>
          <w:kern w:val="2"/>
          <w:sz w:val="28"/>
          <w:szCs w:val="28"/>
          <w:highlight w:val="none"/>
          <w:lang w:val="en-US" w:eastAsia="zh-CN" w:bidi="ar-SA"/>
        </w:rPr>
      </w:pPr>
      <w:r>
        <w:rPr>
          <w:rFonts w:hint="eastAsia" w:ascii="方正仿宋_GBK" w:hAnsi="方正仿宋_GBK" w:eastAsia="方正仿宋_GBK" w:cs="方正仿宋_GBK"/>
          <w:b w:val="0"/>
          <w:bCs w:val="0"/>
          <w:color w:val="auto"/>
          <w:kern w:val="2"/>
          <w:sz w:val="28"/>
          <w:szCs w:val="28"/>
          <w:highlight w:val="none"/>
          <w:lang w:val="en-US" w:eastAsia="zh-CN" w:bidi="ar-SA"/>
        </w:rPr>
        <w:t>2.</w:t>
      </w:r>
      <w:r>
        <w:rPr>
          <w:rFonts w:hint="eastAsia" w:ascii="方正仿宋_GBK" w:hAnsi="方正仿宋_GBK" w:cs="方正仿宋_GBK"/>
          <w:b w:val="0"/>
          <w:bCs w:val="0"/>
          <w:color w:val="auto"/>
          <w:kern w:val="2"/>
          <w:sz w:val="28"/>
          <w:szCs w:val="28"/>
          <w:highlight w:val="none"/>
          <w:lang w:val="en-US" w:eastAsia="zh-CN" w:bidi="ar-SA"/>
        </w:rPr>
        <w:t>竞选</w:t>
      </w:r>
      <w:r>
        <w:rPr>
          <w:rFonts w:hint="eastAsia" w:ascii="方正仿宋_GBK" w:hAnsi="方正仿宋_GBK" w:eastAsia="方正仿宋_GBK" w:cs="方正仿宋_GBK"/>
          <w:b w:val="0"/>
          <w:bCs w:val="0"/>
          <w:color w:val="auto"/>
          <w:kern w:val="2"/>
          <w:sz w:val="28"/>
          <w:szCs w:val="28"/>
          <w:highlight w:val="none"/>
          <w:lang w:val="en-US" w:eastAsia="zh-CN" w:bidi="ar-SA"/>
        </w:rPr>
        <w:t>保证金只能通过电汇或网银方式缴纳，从</w:t>
      </w:r>
      <w:r>
        <w:rPr>
          <w:rFonts w:hint="eastAsia" w:ascii="方正仿宋_GBK" w:hAnsi="方正仿宋_GBK" w:cs="方正仿宋_GBK"/>
          <w:b w:val="0"/>
          <w:bCs w:val="0"/>
          <w:color w:val="auto"/>
          <w:kern w:val="2"/>
          <w:sz w:val="28"/>
          <w:szCs w:val="28"/>
          <w:highlight w:val="none"/>
          <w:lang w:val="en-US" w:eastAsia="zh-CN" w:bidi="ar-SA"/>
        </w:rPr>
        <w:t>竞选人</w:t>
      </w:r>
      <w:r>
        <w:rPr>
          <w:rFonts w:hint="eastAsia" w:ascii="方正仿宋_GBK" w:hAnsi="方正仿宋_GBK" w:eastAsia="方正仿宋_GBK" w:cs="方正仿宋_GBK"/>
          <w:b w:val="0"/>
          <w:bCs w:val="0"/>
          <w:color w:val="auto"/>
          <w:kern w:val="2"/>
          <w:sz w:val="28"/>
          <w:szCs w:val="28"/>
          <w:highlight w:val="none"/>
          <w:lang w:val="en-US" w:eastAsia="zh-CN" w:bidi="ar-SA"/>
        </w:rPr>
        <w:t>基本账户转出，转出账号必须与</w:t>
      </w:r>
      <w:r>
        <w:rPr>
          <w:rFonts w:hint="eastAsia" w:ascii="方正仿宋_GBK" w:hAnsi="方正仿宋_GBK" w:cs="方正仿宋_GBK"/>
          <w:b w:val="0"/>
          <w:bCs w:val="0"/>
          <w:color w:val="auto"/>
          <w:kern w:val="2"/>
          <w:sz w:val="28"/>
          <w:szCs w:val="28"/>
          <w:highlight w:val="none"/>
          <w:lang w:val="en-US" w:eastAsia="zh-CN" w:bidi="ar-SA"/>
        </w:rPr>
        <w:t>竞选人</w:t>
      </w:r>
      <w:r>
        <w:rPr>
          <w:rFonts w:hint="eastAsia" w:ascii="方正仿宋_GBK" w:hAnsi="方正仿宋_GBK" w:eastAsia="方正仿宋_GBK" w:cs="方正仿宋_GBK"/>
          <w:b w:val="0"/>
          <w:bCs w:val="0"/>
          <w:color w:val="auto"/>
          <w:kern w:val="2"/>
          <w:sz w:val="28"/>
          <w:szCs w:val="28"/>
          <w:highlight w:val="none"/>
          <w:lang w:val="en-US" w:eastAsia="zh-CN" w:bidi="ar-SA"/>
        </w:rPr>
        <w:t>的基本账户账号一致，不得使用其它方式及其他账户转账，否则</w:t>
      </w:r>
      <w:r>
        <w:rPr>
          <w:rFonts w:hint="eastAsia" w:ascii="方正仿宋_GBK" w:hAnsi="方正仿宋_GBK" w:cs="方正仿宋_GBK"/>
          <w:b w:val="0"/>
          <w:bCs w:val="0"/>
          <w:color w:val="auto"/>
          <w:kern w:val="2"/>
          <w:sz w:val="28"/>
          <w:szCs w:val="28"/>
          <w:highlight w:val="none"/>
          <w:lang w:val="en-US" w:eastAsia="zh-CN" w:bidi="ar-SA"/>
        </w:rPr>
        <w:t>竞选</w:t>
      </w:r>
      <w:r>
        <w:rPr>
          <w:rFonts w:hint="eastAsia" w:ascii="方正仿宋_GBK" w:hAnsi="方正仿宋_GBK" w:eastAsia="方正仿宋_GBK" w:cs="方正仿宋_GBK"/>
          <w:b w:val="0"/>
          <w:bCs w:val="0"/>
          <w:color w:val="auto"/>
          <w:kern w:val="2"/>
          <w:sz w:val="28"/>
          <w:szCs w:val="28"/>
          <w:highlight w:val="none"/>
          <w:lang w:val="en-US" w:eastAsia="zh-CN" w:bidi="ar-SA"/>
        </w:rPr>
        <w:t>无效。</w:t>
      </w:r>
      <w:r>
        <w:rPr>
          <w:rFonts w:hint="eastAsia" w:ascii="方正仿宋_GBK" w:hAnsi="方正仿宋_GBK" w:eastAsia="方正仿宋_GBK" w:cs="方正仿宋_GBK"/>
          <w:b/>
          <w:bCs/>
          <w:color w:val="auto"/>
          <w:kern w:val="2"/>
          <w:sz w:val="28"/>
          <w:szCs w:val="28"/>
          <w:highlight w:val="none"/>
          <w:lang w:val="en-US" w:eastAsia="zh-CN" w:bidi="ar-SA"/>
        </w:rPr>
        <w:t>转账时在备注或用途栏注明项目名称。</w:t>
      </w:r>
      <w:r>
        <w:rPr>
          <w:rFonts w:hint="eastAsia" w:ascii="方正仿宋_GBK" w:hAnsi="方正仿宋_GBK" w:eastAsia="方正仿宋_GBK" w:cs="方正仿宋_GBK"/>
          <w:b w:val="0"/>
          <w:bCs w:val="0"/>
          <w:color w:val="auto"/>
          <w:kern w:val="2"/>
          <w:sz w:val="28"/>
          <w:szCs w:val="28"/>
          <w:highlight w:val="none"/>
          <w:lang w:val="en-US" w:eastAsia="zh-CN" w:bidi="ar-SA"/>
        </w:rPr>
        <w:t>各</w:t>
      </w:r>
      <w:r>
        <w:rPr>
          <w:rFonts w:hint="eastAsia" w:ascii="方正仿宋_GBK" w:hAnsi="方正仿宋_GBK" w:cs="方正仿宋_GBK"/>
          <w:b w:val="0"/>
          <w:bCs w:val="0"/>
          <w:color w:val="auto"/>
          <w:kern w:val="2"/>
          <w:sz w:val="28"/>
          <w:szCs w:val="28"/>
          <w:highlight w:val="none"/>
          <w:lang w:val="en-US" w:eastAsia="zh-CN" w:bidi="ar-SA"/>
        </w:rPr>
        <w:t>竞选人</w:t>
      </w:r>
      <w:r>
        <w:rPr>
          <w:rFonts w:hint="eastAsia" w:ascii="方正仿宋_GBK" w:hAnsi="方正仿宋_GBK" w:eastAsia="方正仿宋_GBK" w:cs="方正仿宋_GBK"/>
          <w:b w:val="0"/>
          <w:bCs w:val="0"/>
          <w:color w:val="auto"/>
          <w:kern w:val="2"/>
          <w:sz w:val="28"/>
          <w:szCs w:val="28"/>
          <w:highlight w:val="none"/>
          <w:lang w:val="en-US" w:eastAsia="zh-CN" w:bidi="ar-SA"/>
        </w:rPr>
        <w:t>在银行转账（电汇）时，须充分考虑银行转账（电汇）的时间差风险，如同城转账、异地转账或汇款、跨行转账或电汇的时间要求。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方正仿宋_GBK" w:hAnsi="方正仿宋_GBK" w:eastAsia="方正仿宋_GBK" w:cs="方正仿宋_GBK"/>
          <w:b w:val="0"/>
          <w:bCs w:val="0"/>
          <w:color w:val="auto"/>
          <w:kern w:val="2"/>
          <w:sz w:val="28"/>
          <w:szCs w:val="28"/>
          <w:highlight w:val="none"/>
          <w:lang w:val="en-US" w:eastAsia="zh-CN" w:bidi="ar-SA"/>
        </w:rPr>
      </w:pPr>
      <w:r>
        <w:rPr>
          <w:rFonts w:hint="eastAsia" w:ascii="方正仿宋_GBK" w:hAnsi="方正仿宋_GBK" w:eastAsia="方正仿宋_GBK" w:cs="方正仿宋_GBK"/>
          <w:b w:val="0"/>
          <w:bCs w:val="0"/>
          <w:color w:val="auto"/>
          <w:kern w:val="2"/>
          <w:sz w:val="28"/>
          <w:szCs w:val="28"/>
          <w:highlight w:val="none"/>
          <w:lang w:val="en-US" w:eastAsia="zh-CN" w:bidi="ar-SA"/>
        </w:rPr>
        <w:t>（二）保证金退还方式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方正仿宋_GBK" w:hAnsi="方正仿宋_GBK" w:eastAsia="方正仿宋_GBK" w:cs="方正仿宋_GBK"/>
          <w:b w:val="0"/>
          <w:bCs w:val="0"/>
          <w:color w:val="auto"/>
          <w:kern w:val="2"/>
          <w:sz w:val="28"/>
          <w:szCs w:val="28"/>
          <w:highlight w:val="none"/>
          <w:lang w:val="en-US" w:eastAsia="zh-CN" w:bidi="ar-SA"/>
        </w:rPr>
      </w:pPr>
      <w:r>
        <w:rPr>
          <w:rFonts w:hint="eastAsia" w:ascii="方正仿宋_GBK" w:hAnsi="方正仿宋_GBK" w:eastAsia="方正仿宋_GBK" w:cs="方正仿宋_GBK"/>
          <w:b w:val="0"/>
          <w:bCs w:val="0"/>
          <w:color w:val="auto"/>
          <w:kern w:val="2"/>
          <w:sz w:val="28"/>
          <w:szCs w:val="28"/>
          <w:highlight w:val="none"/>
          <w:lang w:val="en-US" w:eastAsia="zh-CN" w:bidi="ar-SA"/>
        </w:rPr>
        <w:t>1.未中标</w:t>
      </w:r>
      <w:r>
        <w:rPr>
          <w:rFonts w:hint="eastAsia" w:ascii="方正仿宋_GBK" w:hAnsi="方正仿宋_GBK" w:cs="方正仿宋_GBK"/>
          <w:b w:val="0"/>
          <w:bCs w:val="0"/>
          <w:color w:val="auto"/>
          <w:kern w:val="2"/>
          <w:sz w:val="28"/>
          <w:szCs w:val="28"/>
          <w:highlight w:val="none"/>
          <w:lang w:val="en-US" w:eastAsia="zh-CN" w:bidi="ar-SA"/>
        </w:rPr>
        <w:t>竞选人</w:t>
      </w:r>
      <w:r>
        <w:rPr>
          <w:rFonts w:hint="eastAsia" w:ascii="方正仿宋_GBK" w:hAnsi="方正仿宋_GBK" w:eastAsia="方正仿宋_GBK" w:cs="方正仿宋_GBK"/>
          <w:b w:val="0"/>
          <w:bCs w:val="0"/>
          <w:color w:val="auto"/>
          <w:kern w:val="2"/>
          <w:sz w:val="28"/>
          <w:szCs w:val="28"/>
          <w:highlight w:val="none"/>
          <w:lang w:val="en-US" w:eastAsia="zh-CN" w:bidi="ar-SA"/>
        </w:rPr>
        <w:t>的保证金，在中标通知书发放后，</w:t>
      </w:r>
      <w:r>
        <w:rPr>
          <w:rFonts w:hint="eastAsia" w:ascii="方正仿宋_GBK" w:hAnsi="方正仿宋_GBK" w:cs="方正仿宋_GBK"/>
          <w:b w:val="0"/>
          <w:bCs w:val="0"/>
          <w:color w:val="auto"/>
          <w:kern w:val="2"/>
          <w:sz w:val="28"/>
          <w:szCs w:val="28"/>
          <w:highlight w:val="none"/>
          <w:lang w:val="en-US" w:eastAsia="zh-CN" w:bidi="ar-SA"/>
        </w:rPr>
        <w:t>采购人</w:t>
      </w:r>
      <w:r>
        <w:rPr>
          <w:rFonts w:hint="eastAsia" w:ascii="方正仿宋_GBK" w:hAnsi="方正仿宋_GBK" w:eastAsia="方正仿宋_GBK" w:cs="方正仿宋_GBK"/>
          <w:b w:val="0"/>
          <w:bCs w:val="0"/>
          <w:color w:val="auto"/>
          <w:kern w:val="2"/>
          <w:sz w:val="28"/>
          <w:szCs w:val="28"/>
          <w:highlight w:val="none"/>
          <w:lang w:val="en-US" w:eastAsia="zh-CN" w:bidi="ar-SA"/>
        </w:rPr>
        <w:t>在五个工作日内按来款渠道直接退还。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方正仿宋_GBK" w:hAnsi="方正仿宋_GBK" w:eastAsia="方正仿宋_GBK" w:cs="方正仿宋_GBK"/>
          <w:b w:val="0"/>
          <w:bCs w:val="0"/>
          <w:color w:val="auto"/>
          <w:kern w:val="2"/>
          <w:sz w:val="28"/>
          <w:szCs w:val="28"/>
          <w:highlight w:val="none"/>
          <w:lang w:val="en-US" w:eastAsia="zh-CN" w:bidi="ar-SA"/>
        </w:rPr>
      </w:pPr>
      <w:r>
        <w:rPr>
          <w:rFonts w:hint="eastAsia" w:ascii="方正仿宋_GBK" w:hAnsi="方正仿宋_GBK" w:eastAsia="方正仿宋_GBK" w:cs="方正仿宋_GBK"/>
          <w:b w:val="0"/>
          <w:bCs w:val="0"/>
          <w:color w:val="auto"/>
          <w:kern w:val="2"/>
          <w:sz w:val="28"/>
          <w:szCs w:val="28"/>
          <w:highlight w:val="none"/>
          <w:lang w:val="en-US" w:eastAsia="zh-CN" w:bidi="ar-SA"/>
        </w:rPr>
        <w:t>2.中</w:t>
      </w:r>
      <w:r>
        <w:rPr>
          <w:rFonts w:hint="eastAsia" w:ascii="方正仿宋_GBK" w:hAnsi="方正仿宋_GBK" w:cs="方正仿宋_GBK"/>
          <w:b w:val="0"/>
          <w:bCs w:val="0"/>
          <w:color w:val="auto"/>
          <w:kern w:val="2"/>
          <w:sz w:val="28"/>
          <w:szCs w:val="28"/>
          <w:highlight w:val="none"/>
          <w:lang w:val="en-US" w:eastAsia="zh-CN" w:bidi="ar-SA"/>
        </w:rPr>
        <w:t>选</w:t>
      </w:r>
      <w:r>
        <w:rPr>
          <w:rFonts w:hint="eastAsia" w:ascii="方正仿宋_GBK" w:hAnsi="方正仿宋_GBK" w:eastAsia="方正仿宋_GBK" w:cs="方正仿宋_GBK"/>
          <w:b w:val="0"/>
          <w:bCs w:val="0"/>
          <w:color w:val="auto"/>
          <w:kern w:val="2"/>
          <w:sz w:val="28"/>
          <w:szCs w:val="28"/>
          <w:highlight w:val="none"/>
          <w:lang w:val="en-US" w:eastAsia="zh-CN" w:bidi="ar-SA"/>
        </w:rPr>
        <w:t>人的保证金，在中</w:t>
      </w:r>
      <w:r>
        <w:rPr>
          <w:rFonts w:hint="eastAsia" w:ascii="方正仿宋_GBK" w:hAnsi="方正仿宋_GBK" w:cs="方正仿宋_GBK"/>
          <w:b w:val="0"/>
          <w:bCs w:val="0"/>
          <w:color w:val="auto"/>
          <w:kern w:val="2"/>
          <w:sz w:val="28"/>
          <w:szCs w:val="28"/>
          <w:highlight w:val="none"/>
          <w:lang w:val="en-US" w:eastAsia="zh-CN" w:bidi="ar-SA"/>
        </w:rPr>
        <w:t>选</w:t>
      </w:r>
      <w:r>
        <w:rPr>
          <w:rFonts w:hint="eastAsia" w:ascii="方正仿宋_GBK" w:hAnsi="方正仿宋_GBK" w:eastAsia="方正仿宋_GBK" w:cs="方正仿宋_GBK"/>
          <w:b w:val="0"/>
          <w:bCs w:val="0"/>
          <w:color w:val="auto"/>
          <w:kern w:val="2"/>
          <w:sz w:val="28"/>
          <w:szCs w:val="28"/>
          <w:highlight w:val="none"/>
          <w:lang w:val="en-US" w:eastAsia="zh-CN" w:bidi="ar-SA"/>
        </w:rPr>
        <w:t>人与采购人签订合同后，</w:t>
      </w:r>
      <w:r>
        <w:rPr>
          <w:rFonts w:hint="eastAsia" w:ascii="方正仿宋_GBK" w:hAnsi="方正仿宋_GBK" w:cs="方正仿宋_GBK"/>
          <w:b w:val="0"/>
          <w:bCs w:val="0"/>
          <w:color w:val="auto"/>
          <w:kern w:val="2"/>
          <w:sz w:val="28"/>
          <w:szCs w:val="28"/>
          <w:highlight w:val="none"/>
          <w:lang w:val="en-US" w:eastAsia="zh-CN" w:bidi="ar-SA"/>
        </w:rPr>
        <w:t>采购人</w:t>
      </w:r>
      <w:r>
        <w:rPr>
          <w:rFonts w:hint="eastAsia" w:ascii="方正仿宋_GBK" w:hAnsi="方正仿宋_GBK" w:eastAsia="方正仿宋_GBK" w:cs="方正仿宋_GBK"/>
          <w:b w:val="0"/>
          <w:bCs w:val="0"/>
          <w:color w:val="auto"/>
          <w:kern w:val="2"/>
          <w:sz w:val="28"/>
          <w:szCs w:val="28"/>
          <w:highlight w:val="none"/>
          <w:lang w:val="en-US" w:eastAsia="zh-CN" w:bidi="ar-SA"/>
        </w:rPr>
        <w:t>在五个工作日内按资金来款渠道直接退还。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eastAsia" w:ascii="方正仿宋_GBK" w:hAnsi="方正仿宋_GBK" w:cs="方正仿宋_GBK"/>
          <w:b w:val="0"/>
          <w:bCs w:val="0"/>
          <w:color w:val="auto"/>
          <w:kern w:val="2"/>
          <w:sz w:val="28"/>
          <w:szCs w:val="28"/>
          <w:highlight w:val="none"/>
          <w:lang w:val="en-US" w:eastAsia="zh-CN" w:bidi="ar-SA"/>
        </w:rPr>
      </w:pPr>
      <w:r>
        <w:rPr>
          <w:rFonts w:hint="eastAsia" w:ascii="方正仿宋_GBK" w:hAnsi="方正仿宋_GBK" w:eastAsia="方正仿宋_GBK" w:cs="方正仿宋_GBK"/>
          <w:b w:val="0"/>
          <w:bCs w:val="0"/>
          <w:color w:val="auto"/>
          <w:kern w:val="2"/>
          <w:sz w:val="28"/>
          <w:szCs w:val="28"/>
          <w:highlight w:val="none"/>
          <w:lang w:val="en-US" w:eastAsia="zh-CN" w:bidi="ar-SA"/>
        </w:rPr>
        <w:t>咨询电话：023-</w:t>
      </w:r>
      <w:r>
        <w:rPr>
          <w:rFonts w:hint="eastAsia" w:ascii="方正仿宋_GBK" w:hAnsi="方正仿宋_GBK" w:cs="方正仿宋_GBK"/>
          <w:b w:val="0"/>
          <w:bCs w:val="0"/>
          <w:color w:val="auto"/>
          <w:kern w:val="2"/>
          <w:sz w:val="28"/>
          <w:szCs w:val="28"/>
          <w:highlight w:val="none"/>
          <w:lang w:val="en-US" w:eastAsia="zh-CN" w:bidi="ar-SA"/>
        </w:rPr>
        <w:t>86132580</w:t>
      </w:r>
    </w:p>
    <w:p>
      <w:pPr>
        <w:pStyle w:val="3"/>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jc w:val="left"/>
        <w:textAlignment w:val="auto"/>
        <w:outlineLvl w:val="0"/>
        <w:rPr>
          <w:rFonts w:hint="default" w:ascii="方正黑体_GBK" w:hAnsi="方正黑体_GBK" w:eastAsia="方正黑体_GBK" w:cs="方正黑体_GBK"/>
          <w:b w:val="0"/>
          <w:bCs w:val="0"/>
          <w:color w:val="auto"/>
          <w:kern w:val="2"/>
          <w:sz w:val="28"/>
          <w:szCs w:val="28"/>
          <w:highlight w:val="none"/>
          <w:lang w:val="en-US" w:eastAsia="zh-CN" w:bidi="ar-SA"/>
        </w:rPr>
      </w:pPr>
      <w:r>
        <w:rPr>
          <w:rFonts w:hint="eastAsia" w:ascii="方正黑体_GBK" w:hAnsi="方正黑体_GBK" w:eastAsia="方正黑体_GBK" w:cs="方正黑体_GBK"/>
          <w:b w:val="0"/>
          <w:bCs w:val="0"/>
          <w:color w:val="auto"/>
          <w:kern w:val="2"/>
          <w:sz w:val="28"/>
          <w:szCs w:val="28"/>
          <w:highlight w:val="none"/>
          <w:lang w:val="en-US" w:eastAsia="zh-CN" w:bidi="ar-SA"/>
        </w:rPr>
        <w:t>六、其他要求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outlineLvl w:val="9"/>
        <w:rPr>
          <w:rFonts w:hint="default" w:ascii="方正仿宋_GBK" w:hAnsi="方正仿宋_GBK" w:eastAsia="方正仿宋_GBK" w:cs="方正仿宋_GBK"/>
          <w:b w:val="0"/>
          <w:bCs w:val="0"/>
          <w:color w:val="auto"/>
          <w:kern w:val="2"/>
          <w:sz w:val="28"/>
          <w:szCs w:val="28"/>
          <w:highlight w:val="none"/>
          <w:lang w:val="en-US" w:eastAsia="zh-CN" w:bidi="ar-SA"/>
        </w:rPr>
      </w:pPr>
      <w:r>
        <w:rPr>
          <w:rFonts w:hint="default" w:ascii="方正仿宋_GBK" w:hAnsi="方正仿宋_GBK" w:eastAsia="方正仿宋_GBK" w:cs="方正仿宋_GBK"/>
          <w:b w:val="0"/>
          <w:bCs w:val="0"/>
          <w:color w:val="auto"/>
          <w:kern w:val="2"/>
          <w:sz w:val="28"/>
          <w:szCs w:val="28"/>
          <w:highlight w:val="none"/>
          <w:lang w:val="en-US" w:eastAsia="zh-CN" w:bidi="ar-SA"/>
        </w:rPr>
        <w:t>拟中选人或者中选人放弃中选项目，无正当理由不与</w:t>
      </w:r>
      <w:r>
        <w:rPr>
          <w:rFonts w:hint="eastAsia" w:ascii="方正仿宋_GBK" w:hAnsi="方正仿宋_GBK" w:cs="方正仿宋_GBK"/>
          <w:b w:val="0"/>
          <w:bCs w:val="0"/>
          <w:color w:val="auto"/>
          <w:kern w:val="2"/>
          <w:sz w:val="28"/>
          <w:szCs w:val="28"/>
          <w:highlight w:val="none"/>
          <w:lang w:val="en-US" w:eastAsia="zh-CN" w:bidi="ar-SA"/>
        </w:rPr>
        <w:t>采购人</w:t>
      </w:r>
      <w:r>
        <w:rPr>
          <w:rFonts w:hint="default" w:ascii="方正仿宋_GBK" w:hAnsi="方正仿宋_GBK" w:eastAsia="方正仿宋_GBK" w:cs="方正仿宋_GBK"/>
          <w:b w:val="0"/>
          <w:bCs w:val="0"/>
          <w:color w:val="auto"/>
          <w:kern w:val="2"/>
          <w:sz w:val="28"/>
          <w:szCs w:val="28"/>
          <w:highlight w:val="none"/>
          <w:lang w:val="en-US" w:eastAsia="zh-CN" w:bidi="ar-SA"/>
        </w:rPr>
        <w:t>签订合同，在签订合同时向</w:t>
      </w:r>
      <w:r>
        <w:rPr>
          <w:rFonts w:hint="eastAsia" w:ascii="方正仿宋_GBK" w:hAnsi="方正仿宋_GBK" w:cs="方正仿宋_GBK"/>
          <w:b w:val="0"/>
          <w:bCs w:val="0"/>
          <w:color w:val="auto"/>
          <w:kern w:val="2"/>
          <w:sz w:val="28"/>
          <w:szCs w:val="28"/>
          <w:highlight w:val="none"/>
          <w:lang w:val="en-US" w:eastAsia="zh-CN" w:bidi="ar-SA"/>
        </w:rPr>
        <w:t>采购人</w:t>
      </w:r>
      <w:r>
        <w:rPr>
          <w:rFonts w:hint="default" w:ascii="方正仿宋_GBK" w:hAnsi="方正仿宋_GBK" w:eastAsia="方正仿宋_GBK" w:cs="方正仿宋_GBK"/>
          <w:b w:val="0"/>
          <w:bCs w:val="0"/>
          <w:color w:val="auto"/>
          <w:kern w:val="2"/>
          <w:sz w:val="28"/>
          <w:szCs w:val="28"/>
          <w:highlight w:val="none"/>
          <w:lang w:val="en-US" w:eastAsia="zh-CN" w:bidi="ar-SA"/>
        </w:rPr>
        <w:t>提出附加条件或者更改合同实质性内容，或者拒不按照</w:t>
      </w:r>
      <w:r>
        <w:rPr>
          <w:rFonts w:hint="eastAsia" w:ascii="方正仿宋_GBK" w:hAnsi="方正仿宋_GBK" w:cs="方正仿宋_GBK"/>
          <w:b w:val="0"/>
          <w:bCs w:val="0"/>
          <w:color w:val="auto"/>
          <w:kern w:val="2"/>
          <w:sz w:val="28"/>
          <w:szCs w:val="28"/>
          <w:highlight w:val="none"/>
          <w:lang w:val="en-US" w:eastAsia="zh-CN" w:bidi="ar-SA"/>
        </w:rPr>
        <w:t>采购</w:t>
      </w:r>
      <w:r>
        <w:rPr>
          <w:rFonts w:hint="default" w:ascii="方正仿宋_GBK" w:hAnsi="方正仿宋_GBK" w:eastAsia="方正仿宋_GBK" w:cs="方正仿宋_GBK"/>
          <w:b w:val="0"/>
          <w:bCs w:val="0"/>
          <w:color w:val="auto"/>
          <w:kern w:val="2"/>
          <w:sz w:val="28"/>
          <w:szCs w:val="28"/>
          <w:highlight w:val="none"/>
          <w:lang w:val="en-US" w:eastAsia="zh-CN" w:bidi="ar-SA"/>
        </w:rPr>
        <w:t>文件规定提交履约</w:t>
      </w:r>
      <w:r>
        <w:rPr>
          <w:rFonts w:hint="eastAsia" w:ascii="方正仿宋_GBK" w:hAnsi="方正仿宋_GBK" w:cs="方正仿宋_GBK"/>
          <w:b w:val="0"/>
          <w:bCs w:val="0"/>
          <w:color w:val="auto"/>
          <w:kern w:val="2"/>
          <w:sz w:val="28"/>
          <w:szCs w:val="28"/>
          <w:highlight w:val="none"/>
          <w:lang w:val="en-US" w:eastAsia="zh-CN" w:bidi="ar-SA"/>
        </w:rPr>
        <w:t>保证金</w:t>
      </w:r>
      <w:r>
        <w:rPr>
          <w:rFonts w:hint="default" w:ascii="方正仿宋_GBK" w:hAnsi="方正仿宋_GBK" w:eastAsia="方正仿宋_GBK" w:cs="方正仿宋_GBK"/>
          <w:b w:val="0"/>
          <w:bCs w:val="0"/>
          <w:color w:val="auto"/>
          <w:kern w:val="2"/>
          <w:sz w:val="28"/>
          <w:szCs w:val="28"/>
          <w:highlight w:val="none"/>
          <w:lang w:val="en-US" w:eastAsia="zh-CN" w:bidi="ar-SA"/>
        </w:rPr>
        <w:t>的，取消其中选资格，竞选保证金不予退还，给</w:t>
      </w:r>
      <w:r>
        <w:rPr>
          <w:rFonts w:hint="eastAsia" w:ascii="方正仿宋_GBK" w:hAnsi="方正仿宋_GBK" w:cs="方正仿宋_GBK"/>
          <w:b w:val="0"/>
          <w:bCs w:val="0"/>
          <w:color w:val="auto"/>
          <w:kern w:val="2"/>
          <w:sz w:val="28"/>
          <w:szCs w:val="28"/>
          <w:highlight w:val="none"/>
          <w:lang w:val="en-US" w:eastAsia="zh-CN" w:bidi="ar-SA"/>
        </w:rPr>
        <w:t>采购人</w:t>
      </w:r>
      <w:r>
        <w:rPr>
          <w:rFonts w:hint="default" w:ascii="方正仿宋_GBK" w:hAnsi="方正仿宋_GBK" w:eastAsia="方正仿宋_GBK" w:cs="方正仿宋_GBK"/>
          <w:b w:val="0"/>
          <w:bCs w:val="0"/>
          <w:color w:val="auto"/>
          <w:kern w:val="2"/>
          <w:sz w:val="28"/>
          <w:szCs w:val="28"/>
          <w:highlight w:val="none"/>
          <w:lang w:val="en-US" w:eastAsia="zh-CN" w:bidi="ar-SA"/>
        </w:rPr>
        <w:t>造成的损失超过竞选保证金数额的，拟中选人或中选人应对超过部分予以赔偿。</w:t>
      </w:r>
    </w:p>
    <w:p>
      <w:pPr>
        <w:pStyle w:val="3"/>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center"/>
        <w:outlineLvl w:val="0"/>
        <w:rPr>
          <w:rFonts w:hint="eastAsia" w:ascii="方正小标宋_GBK" w:hAnsi="方正小标宋_GBK" w:eastAsia="方正小标宋_GBK" w:cs="方正小标宋_GBK"/>
          <w:b w:val="0"/>
          <w:bCs/>
          <w:color w:val="auto"/>
          <w:kern w:val="2"/>
          <w:sz w:val="36"/>
          <w:szCs w:val="36"/>
          <w:highlight w:val="none"/>
          <w:lang w:val="en-US" w:eastAsia="zh-CN" w:bidi="ar-SA"/>
        </w:rPr>
        <w:sectPr>
          <w:pgSz w:w="11906" w:h="16838"/>
          <w:pgMar w:top="2098" w:right="1474" w:bottom="1984" w:left="1587" w:header="851" w:footer="992" w:gutter="0"/>
          <w:cols w:space="720" w:num="1"/>
          <w:rtlGutter w:val="0"/>
          <w:docGrid w:type="lines" w:linePitch="312" w:charSpace="0"/>
        </w:sectPr>
      </w:pPr>
    </w:p>
    <w:p>
      <w:pPr>
        <w:pStyle w:val="3"/>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center"/>
        <w:outlineLvl w:val="0"/>
        <w:rPr>
          <w:rFonts w:hint="eastAsia" w:ascii="方正小标宋_GBK" w:hAnsi="方正小标宋_GBK" w:eastAsia="方正小标宋_GBK" w:cs="方正小标宋_GBK"/>
          <w:b w:val="0"/>
          <w:bCs/>
          <w:color w:val="auto"/>
          <w:kern w:val="2"/>
          <w:sz w:val="36"/>
          <w:szCs w:val="36"/>
          <w:highlight w:val="none"/>
          <w:lang w:val="en-US" w:eastAsia="zh-CN" w:bidi="ar-SA"/>
        </w:rPr>
      </w:pPr>
      <w:r>
        <w:rPr>
          <w:rFonts w:hint="eastAsia" w:ascii="方正小标宋_GBK" w:hAnsi="方正小标宋_GBK" w:eastAsia="方正小标宋_GBK" w:cs="方正小标宋_GBK"/>
          <w:b w:val="0"/>
          <w:bCs/>
          <w:color w:val="auto"/>
          <w:kern w:val="2"/>
          <w:sz w:val="36"/>
          <w:szCs w:val="36"/>
          <w:highlight w:val="none"/>
          <w:lang w:val="en-US" w:eastAsia="zh-CN" w:bidi="ar-SA"/>
        </w:rPr>
        <w:t>响应方案格式</w:t>
      </w:r>
    </w:p>
    <w:p>
      <w:pPr>
        <w:keepNext/>
        <w:keepLines w:val="0"/>
        <w:pageBreakBefore w:val="0"/>
        <w:widowControl w:val="0"/>
        <w:tabs>
          <w:tab w:val="left" w:pos="3360"/>
        </w:tabs>
        <w:kinsoku/>
        <w:wordWrap/>
        <w:overflowPunct/>
        <w:topLinePunct w:val="0"/>
        <w:autoSpaceDE/>
        <w:autoSpaceDN/>
        <w:bidi w:val="0"/>
        <w:adjustRightInd/>
        <w:snapToGrid w:val="0"/>
        <w:spacing w:before="0" w:beforeLines="0" w:after="0" w:afterLines="0" w:line="720" w:lineRule="exact"/>
        <w:jc w:val="both"/>
        <w:textAlignment w:val="auto"/>
        <w:outlineLvl w:val="0"/>
        <w:rPr>
          <w:rFonts w:hint="eastAsia" w:ascii="方正小标宋_GBK" w:hAnsi="方正小标宋_GBK" w:eastAsia="方正小标宋_GBK" w:cs="方正小标宋_GBK"/>
          <w:b/>
          <w:bCs/>
          <w:i w:val="0"/>
          <w:iCs w:val="0"/>
          <w:color w:val="auto"/>
          <w:kern w:val="2"/>
          <w:sz w:val="44"/>
          <w:szCs w:val="44"/>
          <w:highlight w:val="none"/>
          <w:lang w:val="en-US" w:eastAsia="zh-CN" w:bidi="ar-SA"/>
        </w:rPr>
      </w:pPr>
    </w:p>
    <w:tbl>
      <w:tblPr>
        <w:tblStyle w:val="9"/>
        <w:tblW w:w="8943" w:type="dxa"/>
        <w:jc w:val="center"/>
        <w:tblCellSpacing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
      <w:tblGrid>
        <w:gridCol w:w="8943"/>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10897" w:hRule="atLeast"/>
          <w:tblCellSpacing w:w="0" w:type="dxa"/>
          <w:jc w:val="center"/>
        </w:trPr>
        <w:tc>
          <w:tcPr>
            <w:tcW w:w="8943" w:type="dxa"/>
            <w:noWrap w:val="0"/>
            <w:vAlign w:val="center"/>
          </w:tcPr>
          <w:p>
            <w:pPr>
              <w:keepLines w:val="0"/>
              <w:kinsoku/>
              <w:overflowPunct/>
              <w:topLinePunct w:val="0"/>
              <w:bidi w:val="0"/>
              <w:spacing w:line="240" w:lineRule="auto"/>
              <w:jc w:val="both"/>
              <w:textAlignment w:val="auto"/>
              <w:outlineLvl w:val="9"/>
              <w:rPr>
                <w:rFonts w:hint="eastAsia" w:ascii="方正黑体_GBK" w:hAnsi="方正黑体_GBK" w:eastAsia="方正黑体_GBK" w:cs="方正黑体_GBK"/>
                <w:b w:val="0"/>
                <w:bCs w:val="0"/>
                <w:i w:val="0"/>
                <w:iCs w:val="0"/>
                <w:color w:val="auto"/>
                <w:kern w:val="2"/>
                <w:sz w:val="32"/>
                <w:szCs w:val="32"/>
                <w:highlight w:val="none"/>
                <w:lang w:val="en-US" w:eastAsia="zh-CN" w:bidi="ar-SA"/>
              </w:rPr>
            </w:pPr>
            <w:r>
              <w:rPr>
                <w:rFonts w:hint="eastAsia" w:ascii="方正黑体_GBK" w:hAnsi="方正黑体_GBK" w:eastAsia="方正黑体_GBK" w:cs="方正黑体_GBK"/>
                <w:b w:val="0"/>
                <w:bCs w:val="0"/>
                <w:i w:val="0"/>
                <w:iCs w:val="0"/>
                <w:color w:val="auto"/>
                <w:kern w:val="2"/>
                <w:sz w:val="32"/>
                <w:szCs w:val="32"/>
                <w:highlight w:val="none"/>
                <w:lang w:val="en-US" w:eastAsia="zh-CN" w:bidi="ar-SA"/>
              </w:rPr>
              <w:t>项目名称：</w:t>
            </w:r>
          </w:p>
          <w:p>
            <w:pPr>
              <w:pStyle w:val="2"/>
              <w:keepLines w:val="0"/>
              <w:kinsoku/>
              <w:overflowPunct/>
              <w:topLinePunct w:val="0"/>
              <w:bidi w:val="0"/>
              <w:spacing w:line="400" w:lineRule="exact"/>
              <w:textAlignment w:val="auto"/>
              <w:outlineLvl w:val="9"/>
              <w:rPr>
                <w:rFonts w:hint="eastAsia" w:ascii="方正仿宋_GBK" w:hAnsi="方正仿宋_GBK" w:eastAsia="方正仿宋_GBK" w:cs="方正仿宋_GBK"/>
                <w:i w:val="0"/>
                <w:iCs w:val="0"/>
                <w:color w:val="auto"/>
                <w:sz w:val="24"/>
                <w:szCs w:val="24"/>
                <w:highlight w:val="none"/>
              </w:rPr>
            </w:pPr>
          </w:p>
          <w:p>
            <w:pPr>
              <w:keepLines w:val="0"/>
              <w:kinsoku/>
              <w:overflowPunct/>
              <w:topLinePunct w:val="0"/>
              <w:bidi w:val="0"/>
              <w:spacing w:line="400" w:lineRule="exact"/>
              <w:jc w:val="both"/>
              <w:textAlignment w:val="auto"/>
              <w:outlineLvl w:val="9"/>
              <w:rPr>
                <w:rStyle w:val="12"/>
                <w:rFonts w:hint="eastAsia" w:ascii="方正仿宋_GBK" w:hAnsi="方正仿宋_GBK" w:eastAsia="方正仿宋_GBK" w:cs="方正仿宋_GBK"/>
                <w:i w:val="0"/>
                <w:iCs w:val="0"/>
                <w:color w:val="auto"/>
                <w:sz w:val="24"/>
                <w:szCs w:val="24"/>
                <w:highlight w:val="none"/>
              </w:rPr>
            </w:pPr>
          </w:p>
          <w:p>
            <w:pPr>
              <w:pStyle w:val="13"/>
              <w:jc w:val="both"/>
              <w:outlineLvl w:val="9"/>
              <w:rPr>
                <w:rStyle w:val="12"/>
                <w:rFonts w:hint="eastAsia" w:ascii="方正仿宋_GBK" w:hAnsi="方正仿宋_GBK" w:eastAsia="方正仿宋_GBK" w:cs="方正仿宋_GBK"/>
                <w:b w:val="0"/>
                <w:i w:val="0"/>
                <w:iCs w:val="0"/>
                <w:color w:val="auto"/>
                <w:sz w:val="24"/>
                <w:szCs w:val="24"/>
                <w:highlight w:val="none"/>
              </w:rPr>
            </w:pPr>
          </w:p>
          <w:p>
            <w:pPr>
              <w:outlineLvl w:val="9"/>
              <w:rPr>
                <w:rStyle w:val="12"/>
                <w:rFonts w:hint="eastAsia" w:ascii="方正仿宋_GBK" w:hAnsi="方正仿宋_GBK" w:eastAsia="方正仿宋_GBK" w:cs="方正仿宋_GBK"/>
                <w:i w:val="0"/>
                <w:iCs w:val="0"/>
                <w:color w:val="auto"/>
                <w:sz w:val="24"/>
                <w:szCs w:val="24"/>
                <w:highlight w:val="none"/>
              </w:rPr>
            </w:pPr>
          </w:p>
          <w:p>
            <w:pPr>
              <w:pStyle w:val="13"/>
              <w:jc w:val="both"/>
              <w:outlineLvl w:val="9"/>
              <w:rPr>
                <w:rFonts w:hint="eastAsia"/>
                <w:color w:val="auto"/>
                <w:highlight w:val="none"/>
              </w:rPr>
            </w:pPr>
          </w:p>
          <w:p>
            <w:pPr>
              <w:spacing w:line="1600" w:lineRule="exact"/>
              <w:jc w:val="center"/>
              <w:outlineLvl w:val="9"/>
              <w:rPr>
                <w:rFonts w:hint="eastAsia" w:ascii="方正小标宋_GBK" w:hAnsi="方正小标宋_GBK" w:eastAsia="方正小标宋_GBK" w:cs="方正小标宋_GBK"/>
                <w:color w:val="auto"/>
                <w:sz w:val="96"/>
                <w:szCs w:val="96"/>
                <w:highlight w:val="none"/>
                <w:lang w:eastAsia="zh-CN"/>
              </w:rPr>
            </w:pPr>
            <w:r>
              <w:rPr>
                <w:rFonts w:hint="eastAsia" w:ascii="方正小标宋_GBK" w:hAnsi="方正小标宋_GBK" w:eastAsia="方正小标宋_GBK" w:cs="方正小标宋_GBK"/>
                <w:color w:val="auto"/>
                <w:sz w:val="96"/>
                <w:szCs w:val="96"/>
                <w:highlight w:val="none"/>
              </w:rPr>
              <w:t>竞选</w:t>
            </w:r>
            <w:r>
              <w:rPr>
                <w:rFonts w:hint="eastAsia" w:ascii="方正小标宋_GBK" w:hAnsi="方正小标宋_GBK" w:eastAsia="方正小标宋_GBK" w:cs="方正小标宋_GBK"/>
                <w:color w:val="auto"/>
                <w:sz w:val="96"/>
                <w:szCs w:val="96"/>
                <w:highlight w:val="none"/>
                <w:lang w:val="en-US" w:eastAsia="zh-CN"/>
              </w:rPr>
              <w:t>方案</w:t>
            </w:r>
          </w:p>
          <w:p>
            <w:pPr>
              <w:keepLines w:val="0"/>
              <w:kinsoku/>
              <w:overflowPunct/>
              <w:topLinePunct w:val="0"/>
              <w:bidi w:val="0"/>
              <w:spacing w:line="400" w:lineRule="exact"/>
              <w:jc w:val="both"/>
              <w:textAlignment w:val="auto"/>
              <w:outlineLvl w:val="9"/>
              <w:rPr>
                <w:rFonts w:hint="eastAsia" w:ascii="方正仿宋_GBK" w:hAnsi="方正仿宋_GBK" w:eastAsia="方正仿宋_GBK" w:cs="方正仿宋_GBK"/>
                <w:i w:val="0"/>
                <w:iCs w:val="0"/>
                <w:color w:val="auto"/>
                <w:sz w:val="24"/>
                <w:szCs w:val="24"/>
                <w:highlight w:val="none"/>
              </w:rPr>
            </w:pPr>
          </w:p>
          <w:p>
            <w:pPr>
              <w:keepLines w:val="0"/>
              <w:kinsoku/>
              <w:overflowPunct/>
              <w:topLinePunct w:val="0"/>
              <w:bidi w:val="0"/>
              <w:spacing w:line="400" w:lineRule="exact"/>
              <w:jc w:val="both"/>
              <w:textAlignment w:val="auto"/>
              <w:outlineLvl w:val="9"/>
              <w:rPr>
                <w:rFonts w:hint="eastAsia" w:ascii="方正仿宋_GBK" w:hAnsi="方正仿宋_GBK" w:eastAsia="方正仿宋_GBK" w:cs="方正仿宋_GBK"/>
                <w:i w:val="0"/>
                <w:iCs w:val="0"/>
                <w:color w:val="auto"/>
                <w:sz w:val="24"/>
                <w:szCs w:val="24"/>
                <w:highlight w:val="none"/>
              </w:rPr>
            </w:pPr>
          </w:p>
          <w:p>
            <w:pPr>
              <w:keepLines w:val="0"/>
              <w:kinsoku/>
              <w:overflowPunct/>
              <w:topLinePunct w:val="0"/>
              <w:bidi w:val="0"/>
              <w:spacing w:line="400" w:lineRule="exact"/>
              <w:jc w:val="both"/>
              <w:textAlignment w:val="auto"/>
              <w:outlineLvl w:val="9"/>
              <w:rPr>
                <w:rFonts w:hint="eastAsia" w:ascii="方正仿宋_GBK" w:hAnsi="方正仿宋_GBK" w:eastAsia="方正仿宋_GBK" w:cs="方正仿宋_GBK"/>
                <w:i w:val="0"/>
                <w:iCs w:val="0"/>
                <w:color w:val="auto"/>
                <w:sz w:val="24"/>
                <w:szCs w:val="24"/>
                <w:highlight w:val="none"/>
              </w:rPr>
            </w:pPr>
          </w:p>
          <w:p>
            <w:pPr>
              <w:keepLines w:val="0"/>
              <w:kinsoku/>
              <w:overflowPunct/>
              <w:topLinePunct w:val="0"/>
              <w:bidi w:val="0"/>
              <w:spacing w:line="400" w:lineRule="exact"/>
              <w:jc w:val="both"/>
              <w:textAlignment w:val="auto"/>
              <w:outlineLvl w:val="9"/>
              <w:rPr>
                <w:rFonts w:hint="eastAsia" w:ascii="方正仿宋_GBK" w:hAnsi="方正仿宋_GBK" w:eastAsia="方正仿宋_GBK" w:cs="方正仿宋_GBK"/>
                <w:i w:val="0"/>
                <w:iCs w:val="0"/>
                <w:color w:val="auto"/>
                <w:sz w:val="24"/>
                <w:szCs w:val="24"/>
                <w:highlight w:val="none"/>
              </w:rPr>
            </w:pPr>
          </w:p>
          <w:p>
            <w:pPr>
              <w:keepLines w:val="0"/>
              <w:kinsoku/>
              <w:overflowPunct/>
              <w:topLinePunct w:val="0"/>
              <w:bidi w:val="0"/>
              <w:spacing w:line="400" w:lineRule="exact"/>
              <w:jc w:val="both"/>
              <w:textAlignment w:val="auto"/>
              <w:outlineLvl w:val="9"/>
              <w:rPr>
                <w:rFonts w:hint="eastAsia" w:ascii="方正仿宋_GBK" w:hAnsi="方正仿宋_GBK" w:eastAsia="方正仿宋_GBK" w:cs="方正仿宋_GBK"/>
                <w:i w:val="0"/>
                <w:iCs w:val="0"/>
                <w:color w:val="auto"/>
                <w:sz w:val="24"/>
                <w:szCs w:val="24"/>
                <w:highlight w:val="none"/>
              </w:rPr>
            </w:pPr>
          </w:p>
          <w:p>
            <w:pPr>
              <w:keepLines w:val="0"/>
              <w:kinsoku/>
              <w:overflowPunct/>
              <w:topLinePunct w:val="0"/>
              <w:bidi w:val="0"/>
              <w:spacing w:line="400" w:lineRule="exact"/>
              <w:jc w:val="both"/>
              <w:textAlignment w:val="auto"/>
              <w:outlineLvl w:val="9"/>
              <w:rPr>
                <w:rFonts w:hint="eastAsia" w:ascii="方正仿宋_GBK" w:hAnsi="方正仿宋_GBK" w:eastAsia="方正仿宋_GBK" w:cs="方正仿宋_GBK"/>
                <w:i w:val="0"/>
                <w:iCs w:val="0"/>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仿宋_GBK" w:hAnsi="方正仿宋_GBK" w:eastAsia="方正仿宋_GBK" w:cs="方正仿宋_GBK"/>
                <w:i w:val="0"/>
                <w:iCs w:val="0"/>
                <w:color w:val="auto"/>
                <w:sz w:val="32"/>
                <w:szCs w:val="32"/>
                <w:highlight w:val="none"/>
              </w:rPr>
            </w:pPr>
            <w:r>
              <w:rPr>
                <w:rFonts w:hint="eastAsia" w:ascii="方正仿宋_GBK" w:hAnsi="方正仿宋_GBK" w:eastAsia="方正仿宋_GBK" w:cs="方正仿宋_GBK"/>
                <w:i w:val="0"/>
                <w:iCs w:val="0"/>
                <w:color w:val="auto"/>
                <w:sz w:val="32"/>
                <w:szCs w:val="32"/>
                <w:highlight w:val="none"/>
              </w:rPr>
              <w:t>竞选人：__________(盖单位章)</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仿宋_GBK" w:hAnsi="方正仿宋_GBK" w:eastAsia="方正仿宋_GBK" w:cs="方正仿宋_GBK"/>
                <w:i w:val="0"/>
                <w:iCs w:val="0"/>
                <w:color w:val="auto"/>
                <w:sz w:val="32"/>
                <w:szCs w:val="32"/>
                <w:highlight w:val="none"/>
              </w:rPr>
            </w:pPr>
            <w:r>
              <w:rPr>
                <w:rFonts w:hint="eastAsia" w:ascii="方正仿宋_GBK" w:hAnsi="方正仿宋_GBK" w:eastAsia="方正仿宋_GBK" w:cs="方正仿宋_GBK"/>
                <w:i w:val="0"/>
                <w:iCs w:val="0"/>
                <w:color w:val="auto"/>
                <w:sz w:val="32"/>
                <w:szCs w:val="32"/>
                <w:highlight w:val="none"/>
              </w:rPr>
              <w:t>____年____月____日</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方正仿宋_GBK" w:hAnsi="方正仿宋_GBK" w:eastAsia="方正仿宋_GBK" w:cs="方正仿宋_GBK"/>
                <w:b/>
                <w:bCs/>
                <w:i w:val="0"/>
                <w:iCs w:val="0"/>
                <w:color w:val="auto"/>
                <w:sz w:val="24"/>
                <w:szCs w:val="24"/>
                <w:highlight w:val="none"/>
              </w:rPr>
            </w:pPr>
          </w:p>
        </w:tc>
      </w:tr>
    </w:tbl>
    <w:p>
      <w:pPr>
        <w:keepLines w:val="0"/>
        <w:kinsoku/>
        <w:overflowPunct/>
        <w:topLinePunct w:val="0"/>
        <w:bidi w:val="0"/>
        <w:spacing w:line="400" w:lineRule="exact"/>
        <w:jc w:val="center"/>
        <w:textAlignment w:val="auto"/>
        <w:outlineLvl w:val="9"/>
        <w:rPr>
          <w:rFonts w:hint="eastAsia" w:ascii="方正仿宋_GBK" w:hAnsi="方正仿宋_GBK" w:eastAsia="方正仿宋_GBK" w:cs="方正仿宋_GBK"/>
          <w:b/>
          <w:i w:val="0"/>
          <w:iCs w:val="0"/>
          <w:color w:val="auto"/>
          <w:sz w:val="24"/>
          <w:szCs w:val="24"/>
          <w:highlight w:val="none"/>
        </w:rPr>
      </w:pPr>
      <w:r>
        <w:rPr>
          <w:rFonts w:hint="eastAsia" w:ascii="方正仿宋_GBK" w:hAnsi="方正仿宋_GBK" w:eastAsia="方正仿宋_GBK" w:cs="方正仿宋_GBK"/>
          <w:i w:val="0"/>
          <w:iCs w:val="0"/>
          <w:color w:val="auto"/>
          <w:sz w:val="24"/>
          <w:szCs w:val="24"/>
          <w:highlight w:val="none"/>
        </w:rPr>
        <w:br w:type="page"/>
      </w:r>
      <w:r>
        <w:rPr>
          <w:rFonts w:hint="eastAsia" w:ascii="方正仿宋_GBK" w:hAnsi="方正仿宋_GBK" w:eastAsia="方正仿宋_GBK" w:cs="方正仿宋_GBK"/>
          <w:b/>
          <w:i w:val="0"/>
          <w:iCs w:val="0"/>
          <w:color w:val="auto"/>
          <w:sz w:val="24"/>
          <w:szCs w:val="24"/>
          <w:highlight w:val="none"/>
        </w:rPr>
        <w:t>目   录</w:t>
      </w:r>
    </w:p>
    <w:p>
      <w:pPr>
        <w:keepLines w:val="0"/>
        <w:kinsoku/>
        <w:overflowPunct/>
        <w:topLinePunct w:val="0"/>
        <w:bidi w:val="0"/>
        <w:snapToGrid w:val="0"/>
        <w:spacing w:line="400" w:lineRule="exact"/>
        <w:ind w:firstLine="482" w:firstLineChars="200"/>
        <w:textAlignment w:val="auto"/>
        <w:outlineLvl w:val="9"/>
        <w:rPr>
          <w:rFonts w:hint="eastAsia" w:ascii="方正仿宋_GBK" w:hAnsi="方正仿宋_GBK" w:eastAsia="方正仿宋_GBK" w:cs="方正仿宋_GBK"/>
          <w:b/>
          <w:i w:val="0"/>
          <w:iCs w:val="0"/>
          <w:color w:val="auto"/>
          <w:sz w:val="24"/>
          <w:szCs w:val="24"/>
          <w:highlight w:val="none"/>
        </w:rPr>
      </w:pPr>
      <w:r>
        <w:rPr>
          <w:rFonts w:hint="eastAsia" w:ascii="方正仿宋_GBK" w:hAnsi="方正仿宋_GBK" w:cs="方正仿宋_GBK"/>
          <w:b/>
          <w:i w:val="0"/>
          <w:iCs w:val="0"/>
          <w:color w:val="auto"/>
          <w:sz w:val="24"/>
          <w:szCs w:val="24"/>
          <w:highlight w:val="none"/>
          <w:lang w:val="en-US" w:eastAsia="zh-CN"/>
        </w:rPr>
        <w:t>一</w:t>
      </w:r>
      <w:r>
        <w:rPr>
          <w:rFonts w:hint="eastAsia" w:ascii="方正仿宋_GBK" w:hAnsi="方正仿宋_GBK" w:eastAsia="方正仿宋_GBK" w:cs="方正仿宋_GBK"/>
          <w:b/>
          <w:i w:val="0"/>
          <w:iCs w:val="0"/>
          <w:color w:val="auto"/>
          <w:sz w:val="24"/>
          <w:szCs w:val="24"/>
          <w:highlight w:val="none"/>
        </w:rPr>
        <w:t>、资格文件</w:t>
      </w:r>
    </w:p>
    <w:p>
      <w:pPr>
        <w:keepLines w:val="0"/>
        <w:kinsoku/>
        <w:overflowPunct/>
        <w:topLinePunct w:val="0"/>
        <w:bidi w:val="0"/>
        <w:snapToGrid w:val="0"/>
        <w:spacing w:line="400" w:lineRule="exact"/>
        <w:ind w:firstLine="480" w:firstLineChars="200"/>
        <w:textAlignment w:val="auto"/>
        <w:outlineLvl w:val="9"/>
        <w:rPr>
          <w:rFonts w:hint="eastAsia" w:ascii="方正仿宋_GBK" w:hAnsi="方正仿宋_GBK" w:eastAsia="方正仿宋_GBK" w:cs="方正仿宋_GBK"/>
          <w:i w:val="0"/>
          <w:iCs w:val="0"/>
          <w:color w:val="auto"/>
          <w:sz w:val="24"/>
          <w:szCs w:val="24"/>
          <w:highlight w:val="none"/>
        </w:rPr>
      </w:pPr>
      <w:r>
        <w:rPr>
          <w:rFonts w:hint="eastAsia" w:ascii="方正仿宋_GBK" w:hAnsi="方正仿宋_GBK" w:eastAsia="方正仿宋_GBK" w:cs="方正仿宋_GBK"/>
          <w:i w:val="0"/>
          <w:iCs w:val="0"/>
          <w:color w:val="auto"/>
          <w:sz w:val="24"/>
          <w:szCs w:val="24"/>
          <w:highlight w:val="none"/>
        </w:rPr>
        <w:t>（一）营业执照副本复印件</w:t>
      </w:r>
    </w:p>
    <w:p>
      <w:pPr>
        <w:keepLines w:val="0"/>
        <w:kinsoku/>
        <w:overflowPunct/>
        <w:topLinePunct w:val="0"/>
        <w:bidi w:val="0"/>
        <w:snapToGrid w:val="0"/>
        <w:spacing w:line="400" w:lineRule="exact"/>
        <w:ind w:firstLine="480" w:firstLineChars="200"/>
        <w:textAlignment w:val="auto"/>
        <w:outlineLvl w:val="9"/>
        <w:rPr>
          <w:rFonts w:hint="eastAsia" w:ascii="方正仿宋_GBK" w:hAnsi="方正仿宋_GBK" w:eastAsia="方正仿宋_GBK" w:cs="方正仿宋_GBK"/>
          <w:i w:val="0"/>
          <w:iCs w:val="0"/>
          <w:color w:val="auto"/>
          <w:sz w:val="24"/>
          <w:szCs w:val="24"/>
          <w:highlight w:val="none"/>
        </w:rPr>
      </w:pPr>
      <w:r>
        <w:rPr>
          <w:rFonts w:hint="eastAsia" w:ascii="方正仿宋_GBK" w:hAnsi="方正仿宋_GBK" w:eastAsia="方正仿宋_GBK" w:cs="方正仿宋_GBK"/>
          <w:i w:val="0"/>
          <w:iCs w:val="0"/>
          <w:color w:val="auto"/>
          <w:sz w:val="24"/>
          <w:szCs w:val="24"/>
          <w:highlight w:val="none"/>
        </w:rPr>
        <w:t>（二）法定代表人身份证明书（格式）</w:t>
      </w:r>
    </w:p>
    <w:p>
      <w:pPr>
        <w:keepLines w:val="0"/>
        <w:kinsoku/>
        <w:overflowPunct/>
        <w:topLinePunct w:val="0"/>
        <w:bidi w:val="0"/>
        <w:snapToGrid w:val="0"/>
        <w:spacing w:line="400" w:lineRule="exact"/>
        <w:ind w:firstLine="480" w:firstLineChars="200"/>
        <w:textAlignment w:val="auto"/>
        <w:outlineLvl w:val="9"/>
        <w:rPr>
          <w:rFonts w:hint="eastAsia" w:ascii="方正仿宋_GBK" w:hAnsi="方正仿宋_GBK" w:eastAsia="方正仿宋_GBK" w:cs="方正仿宋_GBK"/>
          <w:i w:val="0"/>
          <w:iCs w:val="0"/>
          <w:color w:val="auto"/>
          <w:sz w:val="24"/>
          <w:szCs w:val="24"/>
          <w:highlight w:val="none"/>
        </w:rPr>
      </w:pPr>
      <w:r>
        <w:rPr>
          <w:rFonts w:hint="eastAsia" w:ascii="方正仿宋_GBK" w:hAnsi="方正仿宋_GBK" w:eastAsia="方正仿宋_GBK" w:cs="方正仿宋_GBK"/>
          <w:i w:val="0"/>
          <w:iCs w:val="0"/>
          <w:color w:val="auto"/>
          <w:sz w:val="24"/>
          <w:szCs w:val="24"/>
          <w:highlight w:val="none"/>
        </w:rPr>
        <w:t>（三）法定代表人授权委托书（格式）</w:t>
      </w:r>
    </w:p>
    <w:p>
      <w:pPr>
        <w:keepLines w:val="0"/>
        <w:kinsoku/>
        <w:overflowPunct/>
        <w:topLinePunct w:val="0"/>
        <w:bidi w:val="0"/>
        <w:snapToGrid w:val="0"/>
        <w:spacing w:line="400" w:lineRule="exact"/>
        <w:ind w:firstLine="480" w:firstLineChars="200"/>
        <w:textAlignment w:val="auto"/>
        <w:outlineLvl w:val="9"/>
        <w:rPr>
          <w:rFonts w:hint="eastAsia" w:ascii="方正仿宋_GBK" w:hAnsi="方正仿宋_GBK" w:eastAsia="方正仿宋_GBK" w:cs="方正仿宋_GBK"/>
          <w:i w:val="0"/>
          <w:iCs w:val="0"/>
          <w:color w:val="auto"/>
          <w:sz w:val="24"/>
          <w:szCs w:val="24"/>
          <w:highlight w:val="none"/>
        </w:rPr>
      </w:pPr>
      <w:r>
        <w:rPr>
          <w:rFonts w:hint="eastAsia" w:ascii="方正仿宋_GBK" w:hAnsi="方正仿宋_GBK" w:eastAsia="方正仿宋_GBK" w:cs="方正仿宋_GBK"/>
          <w:i w:val="0"/>
          <w:iCs w:val="0"/>
          <w:color w:val="auto"/>
          <w:sz w:val="24"/>
          <w:szCs w:val="24"/>
          <w:highlight w:val="none"/>
        </w:rPr>
        <w:t>（四）</w:t>
      </w:r>
      <w:r>
        <w:rPr>
          <w:rFonts w:hint="eastAsia" w:ascii="方正仿宋_GBK" w:hAnsi="方正仿宋_GBK" w:cs="方正仿宋_GBK"/>
          <w:i w:val="0"/>
          <w:iCs w:val="0"/>
          <w:color w:val="auto"/>
          <w:sz w:val="24"/>
          <w:szCs w:val="24"/>
          <w:highlight w:val="none"/>
          <w:lang w:val="en-US" w:eastAsia="zh-CN"/>
        </w:rPr>
        <w:t>诚信</w:t>
      </w:r>
      <w:r>
        <w:rPr>
          <w:rFonts w:hint="eastAsia" w:ascii="方正仿宋_GBK" w:hAnsi="方正仿宋_GBK" w:eastAsia="方正仿宋_GBK" w:cs="方正仿宋_GBK"/>
          <w:i w:val="0"/>
          <w:iCs w:val="0"/>
          <w:color w:val="auto"/>
          <w:sz w:val="24"/>
          <w:szCs w:val="24"/>
          <w:highlight w:val="none"/>
        </w:rPr>
        <w:t>声明</w:t>
      </w:r>
    </w:p>
    <w:p>
      <w:pPr>
        <w:keepLines w:val="0"/>
        <w:numPr>
          <w:ilvl w:val="0"/>
          <w:numId w:val="0"/>
        </w:numPr>
        <w:kinsoku/>
        <w:overflowPunct/>
        <w:topLinePunct w:val="0"/>
        <w:bidi w:val="0"/>
        <w:snapToGrid w:val="0"/>
        <w:spacing w:line="400" w:lineRule="exact"/>
        <w:ind w:firstLine="480" w:firstLineChars="200"/>
        <w:textAlignment w:val="auto"/>
        <w:outlineLvl w:val="9"/>
        <w:rPr>
          <w:rFonts w:hint="eastAsia" w:ascii="方正仿宋_GBK" w:hAnsi="方正仿宋_GBK" w:cs="方正仿宋_GBK"/>
          <w:color w:val="auto"/>
          <w:sz w:val="24"/>
          <w:szCs w:val="24"/>
          <w:highlight w:val="none"/>
          <w:lang w:val="en-US" w:eastAsia="zh-CN"/>
        </w:rPr>
      </w:pPr>
      <w:r>
        <w:rPr>
          <w:rFonts w:hint="eastAsia" w:ascii="方正仿宋_GBK" w:hAnsi="方正仿宋_GBK" w:eastAsia="方正仿宋_GBK" w:cs="方正仿宋_GBK"/>
          <w:i w:val="0"/>
          <w:iCs w:val="0"/>
          <w:color w:val="auto"/>
          <w:sz w:val="24"/>
          <w:szCs w:val="24"/>
          <w:highlight w:val="none"/>
        </w:rPr>
        <w:t>（</w:t>
      </w:r>
      <w:r>
        <w:rPr>
          <w:rFonts w:hint="eastAsia" w:ascii="方正仿宋_GBK" w:hAnsi="方正仿宋_GBK" w:cs="方正仿宋_GBK"/>
          <w:i w:val="0"/>
          <w:iCs w:val="0"/>
          <w:color w:val="auto"/>
          <w:sz w:val="24"/>
          <w:szCs w:val="24"/>
          <w:highlight w:val="none"/>
          <w:lang w:val="en-US" w:eastAsia="zh-CN"/>
        </w:rPr>
        <w:t>五</w:t>
      </w:r>
      <w:r>
        <w:rPr>
          <w:rFonts w:hint="eastAsia" w:ascii="方正仿宋_GBK" w:hAnsi="方正仿宋_GBK" w:eastAsia="方正仿宋_GBK" w:cs="方正仿宋_GBK"/>
          <w:i w:val="0"/>
          <w:iCs w:val="0"/>
          <w:color w:val="auto"/>
          <w:sz w:val="24"/>
          <w:szCs w:val="24"/>
          <w:highlight w:val="none"/>
        </w:rPr>
        <w:t>）特定</w:t>
      </w:r>
      <w:r>
        <w:rPr>
          <w:rFonts w:hint="eastAsia" w:ascii="方正仿宋_GBK" w:hAnsi="方正仿宋_GBK" w:cs="方正仿宋_GBK"/>
          <w:color w:val="auto"/>
          <w:sz w:val="24"/>
          <w:szCs w:val="24"/>
          <w:highlight w:val="none"/>
        </w:rPr>
        <w:t>资格条件</w:t>
      </w:r>
      <w:r>
        <w:rPr>
          <w:rFonts w:hint="eastAsia" w:ascii="方正仿宋_GBK" w:hAnsi="方正仿宋_GBK" w:cs="方正仿宋_GBK"/>
          <w:color w:val="auto"/>
          <w:sz w:val="24"/>
          <w:szCs w:val="24"/>
          <w:highlight w:val="none"/>
          <w:lang w:val="en-US" w:eastAsia="zh-CN"/>
        </w:rPr>
        <w:t>证明材料</w:t>
      </w:r>
    </w:p>
    <w:p>
      <w:pPr>
        <w:pStyle w:val="8"/>
        <w:spacing w:line="480" w:lineRule="exact"/>
        <w:ind w:left="0" w:leftChars="0" w:firstLine="480" w:firstLineChars="200"/>
        <w:jc w:val="both"/>
        <w:textAlignment w:val="auto"/>
        <w:outlineLvl w:val="9"/>
        <w:rPr>
          <w:rFonts w:hint="eastAsia"/>
          <w:color w:val="auto"/>
        </w:rPr>
      </w:pPr>
      <w:r>
        <w:rPr>
          <w:rFonts w:ascii="方正仿宋_GBK" w:hAnsi="方正仿宋_GBK" w:cs="方正仿宋_GBK"/>
          <w:color w:val="auto"/>
          <w:sz w:val="24"/>
          <w:szCs w:val="24"/>
          <w:highlight w:val="none"/>
        </w:rPr>
        <w:t>（</w:t>
      </w:r>
      <w:r>
        <w:rPr>
          <w:rFonts w:hint="eastAsia" w:ascii="方正仿宋_GBK" w:hAnsi="方正仿宋_GBK" w:cs="方正仿宋_GBK"/>
          <w:color w:val="auto"/>
          <w:sz w:val="24"/>
          <w:szCs w:val="24"/>
          <w:highlight w:val="none"/>
          <w:lang w:val="en-US" w:eastAsia="zh-CN"/>
        </w:rPr>
        <w:t>六</w:t>
      </w:r>
      <w:r>
        <w:rPr>
          <w:rFonts w:ascii="方正仿宋_GBK" w:hAnsi="方正仿宋_GBK" w:cs="方正仿宋_GBK"/>
          <w:color w:val="auto"/>
          <w:sz w:val="24"/>
          <w:szCs w:val="24"/>
          <w:highlight w:val="none"/>
        </w:rPr>
        <w:t>）竞选函（格式）</w:t>
      </w:r>
    </w:p>
    <w:p>
      <w:pPr>
        <w:keepLines w:val="0"/>
        <w:tabs>
          <w:tab w:val="left" w:pos="6300"/>
        </w:tabs>
        <w:kinsoku/>
        <w:overflowPunct/>
        <w:topLinePunct w:val="0"/>
        <w:bidi w:val="0"/>
        <w:snapToGrid w:val="0"/>
        <w:spacing w:line="400" w:lineRule="exact"/>
        <w:ind w:firstLine="482" w:firstLineChars="200"/>
        <w:jc w:val="both"/>
        <w:textAlignment w:val="auto"/>
        <w:outlineLvl w:val="9"/>
        <w:rPr>
          <w:rFonts w:hint="eastAsia" w:ascii="方正仿宋_GBK" w:hAnsi="方正仿宋_GBK" w:eastAsia="方正仿宋_GBK" w:cs="方正仿宋_GBK"/>
          <w:b/>
          <w:i w:val="0"/>
          <w:iCs w:val="0"/>
          <w:color w:val="auto"/>
          <w:kern w:val="2"/>
          <w:sz w:val="24"/>
          <w:szCs w:val="24"/>
          <w:highlight w:val="none"/>
          <w:lang w:val="en-US" w:eastAsia="zh-CN" w:bidi="ar-SA"/>
        </w:rPr>
      </w:pPr>
      <w:r>
        <w:rPr>
          <w:rFonts w:hint="eastAsia" w:ascii="方正仿宋_GBK" w:hAnsi="方正仿宋_GBK" w:cs="方正仿宋_GBK"/>
          <w:b/>
          <w:i w:val="0"/>
          <w:iCs w:val="0"/>
          <w:color w:val="auto"/>
          <w:sz w:val="24"/>
          <w:szCs w:val="24"/>
          <w:highlight w:val="none"/>
          <w:lang w:val="en-US" w:eastAsia="zh-CN"/>
        </w:rPr>
        <w:t>二</w:t>
      </w:r>
      <w:r>
        <w:rPr>
          <w:rFonts w:hint="eastAsia" w:ascii="方正仿宋_GBK" w:hAnsi="方正仿宋_GBK" w:eastAsia="方正仿宋_GBK" w:cs="方正仿宋_GBK"/>
          <w:b/>
          <w:i w:val="0"/>
          <w:iCs w:val="0"/>
          <w:color w:val="auto"/>
          <w:sz w:val="24"/>
          <w:szCs w:val="24"/>
          <w:highlight w:val="none"/>
        </w:rPr>
        <w:t>、</w:t>
      </w:r>
      <w:r>
        <w:rPr>
          <w:rFonts w:hint="eastAsia" w:ascii="方正仿宋_GBK" w:hAnsi="方正仿宋_GBK" w:eastAsia="方正仿宋_GBK" w:cs="方正仿宋_GBK"/>
          <w:b/>
          <w:i w:val="0"/>
          <w:iCs w:val="0"/>
          <w:color w:val="auto"/>
          <w:kern w:val="2"/>
          <w:sz w:val="24"/>
          <w:szCs w:val="24"/>
          <w:highlight w:val="none"/>
          <w:lang w:val="en-US" w:eastAsia="zh-CN" w:bidi="ar-SA"/>
        </w:rPr>
        <w:t>评审因素部分相关证明材料</w:t>
      </w:r>
    </w:p>
    <w:p>
      <w:pPr>
        <w:keepLines w:val="0"/>
        <w:tabs>
          <w:tab w:val="left" w:pos="1764"/>
        </w:tabs>
        <w:kinsoku/>
        <w:overflowPunct/>
        <w:topLinePunct w:val="0"/>
        <w:bidi w:val="0"/>
        <w:snapToGrid w:val="0"/>
        <w:spacing w:line="400" w:lineRule="exact"/>
        <w:ind w:firstLine="482" w:firstLineChars="200"/>
        <w:textAlignment w:val="auto"/>
        <w:outlineLvl w:val="9"/>
        <w:rPr>
          <w:rFonts w:hint="eastAsia" w:ascii="方正仿宋_GBK" w:hAnsi="方正仿宋_GBK" w:eastAsia="方正仿宋_GBK" w:cs="方正仿宋_GBK"/>
          <w:b/>
          <w:i w:val="0"/>
          <w:iCs w:val="0"/>
          <w:color w:val="auto"/>
          <w:sz w:val="24"/>
          <w:szCs w:val="24"/>
          <w:highlight w:val="none"/>
        </w:rPr>
      </w:pPr>
      <w:r>
        <w:rPr>
          <w:rFonts w:hint="eastAsia" w:ascii="方正仿宋_GBK" w:hAnsi="方正仿宋_GBK" w:cs="方正仿宋_GBK"/>
          <w:b/>
          <w:i w:val="0"/>
          <w:iCs w:val="0"/>
          <w:color w:val="auto"/>
          <w:sz w:val="24"/>
          <w:szCs w:val="24"/>
          <w:highlight w:val="none"/>
          <w:lang w:val="en-US" w:eastAsia="zh-CN"/>
        </w:rPr>
        <w:t>三</w:t>
      </w:r>
      <w:r>
        <w:rPr>
          <w:rFonts w:hint="eastAsia" w:ascii="方正仿宋_GBK" w:hAnsi="方正仿宋_GBK" w:eastAsia="方正仿宋_GBK" w:cs="方正仿宋_GBK"/>
          <w:b/>
          <w:i w:val="0"/>
          <w:iCs w:val="0"/>
          <w:color w:val="auto"/>
          <w:sz w:val="24"/>
          <w:szCs w:val="24"/>
          <w:highlight w:val="none"/>
        </w:rPr>
        <w:t>、其他</w:t>
      </w:r>
    </w:p>
    <w:p>
      <w:pPr>
        <w:keepLines w:val="0"/>
        <w:kinsoku/>
        <w:overflowPunct/>
        <w:topLinePunct w:val="0"/>
        <w:bidi w:val="0"/>
        <w:snapToGrid w:val="0"/>
        <w:spacing w:line="400" w:lineRule="exact"/>
        <w:ind w:firstLine="480" w:firstLineChars="200"/>
        <w:textAlignment w:val="auto"/>
        <w:outlineLvl w:val="9"/>
        <w:rPr>
          <w:rFonts w:hint="eastAsia" w:ascii="方正仿宋_GBK" w:hAnsi="方正仿宋_GBK" w:eastAsia="方正仿宋_GBK" w:cs="方正仿宋_GBK"/>
          <w:i w:val="0"/>
          <w:iCs w:val="0"/>
          <w:color w:val="auto"/>
          <w:sz w:val="24"/>
          <w:szCs w:val="24"/>
          <w:highlight w:val="none"/>
          <w:lang w:eastAsia="zh-CN"/>
        </w:rPr>
      </w:pPr>
      <w:r>
        <w:rPr>
          <w:rFonts w:hint="eastAsia" w:ascii="方正仿宋_GBK" w:hAnsi="方正仿宋_GBK" w:eastAsia="方正仿宋_GBK" w:cs="方正仿宋_GBK"/>
          <w:i w:val="0"/>
          <w:iCs w:val="0"/>
          <w:color w:val="auto"/>
          <w:sz w:val="24"/>
          <w:szCs w:val="24"/>
          <w:highlight w:val="none"/>
        </w:rPr>
        <w:t>其他与项目有关的资料</w:t>
      </w:r>
      <w:r>
        <w:rPr>
          <w:rFonts w:hint="eastAsia" w:ascii="方正仿宋_GBK" w:hAnsi="方正仿宋_GBK" w:cs="方正仿宋_GBK"/>
          <w:i w:val="0"/>
          <w:iCs w:val="0"/>
          <w:color w:val="auto"/>
          <w:sz w:val="24"/>
          <w:szCs w:val="24"/>
          <w:highlight w:val="none"/>
          <w:lang w:eastAsia="zh-CN"/>
        </w:rPr>
        <w:t>（</w:t>
      </w:r>
      <w:r>
        <w:rPr>
          <w:rFonts w:hint="eastAsia" w:ascii="方正仿宋_GBK" w:hAnsi="方正仿宋_GBK" w:cs="方正仿宋_GBK"/>
          <w:i w:val="0"/>
          <w:iCs w:val="0"/>
          <w:color w:val="auto"/>
          <w:sz w:val="24"/>
          <w:szCs w:val="24"/>
          <w:highlight w:val="none"/>
          <w:lang w:val="en-US" w:eastAsia="zh-CN"/>
        </w:rPr>
        <w:t>若有</w:t>
      </w:r>
      <w:r>
        <w:rPr>
          <w:rFonts w:hint="eastAsia" w:ascii="方正仿宋_GBK" w:hAnsi="方正仿宋_GBK" w:cs="方正仿宋_GBK"/>
          <w:i w:val="0"/>
          <w:iCs w:val="0"/>
          <w:color w:val="auto"/>
          <w:sz w:val="24"/>
          <w:szCs w:val="24"/>
          <w:highlight w:val="none"/>
          <w:lang w:eastAsia="zh-CN"/>
        </w:rPr>
        <w:t>）</w:t>
      </w:r>
    </w:p>
    <w:p>
      <w:pPr>
        <w:keepLines w:val="0"/>
        <w:kinsoku/>
        <w:overflowPunct/>
        <w:topLinePunct w:val="0"/>
        <w:bidi w:val="0"/>
        <w:snapToGrid w:val="0"/>
        <w:spacing w:line="400" w:lineRule="exact"/>
        <w:ind w:firstLine="480" w:firstLineChars="200"/>
        <w:textAlignment w:val="auto"/>
        <w:outlineLvl w:val="9"/>
        <w:rPr>
          <w:rFonts w:hint="eastAsia" w:ascii="方正仿宋_GBK" w:hAnsi="方正仿宋_GBK" w:eastAsia="方正仿宋_GBK" w:cs="方正仿宋_GBK"/>
          <w:b/>
          <w:i w:val="0"/>
          <w:iCs w:val="0"/>
          <w:color w:val="auto"/>
          <w:sz w:val="24"/>
          <w:szCs w:val="24"/>
          <w:highlight w:val="none"/>
        </w:rPr>
      </w:pPr>
      <w:r>
        <w:rPr>
          <w:rFonts w:hint="eastAsia" w:ascii="方正仿宋_GBK" w:hAnsi="方正仿宋_GBK" w:eastAsia="方正仿宋_GBK" w:cs="方正仿宋_GBK"/>
          <w:i w:val="0"/>
          <w:iCs w:val="0"/>
          <w:color w:val="auto"/>
          <w:sz w:val="24"/>
          <w:szCs w:val="24"/>
          <w:highlight w:val="none"/>
        </w:rPr>
        <w:br w:type="page"/>
      </w:r>
      <w:r>
        <w:rPr>
          <w:rFonts w:hint="eastAsia" w:ascii="方正仿宋_GBK" w:hAnsi="方正仿宋_GBK" w:cs="方正仿宋_GBK"/>
          <w:b/>
          <w:i w:val="0"/>
          <w:iCs w:val="0"/>
          <w:color w:val="auto"/>
          <w:sz w:val="24"/>
          <w:szCs w:val="24"/>
          <w:highlight w:val="none"/>
          <w:lang w:val="en-US" w:eastAsia="zh-CN"/>
        </w:rPr>
        <w:t>一</w:t>
      </w:r>
      <w:r>
        <w:rPr>
          <w:rFonts w:hint="eastAsia" w:ascii="方正仿宋_GBK" w:hAnsi="方正仿宋_GBK" w:eastAsia="方正仿宋_GBK" w:cs="方正仿宋_GBK"/>
          <w:b/>
          <w:i w:val="0"/>
          <w:iCs w:val="0"/>
          <w:color w:val="auto"/>
          <w:sz w:val="24"/>
          <w:szCs w:val="24"/>
          <w:highlight w:val="none"/>
        </w:rPr>
        <w:t>、资格文件</w:t>
      </w:r>
    </w:p>
    <w:p>
      <w:pPr>
        <w:keepLines w:val="0"/>
        <w:kinsoku/>
        <w:overflowPunct/>
        <w:topLinePunct w:val="0"/>
        <w:bidi w:val="0"/>
        <w:snapToGrid w:val="0"/>
        <w:spacing w:line="400" w:lineRule="exact"/>
        <w:ind w:firstLine="480" w:firstLineChars="200"/>
        <w:textAlignment w:val="auto"/>
        <w:outlineLvl w:val="9"/>
        <w:rPr>
          <w:rFonts w:hint="eastAsia" w:ascii="方正仿宋_GBK" w:hAnsi="方正仿宋_GBK" w:eastAsia="方正仿宋_GBK" w:cs="方正仿宋_GBK"/>
          <w:i w:val="0"/>
          <w:iCs w:val="0"/>
          <w:color w:val="auto"/>
          <w:sz w:val="24"/>
          <w:szCs w:val="24"/>
          <w:highlight w:val="none"/>
        </w:rPr>
      </w:pPr>
      <w:r>
        <w:rPr>
          <w:rFonts w:hint="eastAsia" w:ascii="方正仿宋_GBK" w:hAnsi="方正仿宋_GBK" w:eastAsia="方正仿宋_GBK" w:cs="方正仿宋_GBK"/>
          <w:i w:val="0"/>
          <w:iCs w:val="0"/>
          <w:color w:val="auto"/>
          <w:sz w:val="24"/>
          <w:szCs w:val="24"/>
          <w:highlight w:val="none"/>
        </w:rPr>
        <w:t>（一）营业执照副本复印件</w:t>
      </w:r>
    </w:p>
    <w:p>
      <w:pPr>
        <w:keepLines w:val="0"/>
        <w:kinsoku/>
        <w:overflowPunct/>
        <w:topLinePunct w:val="0"/>
        <w:bidi w:val="0"/>
        <w:snapToGrid w:val="0"/>
        <w:spacing w:line="400" w:lineRule="exact"/>
        <w:ind w:firstLine="480" w:firstLineChars="200"/>
        <w:textAlignment w:val="auto"/>
        <w:outlineLvl w:val="9"/>
        <w:rPr>
          <w:rFonts w:hint="eastAsia" w:ascii="方正仿宋_GBK" w:hAnsi="方正仿宋_GBK" w:eastAsia="方正仿宋_GBK" w:cs="方正仿宋_GBK"/>
          <w:i w:val="0"/>
          <w:iCs w:val="0"/>
          <w:color w:val="auto"/>
          <w:sz w:val="24"/>
          <w:szCs w:val="24"/>
          <w:highlight w:val="none"/>
        </w:rPr>
        <w:sectPr>
          <w:pgSz w:w="11906" w:h="16838"/>
          <w:pgMar w:top="2098" w:right="1474" w:bottom="1984" w:left="1587" w:header="851" w:footer="992" w:gutter="0"/>
          <w:cols w:space="720" w:num="1"/>
          <w:rtlGutter w:val="0"/>
          <w:docGrid w:type="lines" w:linePitch="312" w:charSpace="0"/>
        </w:sectPr>
      </w:pPr>
    </w:p>
    <w:p>
      <w:pPr>
        <w:keepLines w:val="0"/>
        <w:kinsoku/>
        <w:overflowPunct/>
        <w:topLinePunct w:val="0"/>
        <w:bidi w:val="0"/>
        <w:snapToGrid w:val="0"/>
        <w:spacing w:line="400" w:lineRule="exact"/>
        <w:ind w:firstLine="480" w:firstLineChars="200"/>
        <w:textAlignment w:val="auto"/>
        <w:outlineLvl w:val="9"/>
        <w:rPr>
          <w:rFonts w:hint="eastAsia" w:ascii="方正仿宋_GBK" w:hAnsi="方正仿宋_GBK" w:eastAsia="方正仿宋_GBK" w:cs="方正仿宋_GBK"/>
          <w:i w:val="0"/>
          <w:iCs w:val="0"/>
          <w:color w:val="auto"/>
          <w:sz w:val="24"/>
          <w:szCs w:val="24"/>
          <w:highlight w:val="none"/>
        </w:rPr>
      </w:pPr>
      <w:r>
        <w:rPr>
          <w:rFonts w:hint="eastAsia" w:ascii="方正仿宋_GBK" w:hAnsi="方正仿宋_GBK" w:eastAsia="方正仿宋_GBK" w:cs="方正仿宋_GBK"/>
          <w:i w:val="0"/>
          <w:iCs w:val="0"/>
          <w:color w:val="auto"/>
          <w:sz w:val="24"/>
          <w:szCs w:val="24"/>
          <w:highlight w:val="none"/>
        </w:rPr>
        <w:t>（二）法定代表人身份证明书（格式）</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center"/>
        <w:textAlignment w:val="auto"/>
        <w:outlineLvl w:val="9"/>
        <w:rPr>
          <w:rFonts w:hint="eastAsia" w:ascii="方正仿宋_GBK" w:hAnsi="方正仿宋_GBK" w:eastAsia="方正仿宋_GBK" w:cs="方正仿宋_GBK"/>
          <w:i w:val="0"/>
          <w:iCs w:val="0"/>
          <w:color w:val="auto"/>
          <w:sz w:val="24"/>
          <w:szCs w:val="24"/>
          <w:highlight w:val="none"/>
        </w:r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center"/>
        <w:textAlignment w:val="auto"/>
        <w:outlineLvl w:val="9"/>
        <w:rPr>
          <w:rFonts w:hint="eastAsia" w:ascii="方正仿宋_GBK" w:hAnsi="方正仿宋_GBK" w:eastAsia="方正仿宋_GBK" w:cs="方正仿宋_GBK"/>
          <w:i w:val="0"/>
          <w:iCs w:val="0"/>
          <w:color w:val="auto"/>
          <w:sz w:val="24"/>
          <w:szCs w:val="24"/>
          <w:highlight w:val="none"/>
        </w:r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center"/>
        <w:textAlignment w:val="auto"/>
        <w:outlineLvl w:val="9"/>
        <w:rPr>
          <w:rFonts w:ascii="方正仿宋_GBK" w:hAnsi="方正仿宋_GBK" w:cs="方正仿宋_GBK"/>
          <w:color w:val="auto"/>
          <w:sz w:val="24"/>
          <w:szCs w:val="24"/>
          <w:highlight w:val="none"/>
        </w:rPr>
      </w:pPr>
      <w:r>
        <w:rPr>
          <w:rFonts w:hint="eastAsia" w:ascii="方正仿宋_GBK" w:hAnsi="方正仿宋_GBK" w:eastAsia="方正仿宋_GBK" w:cs="方正仿宋_GBK"/>
          <w:i w:val="0"/>
          <w:iCs w:val="0"/>
          <w:color w:val="auto"/>
          <w:sz w:val="24"/>
          <w:szCs w:val="24"/>
          <w:highlight w:val="none"/>
        </w:rPr>
        <w:t>法定代表人身份证明书</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textAlignment w:val="auto"/>
        <w:outlineLvl w:val="9"/>
        <w:rPr>
          <w:rFonts w:ascii="方正仿宋_GBK" w:hAnsi="方正仿宋_GBK" w:cs="方正仿宋_GBK"/>
          <w:color w:val="auto"/>
          <w:sz w:val="24"/>
          <w:szCs w:val="24"/>
          <w:highlight w:val="none"/>
        </w:r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项目名称：</w:t>
      </w:r>
      <w:r>
        <w:rPr>
          <w:rFonts w:hint="eastAsia" w:ascii="方正仿宋_GBK" w:hAnsi="方正仿宋_GBK" w:cs="方正仿宋_GBK"/>
          <w:color w:val="auto"/>
          <w:sz w:val="24"/>
          <w:szCs w:val="24"/>
          <w:highlight w:val="none"/>
          <w:u w:val="single"/>
        </w:rPr>
        <w:t xml:space="preserve">                       </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textAlignment w:val="auto"/>
        <w:outlineLvl w:val="9"/>
        <w:rPr>
          <w:rFonts w:ascii="方正仿宋_GBK" w:hAnsi="方正仿宋_GBK" w:cs="方正仿宋_GBK"/>
          <w:color w:val="auto"/>
          <w:sz w:val="24"/>
          <w:szCs w:val="24"/>
          <w:highlight w:val="none"/>
        </w:rPr>
      </w:pPr>
      <w:r>
        <w:rPr>
          <w:rFonts w:hint="eastAsia" w:ascii="方正仿宋_GBK" w:hAnsi="方正仿宋_GBK" w:cs="方正仿宋_GBK"/>
          <w:color w:val="auto"/>
          <w:sz w:val="24"/>
          <w:szCs w:val="24"/>
          <w:highlight w:val="none"/>
        </w:rPr>
        <w:t>致：</w:t>
      </w:r>
      <w:r>
        <w:rPr>
          <w:rFonts w:hint="eastAsia" w:ascii="方正仿宋_GBK" w:hAnsi="方正仿宋_GBK" w:cs="方正仿宋_GBK"/>
          <w:color w:val="auto"/>
          <w:sz w:val="24"/>
          <w:szCs w:val="24"/>
          <w:highlight w:val="none"/>
          <w:u w:val="single"/>
        </w:rPr>
        <w:t xml:space="preserve">      </w:t>
      </w:r>
      <w:r>
        <w:rPr>
          <w:rFonts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rPr>
        <w:t>（采购人名称）</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textAlignment w:val="auto"/>
        <w:outlineLvl w:val="9"/>
        <w:rPr>
          <w:rFonts w:ascii="方正仿宋_GBK" w:hAnsi="方正仿宋_GBK" w:cs="方正仿宋_GBK"/>
          <w:color w:val="auto"/>
          <w:sz w:val="24"/>
          <w:szCs w:val="24"/>
          <w:highlight w:val="none"/>
        </w:rPr>
      </w:pPr>
      <w:r>
        <w:rPr>
          <w:rFonts w:hint="eastAsia" w:ascii="方正仿宋_GBK" w:hAnsi="方正仿宋_GBK" w:cs="方正仿宋_GBK"/>
          <w:color w:val="auto"/>
          <w:sz w:val="24"/>
          <w:szCs w:val="24"/>
          <w:highlight w:val="none"/>
        </w:rPr>
        <w:t xml:space="preserve">    </w:t>
      </w:r>
      <w:r>
        <w:rPr>
          <w:rFonts w:hint="eastAsia"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rPr>
        <w:t>（法定代表人（负责人）姓名）在</w:t>
      </w:r>
      <w:r>
        <w:rPr>
          <w:rFonts w:hint="eastAsia" w:ascii="方正仿宋_GBK" w:hAnsi="方正仿宋_GBK" w:cs="方正仿宋_GBK"/>
          <w:color w:val="auto"/>
          <w:sz w:val="24"/>
          <w:szCs w:val="24"/>
          <w:highlight w:val="none"/>
          <w:u w:val="single"/>
        </w:rPr>
        <w:t xml:space="preserve">  </w:t>
      </w:r>
      <w:r>
        <w:rPr>
          <w:rFonts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rPr>
        <w:t>（竞选人名称）任</w:t>
      </w:r>
      <w:r>
        <w:rPr>
          <w:rFonts w:hint="eastAsia"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rPr>
        <w:t>（职务名称）</w:t>
      </w:r>
      <w:r>
        <w:rPr>
          <w:rFonts w:ascii="方正仿宋_GBK" w:hAnsi="方正仿宋_GBK" w:cs="方正仿宋_GBK"/>
          <w:color w:val="auto"/>
          <w:sz w:val="24"/>
          <w:szCs w:val="24"/>
          <w:highlight w:val="none"/>
        </w:rPr>
        <w:t>职务，是（竞选人名称）</w:t>
      </w:r>
      <w:r>
        <w:rPr>
          <w:rFonts w:hint="eastAsia"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rPr>
        <w:t>的法定代表人（负责人）。</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textAlignment w:val="auto"/>
        <w:outlineLvl w:val="9"/>
        <w:rPr>
          <w:rFonts w:ascii="方正仿宋_GBK" w:hAnsi="方正仿宋_GBK" w:cs="方正仿宋_GBK"/>
          <w:color w:val="auto"/>
          <w:sz w:val="24"/>
          <w:szCs w:val="24"/>
          <w:highlight w:val="none"/>
        </w:rPr>
      </w:pPr>
      <w:r>
        <w:rPr>
          <w:rFonts w:hint="eastAsia" w:ascii="方正仿宋_GBK" w:hAnsi="方正仿宋_GBK" w:cs="方正仿宋_GBK"/>
          <w:color w:val="auto"/>
          <w:sz w:val="24"/>
          <w:szCs w:val="24"/>
          <w:highlight w:val="none"/>
        </w:rPr>
        <w:t xml:space="preserve">     特此证明。</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textAlignment w:val="auto"/>
        <w:outlineLvl w:val="9"/>
        <w:rPr>
          <w:rFonts w:ascii="方正仿宋_GBK" w:hAnsi="方正仿宋_GBK" w:cs="方正仿宋_GBK"/>
          <w:color w:val="auto"/>
          <w:sz w:val="24"/>
          <w:szCs w:val="24"/>
          <w:highlight w:val="none"/>
        </w:r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textAlignment w:val="auto"/>
        <w:outlineLvl w:val="9"/>
        <w:rPr>
          <w:rFonts w:ascii="方正仿宋_GBK" w:hAnsi="方正仿宋_GBK" w:cs="方正仿宋_GBK"/>
          <w:color w:val="auto"/>
          <w:sz w:val="24"/>
          <w:szCs w:val="24"/>
          <w:highlight w:val="none"/>
        </w:r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Chars="0" w:firstLine="314" w:firstLineChars="131"/>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（附</w:t>
      </w:r>
      <w:r>
        <w:rPr>
          <w:rFonts w:hint="eastAsia" w:ascii="方正仿宋_GBK" w:hAnsi="方正仿宋_GBK" w:cs="方正仿宋_GBK"/>
          <w:color w:val="auto"/>
          <w:sz w:val="24"/>
          <w:szCs w:val="24"/>
          <w:highlight w:val="none"/>
        </w:rPr>
        <w:t>：</w:t>
      </w:r>
      <w:r>
        <w:rPr>
          <w:rFonts w:ascii="方正仿宋_GBK" w:hAnsi="方正仿宋_GBK" w:cs="方正仿宋_GBK"/>
          <w:color w:val="auto"/>
          <w:sz w:val="24"/>
          <w:szCs w:val="24"/>
          <w:highlight w:val="none"/>
        </w:rPr>
        <w:t>法定代表人（负责人）身份证复印件）</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textAlignment w:val="auto"/>
        <w:outlineLvl w:val="9"/>
        <w:rPr>
          <w:rFonts w:ascii="方正仿宋_GBK" w:hAnsi="方正仿宋_GBK" w:cs="方正仿宋_GBK"/>
          <w:color w:val="auto"/>
          <w:sz w:val="24"/>
          <w:szCs w:val="24"/>
          <w:highlight w:val="none"/>
        </w:r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4320" w:firstLineChars="180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（竞选人公章）</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4560" w:firstLineChars="190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年</w:t>
      </w:r>
      <w:r>
        <w:rPr>
          <w:rFonts w:hint="eastAsia" w:ascii="方正仿宋_GBK" w:hAnsi="方正仿宋_GBK" w:cs="方正仿宋_GBK"/>
          <w:color w:val="auto"/>
          <w:sz w:val="24"/>
          <w:szCs w:val="24"/>
          <w:highlight w:val="none"/>
        </w:rPr>
        <w:t xml:space="preserve">   月   日</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both"/>
        <w:textAlignment w:val="auto"/>
        <w:outlineLvl w:val="9"/>
        <w:rPr>
          <w:rFonts w:ascii="方正仿宋_GBK" w:hAnsi="方正仿宋_GBK" w:cs="方正仿宋_GBK"/>
          <w:color w:val="auto"/>
          <w:sz w:val="24"/>
          <w:szCs w:val="24"/>
          <w:highlight w:val="none"/>
        </w:r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both"/>
        <w:textAlignment w:val="auto"/>
        <w:outlineLvl w:val="9"/>
        <w:rPr>
          <w:rFonts w:ascii="方正仿宋_GBK" w:hAnsi="方正仿宋_GBK" w:cs="方正仿宋_GBK"/>
          <w:color w:val="auto"/>
          <w:sz w:val="24"/>
          <w:szCs w:val="24"/>
          <w:highlight w:val="none"/>
        </w:rPr>
        <w:sectPr>
          <w:pgSz w:w="11906" w:h="16838"/>
          <w:pgMar w:top="2098" w:right="1474" w:bottom="1984" w:left="1587" w:header="851" w:footer="992" w:gutter="0"/>
          <w:cols w:space="720" w:num="1"/>
          <w:rtlGutter w:val="0"/>
          <w:docGrid w:type="lines" w:linePitch="312" w:charSpace="0"/>
        </w:sect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both"/>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（三）</w:t>
      </w:r>
      <w:r>
        <w:rPr>
          <w:rFonts w:hint="eastAsia" w:ascii="方正仿宋_GBK" w:hAnsi="方正仿宋_GBK" w:cs="方正仿宋_GBK"/>
          <w:color w:val="auto"/>
          <w:sz w:val="24"/>
          <w:szCs w:val="24"/>
          <w:highlight w:val="none"/>
        </w:rPr>
        <w:t>法定代表人授权委托书（格式）</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center"/>
        <w:textAlignment w:val="auto"/>
        <w:outlineLvl w:val="9"/>
        <w:rPr>
          <w:rFonts w:hint="eastAsia" w:ascii="方正仿宋_GBK" w:hAnsi="方正仿宋_GBK" w:eastAsia="方正仿宋_GBK" w:cs="方正仿宋_GBK"/>
          <w:i w:val="0"/>
          <w:iCs w:val="0"/>
          <w:color w:val="auto"/>
          <w:sz w:val="24"/>
          <w:szCs w:val="24"/>
          <w:highlight w:val="none"/>
        </w:r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center"/>
        <w:textAlignment w:val="auto"/>
        <w:outlineLvl w:val="9"/>
        <w:rPr>
          <w:rFonts w:ascii="方正仿宋_GBK" w:hAnsi="方正仿宋_GBK" w:cs="方正仿宋_GBK"/>
          <w:color w:val="auto"/>
          <w:sz w:val="24"/>
          <w:szCs w:val="24"/>
          <w:highlight w:val="none"/>
        </w:rPr>
      </w:pPr>
      <w:r>
        <w:rPr>
          <w:rFonts w:hint="eastAsia" w:ascii="方正仿宋_GBK" w:hAnsi="方正仿宋_GBK" w:eastAsia="方正仿宋_GBK" w:cs="方正仿宋_GBK"/>
          <w:i w:val="0"/>
          <w:iCs w:val="0"/>
          <w:color w:val="auto"/>
          <w:sz w:val="24"/>
          <w:szCs w:val="24"/>
          <w:highlight w:val="none"/>
        </w:rPr>
        <w:t>法定代表人授权委托书</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640"/>
        <w:textAlignment w:val="auto"/>
        <w:outlineLvl w:val="9"/>
        <w:rPr>
          <w:rFonts w:ascii="方正仿宋_GBK" w:hAnsi="方正仿宋_GBK" w:cs="方正仿宋_GBK"/>
          <w:color w:val="auto"/>
          <w:sz w:val="24"/>
          <w:szCs w:val="24"/>
          <w:highlight w:val="none"/>
        </w:r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64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项目名称：</w:t>
      </w:r>
      <w:r>
        <w:rPr>
          <w:rFonts w:hint="eastAsia" w:ascii="方正仿宋_GBK" w:hAnsi="方正仿宋_GBK" w:cs="方正仿宋_GBK"/>
          <w:color w:val="auto"/>
          <w:sz w:val="24"/>
          <w:szCs w:val="24"/>
          <w:highlight w:val="none"/>
          <w:u w:val="single"/>
        </w:rPr>
        <w:t xml:space="preserve">                                 </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textAlignment w:val="auto"/>
        <w:outlineLvl w:val="9"/>
        <w:rPr>
          <w:rFonts w:ascii="方正仿宋_GBK" w:hAnsi="方正仿宋_GBK" w:cs="方正仿宋_GBK"/>
          <w:color w:val="auto"/>
          <w:sz w:val="24"/>
          <w:szCs w:val="24"/>
          <w:highlight w:val="none"/>
        </w:rPr>
      </w:pPr>
      <w:r>
        <w:rPr>
          <w:rFonts w:hint="eastAsia" w:ascii="方正仿宋_GBK" w:hAnsi="方正仿宋_GBK" w:cs="方正仿宋_GBK"/>
          <w:color w:val="auto"/>
          <w:sz w:val="24"/>
          <w:szCs w:val="24"/>
          <w:highlight w:val="none"/>
        </w:rPr>
        <w:t>致：</w:t>
      </w:r>
      <w:r>
        <w:rPr>
          <w:rFonts w:hint="eastAsia" w:ascii="方正仿宋_GBK" w:hAnsi="方正仿宋_GBK" w:cs="方正仿宋_GBK"/>
          <w:color w:val="auto"/>
          <w:sz w:val="24"/>
          <w:szCs w:val="24"/>
          <w:highlight w:val="none"/>
          <w:u w:val="single"/>
        </w:rPr>
        <w:t xml:space="preserve">      </w:t>
      </w:r>
      <w:r>
        <w:rPr>
          <w:rFonts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rPr>
        <w:t>（采购人）</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640"/>
        <w:textAlignment w:val="auto"/>
        <w:outlineLvl w:val="9"/>
        <w:rPr>
          <w:rFonts w:ascii="方正仿宋_GBK" w:hAnsi="方正仿宋_GBK" w:cs="方正仿宋_GBK"/>
          <w:color w:val="auto"/>
          <w:sz w:val="24"/>
          <w:szCs w:val="24"/>
          <w:highlight w:val="none"/>
        </w:rPr>
      </w:pPr>
      <w:r>
        <w:rPr>
          <w:rFonts w:hint="eastAsia" w:ascii="方正仿宋_GBK" w:hAnsi="方正仿宋_GBK" w:cs="方正仿宋_GBK"/>
          <w:color w:val="auto"/>
          <w:sz w:val="24"/>
          <w:szCs w:val="24"/>
          <w:highlight w:val="none"/>
        </w:rPr>
        <w:t xml:space="preserve"> </w:t>
      </w:r>
      <w:r>
        <w:rPr>
          <w:rFonts w:hint="eastAsia"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rPr>
        <w:t>（竞选人法定代表人（负责人）姓名）是</w:t>
      </w:r>
      <w:r>
        <w:rPr>
          <w:rFonts w:hint="eastAsia"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rPr>
        <w:t>（竞选人名称）的法定代表人（负责人），特授权</w:t>
      </w:r>
      <w:r>
        <w:rPr>
          <w:rFonts w:hint="eastAsia" w:ascii="方正仿宋_GBK" w:hAnsi="方正仿宋_GBK" w:cs="方正仿宋_GBK"/>
          <w:color w:val="auto"/>
          <w:sz w:val="24"/>
          <w:szCs w:val="24"/>
          <w:highlight w:val="none"/>
          <w:u w:val="single"/>
        </w:rPr>
        <w:t xml:space="preserve">     </w:t>
      </w:r>
      <w:r>
        <w:rPr>
          <w:rFonts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u w:val="single"/>
        </w:rPr>
        <w:t xml:space="preserve"> </w:t>
      </w:r>
      <w:r>
        <w:rPr>
          <w:rFonts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u w:val="single"/>
        </w:rPr>
        <w:t xml:space="preserve"> </w:t>
      </w:r>
      <w:r>
        <w:rPr>
          <w:rFonts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rPr>
        <w:t>（被授权人姓名及身份证号码）代表我单位全权办理上述项目的竞选、谈判、签约等具体工作，并签署全部有关文件、协议及合同。</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64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我单位对被授权人的签名负全部责任。</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64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在</w:t>
      </w:r>
      <w:r>
        <w:rPr>
          <w:rFonts w:hint="eastAsia" w:ascii="方正仿宋_GBK" w:hAnsi="方正仿宋_GBK" w:cs="方正仿宋_GBK"/>
          <w:color w:val="auto"/>
          <w:sz w:val="24"/>
          <w:szCs w:val="24"/>
          <w:highlight w:val="none"/>
          <w:lang w:eastAsia="zh-CN"/>
        </w:rPr>
        <w:t>撤销</w:t>
      </w:r>
      <w:r>
        <w:rPr>
          <w:rFonts w:ascii="方正仿宋_GBK" w:hAnsi="方正仿宋_GBK" w:cs="方正仿宋_GBK"/>
          <w:color w:val="auto"/>
          <w:sz w:val="24"/>
          <w:szCs w:val="24"/>
          <w:highlight w:val="none"/>
        </w:rPr>
        <w:t>授权的书面通知以前，本授权书一直有效。被授权人在授权书有效期内签署的所有文件不因授权的</w:t>
      </w:r>
      <w:r>
        <w:rPr>
          <w:rFonts w:hint="eastAsia" w:ascii="方正仿宋_GBK" w:hAnsi="方正仿宋_GBK" w:cs="方正仿宋_GBK"/>
          <w:color w:val="auto"/>
          <w:sz w:val="24"/>
          <w:szCs w:val="24"/>
          <w:highlight w:val="none"/>
          <w:lang w:eastAsia="zh-CN"/>
        </w:rPr>
        <w:t>撤销</w:t>
      </w:r>
      <w:r>
        <w:rPr>
          <w:rFonts w:ascii="方正仿宋_GBK" w:hAnsi="方正仿宋_GBK" w:cs="方正仿宋_GBK"/>
          <w:color w:val="auto"/>
          <w:sz w:val="24"/>
          <w:szCs w:val="24"/>
          <w:highlight w:val="none"/>
        </w:rPr>
        <w:t>而失效。</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textAlignment w:val="auto"/>
        <w:outlineLvl w:val="9"/>
        <w:rPr>
          <w:rFonts w:ascii="方正仿宋_GBK" w:hAnsi="方正仿宋_GBK" w:cs="方正仿宋_GBK"/>
          <w:color w:val="auto"/>
          <w:sz w:val="24"/>
          <w:szCs w:val="24"/>
          <w:highlight w:val="none"/>
        </w:r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64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被授权人签名：</w:t>
      </w:r>
      <w:r>
        <w:rPr>
          <w:rFonts w:hint="eastAsia" w:ascii="方正仿宋_GBK" w:hAnsi="方正仿宋_GBK" w:cs="方正仿宋_GBK"/>
          <w:color w:val="auto"/>
          <w:sz w:val="24"/>
          <w:szCs w:val="24"/>
          <w:highlight w:val="none"/>
        </w:rPr>
        <w:t xml:space="preserve">     </w:t>
      </w:r>
      <w:r>
        <w:rPr>
          <w:rFonts w:hint="eastAsia" w:ascii="方正仿宋_GBK" w:hAnsi="方正仿宋_GBK" w:cs="方正仿宋_GBK"/>
          <w:color w:val="auto"/>
          <w:sz w:val="24"/>
          <w:szCs w:val="24"/>
          <w:highlight w:val="none"/>
          <w:lang w:val="en-US" w:eastAsia="zh-CN"/>
        </w:rPr>
        <w:t xml:space="preserve">        </w:t>
      </w:r>
      <w:r>
        <w:rPr>
          <w:rFonts w:hint="eastAsia" w:ascii="方正仿宋_GBK" w:hAnsi="方正仿宋_GBK" w:cs="方正仿宋_GBK"/>
          <w:color w:val="auto"/>
          <w:sz w:val="24"/>
          <w:szCs w:val="24"/>
          <w:highlight w:val="none"/>
        </w:rPr>
        <w:t xml:space="preserve"> 竞选人法定代表人（负责人）签名：</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textAlignment w:val="auto"/>
        <w:outlineLvl w:val="9"/>
        <w:rPr>
          <w:rFonts w:ascii="方正仿宋_GBK" w:hAnsi="方正仿宋_GBK" w:cs="方正仿宋_GBK"/>
          <w:color w:val="auto"/>
          <w:sz w:val="24"/>
          <w:szCs w:val="24"/>
          <w:highlight w:val="none"/>
        </w:r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64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（附：被授权人身份证复印件）</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640"/>
        <w:textAlignment w:val="auto"/>
        <w:outlineLvl w:val="9"/>
        <w:rPr>
          <w:rFonts w:ascii="方正仿宋_GBK" w:hAnsi="方正仿宋_GBK" w:cs="方正仿宋_GBK"/>
          <w:color w:val="auto"/>
          <w:sz w:val="24"/>
          <w:szCs w:val="24"/>
          <w:highlight w:val="none"/>
        </w:r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4320" w:firstLineChars="180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（竞选人公章）</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4560" w:firstLineChars="190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年</w:t>
      </w:r>
      <w:r>
        <w:rPr>
          <w:rFonts w:hint="eastAsia" w:ascii="方正仿宋_GBK" w:hAnsi="方正仿宋_GBK" w:cs="方正仿宋_GBK"/>
          <w:color w:val="auto"/>
          <w:sz w:val="24"/>
          <w:szCs w:val="24"/>
          <w:highlight w:val="none"/>
        </w:rPr>
        <w:t xml:space="preserve">   月   日</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textAlignment w:val="auto"/>
        <w:outlineLvl w:val="9"/>
        <w:rPr>
          <w:rFonts w:ascii="方正仿宋_GBK" w:hAnsi="方正仿宋_GBK" w:cs="方正仿宋_GBK"/>
          <w:color w:val="auto"/>
          <w:sz w:val="24"/>
          <w:szCs w:val="24"/>
          <w:highlight w:val="none"/>
        </w:r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both"/>
        <w:textAlignment w:val="auto"/>
        <w:outlineLvl w:val="9"/>
        <w:rPr>
          <w:rFonts w:ascii="方正仿宋_GBK" w:hAnsi="方正仿宋_GBK" w:cs="方正仿宋_GBK"/>
          <w:color w:val="auto"/>
          <w:sz w:val="24"/>
          <w:szCs w:val="24"/>
          <w:highlight w:val="none"/>
        </w:rPr>
        <w:sectPr>
          <w:pgSz w:w="11906" w:h="16838"/>
          <w:pgMar w:top="2098" w:right="1474" w:bottom="1984" w:left="1587" w:header="851" w:footer="992" w:gutter="0"/>
          <w:cols w:space="720" w:num="1"/>
          <w:rtlGutter w:val="0"/>
          <w:docGrid w:type="lines" w:linePitch="312" w:charSpace="0"/>
        </w:sectPr>
      </w:pPr>
    </w:p>
    <w:p>
      <w:pPr>
        <w:keepLines w:val="0"/>
        <w:tabs>
          <w:tab w:val="left" w:pos="6300"/>
        </w:tabs>
        <w:kinsoku/>
        <w:overflowPunct/>
        <w:topLinePunct w:val="0"/>
        <w:bidi w:val="0"/>
        <w:snapToGrid w:val="0"/>
        <w:spacing w:line="400" w:lineRule="exact"/>
        <w:jc w:val="both"/>
        <w:textAlignment w:val="auto"/>
        <w:outlineLvl w:val="9"/>
        <w:rPr>
          <w:rFonts w:hint="eastAsia" w:ascii="方正仿宋_GBK" w:hAnsi="方正仿宋_GBK" w:eastAsia="方正仿宋_GBK" w:cs="方正仿宋_GBK"/>
          <w:i w:val="0"/>
          <w:iCs w:val="0"/>
          <w:color w:val="auto"/>
          <w:kern w:val="0"/>
          <w:sz w:val="24"/>
          <w:szCs w:val="24"/>
          <w:highlight w:val="none"/>
        </w:rPr>
      </w:pPr>
      <w:r>
        <w:rPr>
          <w:rFonts w:hint="eastAsia" w:ascii="方正仿宋_GBK" w:hAnsi="方正仿宋_GBK" w:eastAsia="方正仿宋_GBK" w:cs="方正仿宋_GBK"/>
          <w:b/>
          <w:bCs/>
          <w:i w:val="0"/>
          <w:iCs w:val="0"/>
          <w:color w:val="auto"/>
          <w:sz w:val="24"/>
          <w:szCs w:val="24"/>
          <w:highlight w:val="none"/>
        </w:rPr>
        <w:t>（</w:t>
      </w:r>
      <w:r>
        <w:rPr>
          <w:rFonts w:hint="eastAsia" w:ascii="方正仿宋_GBK" w:hAnsi="方正仿宋_GBK" w:cs="方正仿宋_GBK"/>
          <w:b/>
          <w:bCs/>
          <w:i w:val="0"/>
          <w:iCs w:val="0"/>
          <w:color w:val="auto"/>
          <w:sz w:val="24"/>
          <w:szCs w:val="24"/>
          <w:highlight w:val="none"/>
          <w:lang w:val="en-US" w:eastAsia="zh-CN"/>
        </w:rPr>
        <w:t>四</w:t>
      </w:r>
      <w:r>
        <w:rPr>
          <w:rFonts w:hint="eastAsia" w:ascii="方正仿宋_GBK" w:hAnsi="方正仿宋_GBK" w:eastAsia="方正仿宋_GBK" w:cs="方正仿宋_GBK"/>
          <w:b/>
          <w:bCs/>
          <w:i w:val="0"/>
          <w:iCs w:val="0"/>
          <w:color w:val="auto"/>
          <w:sz w:val="24"/>
          <w:szCs w:val="24"/>
          <w:highlight w:val="none"/>
        </w:rPr>
        <w:t>）诚信声明</w:t>
      </w:r>
    </w:p>
    <w:p>
      <w:pPr>
        <w:keepLines w:val="0"/>
        <w:kinsoku/>
        <w:overflowPunct/>
        <w:topLinePunct w:val="0"/>
        <w:autoSpaceDE w:val="0"/>
        <w:autoSpaceDN w:val="0"/>
        <w:bidi w:val="0"/>
        <w:adjustRightInd w:val="0"/>
        <w:spacing w:line="400" w:lineRule="exact"/>
        <w:ind w:right="-20"/>
        <w:jc w:val="both"/>
        <w:textAlignment w:val="auto"/>
        <w:outlineLvl w:val="9"/>
        <w:rPr>
          <w:rFonts w:hint="eastAsia" w:ascii="方正仿宋_GBK" w:hAnsi="方正仿宋_GBK" w:eastAsia="方正仿宋_GBK" w:cs="方正仿宋_GBK"/>
          <w:i w:val="0"/>
          <w:iCs w:val="0"/>
          <w:color w:val="auto"/>
          <w:kern w:val="0"/>
          <w:sz w:val="24"/>
          <w:szCs w:val="24"/>
          <w:highlight w:val="none"/>
        </w:rPr>
      </w:pPr>
    </w:p>
    <w:p>
      <w:pPr>
        <w:keepLines w:val="0"/>
        <w:kinsoku/>
        <w:overflowPunct/>
        <w:topLinePunct w:val="0"/>
        <w:autoSpaceDE w:val="0"/>
        <w:autoSpaceDN w:val="0"/>
        <w:bidi w:val="0"/>
        <w:adjustRightInd w:val="0"/>
        <w:spacing w:line="400" w:lineRule="exact"/>
        <w:ind w:right="-20"/>
        <w:jc w:val="center"/>
        <w:textAlignment w:val="auto"/>
        <w:outlineLvl w:val="9"/>
        <w:rPr>
          <w:rFonts w:hint="eastAsia" w:ascii="方正仿宋_GBK" w:hAnsi="方正仿宋_GBK" w:eastAsia="方正仿宋_GBK" w:cs="方正仿宋_GBK"/>
          <w:i w:val="0"/>
          <w:iCs w:val="0"/>
          <w:color w:val="auto"/>
          <w:kern w:val="0"/>
          <w:sz w:val="24"/>
          <w:szCs w:val="24"/>
          <w:highlight w:val="none"/>
        </w:rPr>
      </w:pPr>
      <w:r>
        <w:rPr>
          <w:rFonts w:hint="eastAsia" w:ascii="方正仿宋_GBK" w:hAnsi="方正仿宋_GBK" w:eastAsia="方正仿宋_GBK" w:cs="方正仿宋_GBK"/>
          <w:i w:val="0"/>
          <w:iCs w:val="0"/>
          <w:color w:val="auto"/>
          <w:kern w:val="0"/>
          <w:sz w:val="24"/>
          <w:szCs w:val="24"/>
          <w:highlight w:val="none"/>
        </w:rPr>
        <w:t>诚信声明</w:t>
      </w:r>
    </w:p>
    <w:p>
      <w:pPr>
        <w:keepLines w:val="0"/>
        <w:tabs>
          <w:tab w:val="left" w:pos="6300"/>
        </w:tabs>
        <w:kinsoku/>
        <w:overflowPunct/>
        <w:topLinePunct w:val="0"/>
        <w:bidi w:val="0"/>
        <w:snapToGrid w:val="0"/>
        <w:spacing w:line="400" w:lineRule="exact"/>
        <w:ind w:firstLine="482" w:firstLineChars="200"/>
        <w:textAlignment w:val="auto"/>
        <w:outlineLvl w:val="9"/>
        <w:rPr>
          <w:rFonts w:hint="eastAsia" w:ascii="方正仿宋_GBK" w:hAnsi="方正仿宋_GBK" w:eastAsia="方正仿宋_GBK" w:cs="方正仿宋_GBK"/>
          <w:b/>
          <w:bCs/>
          <w:i w:val="0"/>
          <w:iCs w:val="0"/>
          <w:color w:val="auto"/>
          <w:sz w:val="24"/>
          <w:szCs w:val="24"/>
          <w:highlight w:val="none"/>
        </w:rPr>
      </w:pPr>
    </w:p>
    <w:p>
      <w:pPr>
        <w:keepLines w:val="0"/>
        <w:tabs>
          <w:tab w:val="left" w:pos="6300"/>
        </w:tabs>
        <w:kinsoku/>
        <w:overflowPunct/>
        <w:topLinePunct w:val="0"/>
        <w:bidi w:val="0"/>
        <w:snapToGrid w:val="0"/>
        <w:spacing w:line="400" w:lineRule="exact"/>
        <w:ind w:firstLine="482" w:firstLineChars="200"/>
        <w:textAlignment w:val="auto"/>
        <w:outlineLvl w:val="9"/>
        <w:rPr>
          <w:rFonts w:hint="eastAsia" w:ascii="方正仿宋_GBK" w:hAnsi="方正仿宋_GBK" w:eastAsia="方正仿宋_GBK" w:cs="方正仿宋_GBK"/>
          <w:i w:val="0"/>
          <w:iCs w:val="0"/>
          <w:color w:val="auto"/>
          <w:sz w:val="24"/>
          <w:szCs w:val="24"/>
          <w:highlight w:val="none"/>
        </w:rPr>
      </w:pPr>
      <w:r>
        <w:rPr>
          <w:rFonts w:hint="eastAsia" w:ascii="方正仿宋_GBK" w:hAnsi="方正仿宋_GBK" w:eastAsia="方正仿宋_GBK" w:cs="方正仿宋_GBK"/>
          <w:b/>
          <w:bCs/>
          <w:i w:val="0"/>
          <w:iCs w:val="0"/>
          <w:color w:val="auto"/>
          <w:sz w:val="24"/>
          <w:szCs w:val="24"/>
          <w:highlight w:val="none"/>
        </w:rPr>
        <w:t>致：</w:t>
      </w:r>
      <w:r>
        <w:rPr>
          <w:rFonts w:hint="eastAsia" w:ascii="方正仿宋_GBK" w:hAnsi="方正仿宋_GBK" w:eastAsia="方正仿宋_GBK" w:cs="方正仿宋_GBK"/>
          <w:b/>
          <w:bCs/>
          <w:i w:val="0"/>
          <w:iCs w:val="0"/>
          <w:color w:val="auto"/>
          <w:sz w:val="24"/>
          <w:szCs w:val="24"/>
          <w:highlight w:val="none"/>
          <w:u w:val="single"/>
        </w:rPr>
        <w:t xml:space="preserve">                       </w:t>
      </w:r>
      <w:r>
        <w:rPr>
          <w:rFonts w:hint="eastAsia" w:ascii="方正仿宋_GBK" w:hAnsi="方正仿宋_GBK" w:eastAsia="方正仿宋_GBK" w:cs="方正仿宋_GBK"/>
          <w:i w:val="0"/>
          <w:iCs w:val="0"/>
          <w:color w:val="auto"/>
          <w:sz w:val="24"/>
          <w:szCs w:val="24"/>
          <w:highlight w:val="none"/>
        </w:rPr>
        <w:t>（</w:t>
      </w:r>
      <w:r>
        <w:rPr>
          <w:rFonts w:hint="eastAsia" w:ascii="方正仿宋_GBK" w:hAnsi="方正仿宋_GBK" w:cs="方正仿宋_GBK"/>
          <w:i w:val="0"/>
          <w:iCs w:val="0"/>
          <w:color w:val="auto"/>
          <w:sz w:val="24"/>
          <w:szCs w:val="24"/>
          <w:highlight w:val="none"/>
          <w:lang w:eastAsia="zh-CN"/>
        </w:rPr>
        <w:t>采购人</w:t>
      </w:r>
      <w:r>
        <w:rPr>
          <w:rFonts w:hint="eastAsia" w:ascii="方正仿宋_GBK" w:hAnsi="方正仿宋_GBK" w:eastAsia="方正仿宋_GBK" w:cs="方正仿宋_GBK"/>
          <w:i w:val="0"/>
          <w:iCs w:val="0"/>
          <w:color w:val="auto"/>
          <w:sz w:val="24"/>
          <w:szCs w:val="24"/>
          <w:highlight w:val="none"/>
        </w:rPr>
        <w:t>名称）</w:t>
      </w:r>
      <w:r>
        <w:rPr>
          <w:rFonts w:hint="eastAsia" w:ascii="方正仿宋_GBK" w:hAnsi="方正仿宋_GBK" w:eastAsia="方正仿宋_GBK" w:cs="方正仿宋_GBK"/>
          <w:b/>
          <w:bCs/>
          <w:i w:val="0"/>
          <w:iCs w:val="0"/>
          <w:color w:val="auto"/>
          <w:sz w:val="24"/>
          <w:szCs w:val="24"/>
          <w:highlight w:val="none"/>
        </w:rPr>
        <w:t>：</w:t>
      </w:r>
    </w:p>
    <w:p>
      <w:pPr>
        <w:keepLines w:val="0"/>
        <w:tabs>
          <w:tab w:val="left" w:pos="6300"/>
        </w:tabs>
        <w:kinsoku/>
        <w:overflowPunct/>
        <w:topLinePunct w:val="0"/>
        <w:bidi w:val="0"/>
        <w:snapToGrid w:val="0"/>
        <w:spacing w:line="400" w:lineRule="exact"/>
        <w:ind w:firstLine="480" w:firstLineChars="200"/>
        <w:textAlignment w:val="auto"/>
        <w:outlineLvl w:val="9"/>
        <w:rPr>
          <w:rFonts w:hint="eastAsia" w:ascii="方正仿宋_GBK" w:hAnsi="方正仿宋_GBK" w:eastAsia="方正仿宋_GBK" w:cs="方正仿宋_GBK"/>
          <w:i w:val="0"/>
          <w:iCs w:val="0"/>
          <w:color w:val="auto"/>
          <w:sz w:val="24"/>
          <w:szCs w:val="24"/>
          <w:highlight w:val="none"/>
        </w:rPr>
      </w:pPr>
      <w:r>
        <w:rPr>
          <w:rFonts w:hint="eastAsia" w:ascii="方正仿宋_GBK" w:hAnsi="方正仿宋_GBK" w:eastAsia="方正仿宋_GBK" w:cs="方正仿宋_GBK"/>
          <w:i w:val="0"/>
          <w:iCs w:val="0"/>
          <w:color w:val="auto"/>
          <w:sz w:val="24"/>
          <w:szCs w:val="24"/>
          <w:highlight w:val="none"/>
          <w:u w:val="single"/>
        </w:rPr>
        <w:t xml:space="preserve">      （竞选人单位名称）      </w:t>
      </w:r>
      <w:r>
        <w:rPr>
          <w:rFonts w:hint="eastAsia" w:ascii="方正仿宋_GBK" w:hAnsi="方正仿宋_GBK" w:eastAsia="方正仿宋_GBK" w:cs="方正仿宋_GBK"/>
          <w:i w:val="0"/>
          <w:iCs w:val="0"/>
          <w:color w:val="auto"/>
          <w:sz w:val="24"/>
          <w:szCs w:val="24"/>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比选文件规定的</w:t>
      </w:r>
      <w:r>
        <w:rPr>
          <w:rFonts w:hint="eastAsia" w:ascii="方正仿宋_GBK" w:hAnsi="方正仿宋_GBK" w:cs="方正仿宋_GBK"/>
          <w:i w:val="0"/>
          <w:iCs w:val="0"/>
          <w:color w:val="auto"/>
          <w:sz w:val="24"/>
          <w:szCs w:val="24"/>
          <w:highlight w:val="none"/>
          <w:lang w:eastAsia="zh-CN"/>
        </w:rPr>
        <w:t>竞选人</w:t>
      </w:r>
      <w:r>
        <w:rPr>
          <w:rFonts w:hint="eastAsia" w:ascii="方正仿宋_GBK" w:hAnsi="方正仿宋_GBK" w:eastAsia="方正仿宋_GBK" w:cs="方正仿宋_GBK"/>
          <w:i w:val="0"/>
          <w:iCs w:val="0"/>
          <w:color w:val="auto"/>
          <w:sz w:val="24"/>
          <w:szCs w:val="24"/>
          <w:highlight w:val="none"/>
        </w:rPr>
        <w:t>资格条件。我方对以上声明负全部法律责任。</w:t>
      </w:r>
    </w:p>
    <w:p>
      <w:pPr>
        <w:keepLines w:val="0"/>
        <w:tabs>
          <w:tab w:val="left" w:pos="6300"/>
        </w:tabs>
        <w:kinsoku/>
        <w:overflowPunct/>
        <w:topLinePunct w:val="0"/>
        <w:bidi w:val="0"/>
        <w:snapToGrid w:val="0"/>
        <w:spacing w:line="400" w:lineRule="exact"/>
        <w:ind w:firstLine="480" w:firstLineChars="200"/>
        <w:textAlignment w:val="auto"/>
        <w:outlineLvl w:val="9"/>
        <w:rPr>
          <w:rFonts w:hint="eastAsia" w:ascii="方正仿宋_GBK" w:hAnsi="方正仿宋_GBK" w:eastAsia="方正仿宋_GBK" w:cs="方正仿宋_GBK"/>
          <w:i w:val="0"/>
          <w:iCs w:val="0"/>
          <w:color w:val="auto"/>
          <w:sz w:val="24"/>
          <w:szCs w:val="24"/>
          <w:highlight w:val="none"/>
        </w:rPr>
      </w:pPr>
      <w:r>
        <w:rPr>
          <w:rFonts w:hint="eastAsia" w:ascii="方正仿宋_GBK" w:hAnsi="方正仿宋_GBK" w:eastAsia="方正仿宋_GBK" w:cs="方正仿宋_GBK"/>
          <w:i w:val="0"/>
          <w:iCs w:val="0"/>
          <w:color w:val="auto"/>
          <w:sz w:val="24"/>
          <w:szCs w:val="24"/>
          <w:highlight w:val="none"/>
        </w:rPr>
        <w:t>特此声明。</w:t>
      </w:r>
    </w:p>
    <w:p>
      <w:pPr>
        <w:keepLines w:val="0"/>
        <w:tabs>
          <w:tab w:val="left" w:pos="6300"/>
        </w:tabs>
        <w:kinsoku/>
        <w:overflowPunct/>
        <w:topLinePunct w:val="0"/>
        <w:bidi w:val="0"/>
        <w:snapToGrid w:val="0"/>
        <w:spacing w:line="400" w:lineRule="exact"/>
        <w:ind w:firstLine="480" w:firstLineChars="200"/>
        <w:textAlignment w:val="auto"/>
        <w:outlineLvl w:val="9"/>
        <w:rPr>
          <w:rFonts w:hint="eastAsia" w:ascii="方正仿宋_GBK" w:hAnsi="方正仿宋_GBK" w:eastAsia="方正仿宋_GBK" w:cs="方正仿宋_GBK"/>
          <w:i w:val="0"/>
          <w:iCs w:val="0"/>
          <w:color w:val="auto"/>
          <w:sz w:val="24"/>
          <w:szCs w:val="24"/>
          <w:highlight w:val="none"/>
        </w:rPr>
      </w:pPr>
    </w:p>
    <w:p>
      <w:pPr>
        <w:keepLines w:val="0"/>
        <w:tabs>
          <w:tab w:val="left" w:pos="6300"/>
        </w:tabs>
        <w:kinsoku/>
        <w:overflowPunct/>
        <w:topLinePunct w:val="0"/>
        <w:bidi w:val="0"/>
        <w:snapToGrid w:val="0"/>
        <w:spacing w:line="400" w:lineRule="exact"/>
        <w:ind w:firstLine="480" w:firstLineChars="200"/>
        <w:textAlignment w:val="auto"/>
        <w:outlineLvl w:val="9"/>
        <w:rPr>
          <w:rFonts w:hint="eastAsia" w:ascii="方正仿宋_GBK" w:hAnsi="方正仿宋_GBK" w:eastAsia="方正仿宋_GBK" w:cs="方正仿宋_GBK"/>
          <w:i w:val="0"/>
          <w:iCs w:val="0"/>
          <w:color w:val="auto"/>
          <w:sz w:val="24"/>
          <w:szCs w:val="24"/>
          <w:highlight w:val="none"/>
        </w:rPr>
      </w:pPr>
    </w:p>
    <w:p>
      <w:pPr>
        <w:keepLines w:val="0"/>
        <w:tabs>
          <w:tab w:val="left" w:pos="6300"/>
        </w:tabs>
        <w:kinsoku/>
        <w:overflowPunct/>
        <w:topLinePunct w:val="0"/>
        <w:bidi w:val="0"/>
        <w:snapToGrid w:val="0"/>
        <w:spacing w:line="400" w:lineRule="exact"/>
        <w:ind w:firstLine="480" w:firstLineChars="200"/>
        <w:textAlignment w:val="auto"/>
        <w:outlineLvl w:val="9"/>
        <w:rPr>
          <w:rFonts w:hint="eastAsia" w:ascii="方正仿宋_GBK" w:hAnsi="方正仿宋_GBK" w:eastAsia="方正仿宋_GBK" w:cs="方正仿宋_GBK"/>
          <w:i w:val="0"/>
          <w:iCs w:val="0"/>
          <w:color w:val="auto"/>
          <w:sz w:val="24"/>
          <w:szCs w:val="24"/>
          <w:highlight w:val="none"/>
        </w:rPr>
      </w:pPr>
    </w:p>
    <w:p>
      <w:pPr>
        <w:keepLines w:val="0"/>
        <w:tabs>
          <w:tab w:val="left" w:pos="6300"/>
        </w:tabs>
        <w:kinsoku/>
        <w:overflowPunct/>
        <w:topLinePunct w:val="0"/>
        <w:bidi w:val="0"/>
        <w:snapToGrid w:val="0"/>
        <w:spacing w:line="400" w:lineRule="exact"/>
        <w:ind w:firstLine="480" w:firstLineChars="200"/>
        <w:jc w:val="right"/>
        <w:textAlignment w:val="auto"/>
        <w:outlineLvl w:val="9"/>
        <w:rPr>
          <w:rFonts w:hint="eastAsia" w:ascii="方正仿宋_GBK" w:hAnsi="方正仿宋_GBK" w:eastAsia="方正仿宋_GBK" w:cs="方正仿宋_GBK"/>
          <w:i w:val="0"/>
          <w:iCs w:val="0"/>
          <w:color w:val="auto"/>
          <w:sz w:val="24"/>
          <w:szCs w:val="24"/>
          <w:highlight w:val="none"/>
        </w:rPr>
      </w:pPr>
      <w:r>
        <w:rPr>
          <w:rFonts w:hint="eastAsia" w:ascii="方正仿宋_GBK" w:hAnsi="方正仿宋_GBK" w:eastAsia="方正仿宋_GBK" w:cs="方正仿宋_GBK"/>
          <w:i w:val="0"/>
          <w:iCs w:val="0"/>
          <w:color w:val="auto"/>
          <w:sz w:val="24"/>
          <w:szCs w:val="24"/>
          <w:highlight w:val="none"/>
        </w:rPr>
        <w:t>竞选人：</w:t>
      </w:r>
      <w:r>
        <w:rPr>
          <w:rFonts w:hint="eastAsia" w:ascii="方正仿宋_GBK" w:hAnsi="方正仿宋_GBK" w:eastAsia="方正仿宋_GBK" w:cs="方正仿宋_GBK"/>
          <w:i w:val="0"/>
          <w:iCs w:val="0"/>
          <w:color w:val="auto"/>
          <w:sz w:val="24"/>
          <w:szCs w:val="24"/>
          <w:highlight w:val="none"/>
          <w:u w:val="single"/>
        </w:rPr>
        <w:t xml:space="preserve">  （竞选人单位名称）   </w:t>
      </w:r>
      <w:r>
        <w:rPr>
          <w:rFonts w:hint="eastAsia" w:ascii="方正仿宋_GBK" w:hAnsi="方正仿宋_GBK" w:eastAsia="方正仿宋_GBK" w:cs="方正仿宋_GBK"/>
          <w:i w:val="0"/>
          <w:iCs w:val="0"/>
          <w:color w:val="auto"/>
          <w:sz w:val="24"/>
          <w:szCs w:val="24"/>
          <w:highlight w:val="none"/>
        </w:rPr>
        <w:t>（盖单位公章）</w:t>
      </w:r>
    </w:p>
    <w:p>
      <w:pPr>
        <w:keepLines w:val="0"/>
        <w:tabs>
          <w:tab w:val="left" w:pos="6300"/>
        </w:tabs>
        <w:kinsoku/>
        <w:overflowPunct/>
        <w:topLinePunct w:val="0"/>
        <w:bidi w:val="0"/>
        <w:snapToGrid w:val="0"/>
        <w:spacing w:line="400" w:lineRule="exact"/>
        <w:ind w:firstLine="480" w:firstLineChars="200"/>
        <w:jc w:val="right"/>
        <w:textAlignment w:val="auto"/>
        <w:outlineLvl w:val="9"/>
        <w:rPr>
          <w:rFonts w:hint="eastAsia" w:ascii="方正仿宋_GBK" w:hAnsi="方正仿宋_GBK" w:eastAsia="方正仿宋_GBK" w:cs="方正仿宋_GBK"/>
          <w:i w:val="0"/>
          <w:iCs w:val="0"/>
          <w:color w:val="auto"/>
          <w:sz w:val="24"/>
          <w:szCs w:val="24"/>
          <w:highlight w:val="none"/>
        </w:rPr>
      </w:pPr>
      <w:r>
        <w:rPr>
          <w:rFonts w:hint="eastAsia" w:ascii="方正仿宋_GBK" w:hAnsi="方正仿宋_GBK" w:eastAsia="方正仿宋_GBK" w:cs="方正仿宋_GBK"/>
          <w:i w:val="0"/>
          <w:iCs w:val="0"/>
          <w:color w:val="auto"/>
          <w:sz w:val="24"/>
          <w:szCs w:val="24"/>
          <w:highlight w:val="none"/>
          <w:u w:val="single"/>
        </w:rPr>
        <w:t xml:space="preserve">    </w:t>
      </w:r>
      <w:r>
        <w:rPr>
          <w:rFonts w:hint="eastAsia" w:ascii="方正仿宋_GBK" w:hAnsi="方正仿宋_GBK" w:eastAsia="方正仿宋_GBK" w:cs="方正仿宋_GBK"/>
          <w:i w:val="0"/>
          <w:iCs w:val="0"/>
          <w:color w:val="auto"/>
          <w:sz w:val="24"/>
          <w:szCs w:val="24"/>
          <w:highlight w:val="none"/>
        </w:rPr>
        <w:t>年</w:t>
      </w:r>
      <w:r>
        <w:rPr>
          <w:rFonts w:hint="eastAsia" w:ascii="方正仿宋_GBK" w:hAnsi="方正仿宋_GBK" w:eastAsia="方正仿宋_GBK" w:cs="方正仿宋_GBK"/>
          <w:i w:val="0"/>
          <w:iCs w:val="0"/>
          <w:color w:val="auto"/>
          <w:sz w:val="24"/>
          <w:szCs w:val="24"/>
          <w:highlight w:val="none"/>
          <w:u w:val="single"/>
        </w:rPr>
        <w:t xml:space="preserve">    </w:t>
      </w:r>
      <w:r>
        <w:rPr>
          <w:rFonts w:hint="eastAsia" w:ascii="方正仿宋_GBK" w:hAnsi="方正仿宋_GBK" w:eastAsia="方正仿宋_GBK" w:cs="方正仿宋_GBK"/>
          <w:i w:val="0"/>
          <w:iCs w:val="0"/>
          <w:color w:val="auto"/>
          <w:sz w:val="24"/>
          <w:szCs w:val="24"/>
          <w:highlight w:val="none"/>
        </w:rPr>
        <w:t>月</w:t>
      </w:r>
      <w:r>
        <w:rPr>
          <w:rFonts w:hint="eastAsia" w:ascii="方正仿宋_GBK" w:hAnsi="方正仿宋_GBK" w:eastAsia="方正仿宋_GBK" w:cs="方正仿宋_GBK"/>
          <w:i w:val="0"/>
          <w:iCs w:val="0"/>
          <w:color w:val="auto"/>
          <w:sz w:val="24"/>
          <w:szCs w:val="24"/>
          <w:highlight w:val="none"/>
          <w:u w:val="single"/>
        </w:rPr>
        <w:t xml:space="preserve">    </w:t>
      </w:r>
      <w:r>
        <w:rPr>
          <w:rFonts w:hint="eastAsia" w:ascii="方正仿宋_GBK" w:hAnsi="方正仿宋_GBK" w:eastAsia="方正仿宋_GBK" w:cs="方正仿宋_GBK"/>
          <w:i w:val="0"/>
          <w:iCs w:val="0"/>
          <w:color w:val="auto"/>
          <w:sz w:val="24"/>
          <w:szCs w:val="24"/>
          <w:highlight w:val="none"/>
        </w:rPr>
        <w:t>日</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right"/>
        <w:textAlignment w:val="auto"/>
        <w:outlineLvl w:val="9"/>
        <w:rPr>
          <w:rFonts w:ascii="方正仿宋_GBK" w:hAnsi="方正仿宋_GBK" w:cs="方正仿宋_GBK"/>
          <w:color w:val="auto"/>
          <w:sz w:val="24"/>
          <w:szCs w:val="24"/>
          <w:highlight w:val="none"/>
        </w:rPr>
        <w:sectPr>
          <w:pgSz w:w="11906" w:h="16838"/>
          <w:pgMar w:top="2098" w:right="1474" w:bottom="1984" w:left="1587" w:header="851" w:footer="992" w:gutter="0"/>
          <w:cols w:space="720" w:num="1"/>
          <w:rtlGutter w:val="0"/>
          <w:docGrid w:type="lines" w:linePitch="312" w:charSpace="0"/>
        </w:sect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both"/>
        <w:textAlignment w:val="auto"/>
        <w:outlineLvl w:val="9"/>
        <w:rPr>
          <w:rFonts w:hint="eastAsia" w:ascii="方正仿宋_GBK" w:hAnsi="方正仿宋_GBK" w:cs="方正仿宋_GBK"/>
          <w:color w:val="auto"/>
          <w:sz w:val="24"/>
          <w:szCs w:val="24"/>
          <w:highlight w:val="none"/>
        </w:rPr>
      </w:pPr>
      <w:r>
        <w:rPr>
          <w:rFonts w:hint="eastAsia" w:ascii="方正仿宋_GBK" w:hAnsi="方正仿宋_GBK" w:cs="方正仿宋_GBK"/>
          <w:color w:val="auto"/>
          <w:sz w:val="24"/>
          <w:szCs w:val="24"/>
          <w:highlight w:val="none"/>
          <w:lang w:eastAsia="zh-CN"/>
        </w:rPr>
        <w:t>（</w:t>
      </w:r>
      <w:r>
        <w:rPr>
          <w:rFonts w:hint="eastAsia" w:ascii="方正仿宋_GBK" w:hAnsi="方正仿宋_GBK" w:cs="方正仿宋_GBK"/>
          <w:color w:val="auto"/>
          <w:sz w:val="24"/>
          <w:szCs w:val="24"/>
          <w:highlight w:val="none"/>
          <w:lang w:val="en-US" w:eastAsia="zh-CN"/>
        </w:rPr>
        <w:t>五</w:t>
      </w:r>
      <w:r>
        <w:rPr>
          <w:rFonts w:hint="eastAsia" w:ascii="方正仿宋_GBK" w:hAnsi="方正仿宋_GBK" w:cs="方正仿宋_GBK"/>
          <w:color w:val="auto"/>
          <w:sz w:val="24"/>
          <w:szCs w:val="24"/>
          <w:highlight w:val="none"/>
          <w:lang w:eastAsia="zh-CN"/>
        </w:rPr>
        <w:t>）</w:t>
      </w:r>
      <w:r>
        <w:rPr>
          <w:rFonts w:hint="eastAsia" w:ascii="方正仿宋_GBK" w:hAnsi="方正仿宋_GBK" w:cs="方正仿宋_GBK"/>
          <w:color w:val="auto"/>
          <w:sz w:val="24"/>
          <w:szCs w:val="24"/>
          <w:highlight w:val="none"/>
        </w:rPr>
        <w:t>资格条件</w:t>
      </w:r>
      <w:r>
        <w:rPr>
          <w:rFonts w:hint="eastAsia" w:ascii="方正仿宋_GBK" w:hAnsi="方正仿宋_GBK" w:cs="方正仿宋_GBK"/>
          <w:color w:val="auto"/>
          <w:sz w:val="24"/>
          <w:szCs w:val="24"/>
          <w:highlight w:val="none"/>
          <w:lang w:val="en-US" w:eastAsia="zh-CN"/>
        </w:rPr>
        <w:t>证明材料</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both"/>
        <w:textAlignment w:val="auto"/>
        <w:outlineLvl w:val="9"/>
        <w:rPr>
          <w:rFonts w:ascii="方正仿宋_GBK" w:hAnsi="方正仿宋_GBK" w:cs="方正仿宋_GBK"/>
          <w:color w:val="auto"/>
          <w:sz w:val="24"/>
          <w:szCs w:val="24"/>
          <w:highlight w:val="none"/>
        </w:rPr>
        <w:sectPr>
          <w:pgSz w:w="11906" w:h="16838"/>
          <w:pgMar w:top="2098" w:right="1474" w:bottom="1984" w:left="1587" w:header="851" w:footer="992" w:gutter="0"/>
          <w:cols w:space="720" w:num="1"/>
          <w:rtlGutter w:val="0"/>
          <w:docGrid w:type="lines" w:linePitch="312" w:charSpace="0"/>
        </w:sect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both"/>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w:t>
      </w:r>
      <w:r>
        <w:rPr>
          <w:rFonts w:hint="eastAsia" w:ascii="方正仿宋_GBK" w:hAnsi="方正仿宋_GBK" w:cs="方正仿宋_GBK"/>
          <w:color w:val="auto"/>
          <w:sz w:val="24"/>
          <w:szCs w:val="24"/>
          <w:highlight w:val="none"/>
          <w:lang w:val="en-US" w:eastAsia="zh-CN"/>
        </w:rPr>
        <w:t>六</w:t>
      </w:r>
      <w:r>
        <w:rPr>
          <w:rFonts w:ascii="方正仿宋_GBK" w:hAnsi="方正仿宋_GBK" w:cs="方正仿宋_GBK"/>
          <w:color w:val="auto"/>
          <w:sz w:val="24"/>
          <w:szCs w:val="24"/>
          <w:highlight w:val="none"/>
        </w:rPr>
        <w:t>）竞选函（格式）</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center"/>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竞选函</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left"/>
        <w:textAlignment w:val="auto"/>
        <w:outlineLvl w:val="9"/>
        <w:rPr>
          <w:rFonts w:ascii="方正仿宋_GBK" w:hAnsi="方正仿宋_GBK" w:cs="方正仿宋_GBK"/>
          <w:color w:val="auto"/>
          <w:sz w:val="24"/>
          <w:szCs w:val="24"/>
          <w:highlight w:val="none"/>
        </w:r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left"/>
        <w:textAlignment w:val="auto"/>
        <w:outlineLvl w:val="9"/>
        <w:rPr>
          <w:rFonts w:hint="default" w:ascii="方正仿宋_GBK" w:hAnsi="方正仿宋_GBK" w:eastAsia="方正仿宋_GBK" w:cs="方正仿宋_GBK"/>
          <w:color w:val="auto"/>
          <w:sz w:val="24"/>
          <w:szCs w:val="24"/>
          <w:highlight w:val="none"/>
          <w:u w:val="single"/>
          <w:lang w:val="en-US" w:eastAsia="zh-CN"/>
        </w:rPr>
      </w:pPr>
      <w:r>
        <w:rPr>
          <w:rFonts w:ascii="方正仿宋_GBK" w:hAnsi="方正仿宋_GBK" w:cs="方正仿宋_GBK"/>
          <w:color w:val="auto"/>
          <w:sz w:val="24"/>
          <w:szCs w:val="24"/>
          <w:highlight w:val="none"/>
        </w:rPr>
        <w:t>项目名称：</w:t>
      </w:r>
      <w:r>
        <w:rPr>
          <w:rFonts w:hint="eastAsia" w:ascii="方正仿宋_GBK" w:hAnsi="方正仿宋_GBK" w:cs="方正仿宋_GBK"/>
          <w:color w:val="auto"/>
          <w:sz w:val="24"/>
          <w:szCs w:val="24"/>
          <w:highlight w:val="none"/>
          <w:u w:val="single"/>
        </w:rPr>
        <w:t xml:space="preserve"> </w:t>
      </w:r>
      <w:r>
        <w:rPr>
          <w:rFonts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u w:val="single"/>
          <w:lang w:val="en-US" w:eastAsia="zh-CN"/>
        </w:rPr>
        <w:t xml:space="preserve">    </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致：</w:t>
      </w:r>
      <w:r>
        <w:rPr>
          <w:rFonts w:hint="eastAsia" w:ascii="方正仿宋_GBK" w:hAnsi="方正仿宋_GBK" w:cs="方正仿宋_GBK"/>
          <w:color w:val="auto"/>
          <w:sz w:val="24"/>
          <w:szCs w:val="24"/>
          <w:highlight w:val="none"/>
          <w:u w:val="single"/>
        </w:rPr>
        <w:t xml:space="preserve">       </w:t>
      </w:r>
      <w:r>
        <w:rPr>
          <w:rFonts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rPr>
        <w:t>（采购人名称）</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640"/>
        <w:textAlignment w:val="auto"/>
        <w:outlineLvl w:val="9"/>
        <w:rPr>
          <w:rFonts w:ascii="方正仿宋_GBK" w:hAnsi="方正仿宋_GBK" w:cs="方正仿宋_GBK"/>
          <w:color w:val="auto"/>
          <w:sz w:val="24"/>
          <w:szCs w:val="24"/>
          <w:highlight w:val="none"/>
        </w:rPr>
      </w:pPr>
      <w:r>
        <w:rPr>
          <w:rFonts w:hint="eastAsia" w:ascii="方正仿宋_GBK" w:hAnsi="方正仿宋_GBK" w:cs="方正仿宋_GBK"/>
          <w:color w:val="auto"/>
          <w:sz w:val="24"/>
          <w:szCs w:val="24"/>
          <w:highlight w:val="none"/>
          <w:u w:val="single"/>
        </w:rPr>
        <w:t xml:space="preserve">         </w:t>
      </w:r>
      <w:r>
        <w:rPr>
          <w:rFonts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rPr>
        <w:t>（竞选人名称）系中华人民共和国合法企业，注册地址：</w:t>
      </w:r>
      <w:r>
        <w:rPr>
          <w:rFonts w:hint="eastAsia" w:ascii="方正仿宋_GBK" w:hAnsi="方正仿宋_GBK" w:cs="方正仿宋_GBK"/>
          <w:color w:val="auto"/>
          <w:sz w:val="24"/>
          <w:szCs w:val="24"/>
          <w:highlight w:val="none"/>
          <w:u w:val="single"/>
        </w:rPr>
        <w:t xml:space="preserve">                        </w:t>
      </w:r>
      <w:r>
        <w:rPr>
          <w:rFonts w:hint="eastAsia" w:ascii="方正仿宋_GBK" w:hAnsi="方正仿宋_GBK" w:cs="方正仿宋_GBK"/>
          <w:color w:val="auto"/>
          <w:sz w:val="24"/>
          <w:szCs w:val="24"/>
          <w:highlight w:val="none"/>
        </w:rPr>
        <w:t>。我方就参加本次竞选有关事项郑重声明如下：</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64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一、我方完全理解并接受该项目采购文件所有要求。</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64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二、我方提交的所有竞选文件、资料都是准确和真实的，如有虚假或隐瞒，我方愿意承担一切法律责任。</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64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三、我方承诺按照采购文件要求，提供</w:t>
      </w:r>
      <w:r>
        <w:rPr>
          <w:rFonts w:hint="eastAsia" w:ascii="方正仿宋_GBK" w:hAnsi="方正仿宋_GBK" w:cs="方正仿宋_GBK"/>
          <w:color w:val="auto"/>
          <w:sz w:val="24"/>
          <w:szCs w:val="24"/>
          <w:highlight w:val="none"/>
          <w:u w:val="single"/>
          <w:lang w:eastAsia="zh-CN"/>
        </w:rPr>
        <w:t xml:space="preserve"> </w:t>
      </w:r>
      <w:r>
        <w:rPr>
          <w:rFonts w:hint="eastAsia" w:ascii="方正仿宋_GBK" w:hAnsi="方正仿宋_GBK" w:cs="方正仿宋_GBK"/>
          <w:color w:val="auto"/>
          <w:sz w:val="24"/>
          <w:szCs w:val="24"/>
          <w:highlight w:val="none"/>
          <w:u w:val="single"/>
          <w:lang w:val="en-US" w:eastAsia="zh-CN"/>
        </w:rPr>
        <w:t xml:space="preserve">                （</w:t>
      </w:r>
      <w:r>
        <w:rPr>
          <w:rFonts w:hint="eastAsia" w:ascii="方正仿宋_GBK" w:hAnsi="方正仿宋_GBK" w:cs="方正仿宋_GBK"/>
          <w:color w:val="auto"/>
          <w:sz w:val="24"/>
          <w:szCs w:val="24"/>
          <w:highlight w:val="none"/>
          <w:u w:val="single"/>
        </w:rPr>
        <w:t>项目名称</w:t>
      </w:r>
      <w:r>
        <w:rPr>
          <w:rFonts w:hint="eastAsia" w:ascii="方正仿宋_GBK" w:hAnsi="方正仿宋_GBK" w:cs="方正仿宋_GBK"/>
          <w:color w:val="auto"/>
          <w:sz w:val="24"/>
          <w:szCs w:val="24"/>
          <w:highlight w:val="none"/>
          <w:u w:val="single"/>
          <w:lang w:val="en-US" w:eastAsia="zh-CN"/>
        </w:rPr>
        <w:t>）</w:t>
      </w:r>
      <w:r>
        <w:rPr>
          <w:rFonts w:ascii="方正仿宋_GBK" w:hAnsi="方正仿宋_GBK" w:cs="方正仿宋_GBK"/>
          <w:color w:val="auto"/>
          <w:sz w:val="24"/>
          <w:szCs w:val="24"/>
          <w:highlight w:val="none"/>
        </w:rPr>
        <w:t>服务。</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64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四、我方按采购文件要求提交的竞选文件为：竞选文件正本</w:t>
      </w:r>
      <w:r>
        <w:rPr>
          <w:rFonts w:hint="eastAsia" w:ascii="方正仿宋_GBK" w:hAnsi="方正仿宋_GBK" w:cs="方正仿宋_GBK"/>
          <w:color w:val="auto"/>
          <w:sz w:val="24"/>
          <w:szCs w:val="24"/>
          <w:highlight w:val="none"/>
        </w:rPr>
        <w:t>1份，副本</w:t>
      </w:r>
      <w:r>
        <w:rPr>
          <w:rFonts w:ascii="方正仿宋_GBK" w:hAnsi="方正仿宋_GBK" w:cs="方正仿宋_GBK"/>
          <w:color w:val="auto"/>
          <w:sz w:val="24"/>
          <w:szCs w:val="24"/>
          <w:highlight w:val="none"/>
        </w:rPr>
        <w:t>2</w:t>
      </w:r>
      <w:r>
        <w:rPr>
          <w:rFonts w:hint="eastAsia" w:ascii="方正仿宋_GBK" w:hAnsi="方正仿宋_GBK" w:cs="方正仿宋_GBK"/>
          <w:color w:val="auto"/>
          <w:sz w:val="24"/>
          <w:szCs w:val="24"/>
          <w:highlight w:val="none"/>
        </w:rPr>
        <w:t>份。</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64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五、我方竞选报价为</w:t>
      </w:r>
      <w:r>
        <w:rPr>
          <w:rFonts w:hint="eastAsia" w:ascii="方正仿宋_GBK" w:hAnsi="方正仿宋_GBK" w:cs="方正仿宋_GBK"/>
          <w:color w:val="auto"/>
          <w:sz w:val="24"/>
          <w:szCs w:val="24"/>
          <w:highlight w:val="none"/>
          <w:lang w:val="en-US" w:eastAsia="zh-CN"/>
        </w:rPr>
        <w:t>综合</w:t>
      </w:r>
      <w:r>
        <w:rPr>
          <w:rFonts w:ascii="方正仿宋_GBK" w:hAnsi="方正仿宋_GBK" w:cs="方正仿宋_GBK"/>
          <w:color w:val="auto"/>
          <w:sz w:val="24"/>
          <w:szCs w:val="24"/>
          <w:highlight w:val="none"/>
        </w:rPr>
        <w:t>包干单价。</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64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六、如果我方竞选成功，我方将履行采购文件中规定的各项要求以及我方竞选文件的各项承诺，按《民法典》及合同约定条款承担我方责任。</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4320" w:firstLineChars="1800"/>
        <w:textAlignment w:val="auto"/>
        <w:outlineLvl w:val="9"/>
        <w:rPr>
          <w:rFonts w:ascii="方正仿宋_GBK" w:hAnsi="方正仿宋_GBK" w:cs="方正仿宋_GBK"/>
          <w:color w:val="auto"/>
          <w:sz w:val="24"/>
          <w:szCs w:val="24"/>
          <w:highlight w:val="none"/>
        </w:r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4320" w:firstLineChars="1800"/>
        <w:textAlignment w:val="auto"/>
        <w:outlineLvl w:val="9"/>
        <w:rPr>
          <w:rFonts w:ascii="方正仿宋_GBK" w:hAnsi="方正仿宋_GBK" w:cs="方正仿宋_GBK"/>
          <w:color w:val="auto"/>
          <w:sz w:val="24"/>
          <w:szCs w:val="24"/>
          <w:highlight w:val="none"/>
        </w:rPr>
      </w:pP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5520" w:firstLineChars="2300"/>
        <w:textAlignment w:val="auto"/>
        <w:outlineLvl w:val="9"/>
        <w:rPr>
          <w:rFonts w:ascii="方正仿宋_GBK" w:hAnsi="方正仿宋_GBK" w:cs="方正仿宋_GBK"/>
          <w:color w:val="auto"/>
          <w:sz w:val="24"/>
          <w:szCs w:val="24"/>
          <w:highlight w:val="none"/>
        </w:rPr>
      </w:pPr>
      <w:r>
        <w:rPr>
          <w:rFonts w:ascii="方正仿宋_GBK" w:hAnsi="方正仿宋_GBK" w:cs="方正仿宋_GBK"/>
          <w:color w:val="auto"/>
          <w:sz w:val="24"/>
          <w:szCs w:val="24"/>
          <w:highlight w:val="none"/>
        </w:rPr>
        <w:t>竞选人公章</w:t>
      </w:r>
      <w:r>
        <w:rPr>
          <w:rFonts w:hint="eastAsia" w:ascii="方正仿宋_GBK" w:hAnsi="方正仿宋_GBK" w:cs="方正仿宋_GBK"/>
          <w:color w:val="auto"/>
          <w:sz w:val="24"/>
          <w:szCs w:val="24"/>
          <w:highlight w:val="none"/>
          <w:lang w:eastAsia="zh-CN"/>
        </w:rPr>
        <w:t>：</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4560" w:firstLineChars="1900"/>
        <w:jc w:val="right"/>
        <w:textAlignment w:val="auto"/>
        <w:outlineLvl w:val="9"/>
        <w:rPr>
          <w:rFonts w:ascii="方正仿宋_GBK" w:hAnsi="方正仿宋_GBK" w:cs="方正仿宋_GBK"/>
          <w:color w:val="auto"/>
          <w:sz w:val="24"/>
          <w:szCs w:val="24"/>
          <w:highlight w:val="none"/>
        </w:rPr>
      </w:pPr>
      <w:r>
        <w:rPr>
          <w:rFonts w:hint="eastAsia" w:ascii="方正仿宋_GBK" w:hAnsi="方正仿宋_GBK" w:cs="方正仿宋_GBK"/>
          <w:color w:val="auto"/>
          <w:sz w:val="24"/>
          <w:szCs w:val="24"/>
          <w:highlight w:val="none"/>
          <w:lang w:val="en-US" w:eastAsia="zh-CN"/>
        </w:rPr>
        <w:t>2022</w:t>
      </w:r>
      <w:r>
        <w:rPr>
          <w:rFonts w:ascii="方正仿宋_GBK" w:hAnsi="方正仿宋_GBK" w:cs="方正仿宋_GBK"/>
          <w:color w:val="auto"/>
          <w:sz w:val="24"/>
          <w:szCs w:val="24"/>
          <w:highlight w:val="none"/>
        </w:rPr>
        <w:t>年</w:t>
      </w:r>
      <w:r>
        <w:rPr>
          <w:rFonts w:hint="eastAsia" w:ascii="方正仿宋_GBK" w:hAnsi="方正仿宋_GBK" w:cs="方正仿宋_GBK"/>
          <w:color w:val="auto"/>
          <w:sz w:val="24"/>
          <w:szCs w:val="24"/>
          <w:highlight w:val="none"/>
        </w:rPr>
        <w:t xml:space="preserve">   月   日</w:t>
      </w:r>
    </w:p>
    <w:p>
      <w:pPr>
        <w:pStyle w:val="8"/>
        <w:keepNext w:val="0"/>
        <w:keepLines w:val="0"/>
        <w:pageBreakBefore w:val="0"/>
        <w:widowControl w:val="0"/>
        <w:kinsoku/>
        <w:wordWrap/>
        <w:overflowPunct/>
        <w:topLinePunct w:val="0"/>
        <w:autoSpaceDE/>
        <w:autoSpaceDN/>
        <w:bidi w:val="0"/>
        <w:adjustRightInd/>
        <w:snapToGrid/>
        <w:spacing w:after="0" w:line="480" w:lineRule="exact"/>
        <w:ind w:left="0" w:leftChars="0" w:firstLine="0" w:firstLineChars="0"/>
        <w:jc w:val="both"/>
        <w:textAlignment w:val="auto"/>
        <w:outlineLvl w:val="9"/>
        <w:rPr>
          <w:rFonts w:ascii="方正仿宋_GBK" w:hAnsi="方正仿宋_GBK" w:cs="方正仿宋_GBK"/>
          <w:color w:val="auto"/>
          <w:sz w:val="24"/>
          <w:szCs w:val="24"/>
          <w:highlight w:val="none"/>
        </w:rPr>
        <w:sectPr>
          <w:pgSz w:w="11906" w:h="16838"/>
          <w:pgMar w:top="2098" w:right="1474" w:bottom="1984" w:left="1587" w:header="851" w:footer="992" w:gutter="0"/>
          <w:cols w:space="720" w:num="1"/>
          <w:rtlGutter w:val="0"/>
          <w:docGrid w:type="lines" w:linePitch="312" w:charSpace="0"/>
        </w:sectPr>
      </w:pPr>
    </w:p>
    <w:p>
      <w:pPr>
        <w:numPr>
          <w:ilvl w:val="0"/>
          <w:numId w:val="0"/>
        </w:numPr>
        <w:snapToGrid w:val="0"/>
        <w:spacing w:line="400" w:lineRule="exact"/>
        <w:ind w:firstLine="482" w:firstLineChars="200"/>
        <w:textAlignment w:val="auto"/>
        <w:outlineLvl w:val="9"/>
        <w:rPr>
          <w:rFonts w:hint="eastAsia" w:ascii="方正仿宋_GBK" w:hAnsi="方正仿宋_GBK" w:eastAsia="方正仿宋_GBK" w:cs="方正仿宋_GBK"/>
          <w:b w:val="0"/>
          <w:i w:val="0"/>
          <w:iCs w:val="0"/>
          <w:color w:val="auto"/>
          <w:kern w:val="2"/>
          <w:sz w:val="24"/>
          <w:szCs w:val="24"/>
          <w:highlight w:val="none"/>
          <w:lang w:val="en-US" w:eastAsia="zh-CN" w:bidi="ar-SA"/>
        </w:rPr>
      </w:pPr>
      <w:r>
        <w:rPr>
          <w:rFonts w:hint="eastAsia" w:ascii="方正仿宋_GBK" w:hAnsi="方正仿宋_GBK" w:cs="方正仿宋_GBK"/>
          <w:b/>
          <w:i w:val="0"/>
          <w:iCs w:val="0"/>
          <w:color w:val="auto"/>
          <w:sz w:val="24"/>
          <w:szCs w:val="24"/>
          <w:highlight w:val="none"/>
          <w:lang w:val="en-US" w:eastAsia="zh-CN"/>
        </w:rPr>
        <w:t>二</w:t>
      </w:r>
      <w:r>
        <w:rPr>
          <w:rFonts w:hint="eastAsia" w:ascii="方正仿宋_GBK" w:hAnsi="方正仿宋_GBK" w:eastAsia="方正仿宋_GBK" w:cs="方正仿宋_GBK"/>
          <w:b/>
          <w:i w:val="0"/>
          <w:iCs w:val="0"/>
          <w:color w:val="auto"/>
          <w:sz w:val="24"/>
          <w:szCs w:val="24"/>
          <w:highlight w:val="none"/>
        </w:rPr>
        <w:t>、</w:t>
      </w:r>
      <w:r>
        <w:rPr>
          <w:rFonts w:hint="eastAsia" w:ascii="方正仿宋_GBK" w:hAnsi="方正仿宋_GBK" w:eastAsia="方正仿宋_GBK" w:cs="方正仿宋_GBK"/>
          <w:b/>
          <w:i w:val="0"/>
          <w:iCs w:val="0"/>
          <w:color w:val="auto"/>
          <w:kern w:val="2"/>
          <w:sz w:val="24"/>
          <w:szCs w:val="24"/>
          <w:highlight w:val="none"/>
          <w:lang w:val="en-US" w:eastAsia="zh-CN" w:bidi="ar-SA"/>
        </w:rPr>
        <w:t>评审因素部分相关证明材料</w:t>
      </w:r>
    </w:p>
    <w:p>
      <w:pPr>
        <w:pStyle w:val="8"/>
        <w:rPr>
          <w:rFonts w:hint="eastAsia"/>
          <w:lang w:val="en-US" w:eastAsia="zh-CN"/>
        </w:rPr>
        <w:sectPr>
          <w:pgSz w:w="11906" w:h="16838"/>
          <w:pgMar w:top="2098" w:right="1474" w:bottom="1984" w:left="1587" w:header="851" w:footer="992" w:gutter="0"/>
          <w:cols w:space="720" w:num="1"/>
          <w:rtlGutter w:val="0"/>
          <w:docGrid w:type="lines" w:linePitch="312" w:charSpace="0"/>
        </w:sectPr>
      </w:pPr>
    </w:p>
    <w:p>
      <w:pPr>
        <w:keepLines w:val="0"/>
        <w:tabs>
          <w:tab w:val="left" w:pos="1764"/>
        </w:tabs>
        <w:kinsoku/>
        <w:overflowPunct/>
        <w:topLinePunct w:val="0"/>
        <w:bidi w:val="0"/>
        <w:snapToGrid w:val="0"/>
        <w:spacing w:line="400" w:lineRule="exact"/>
        <w:ind w:firstLine="482" w:firstLineChars="200"/>
        <w:textAlignment w:val="auto"/>
        <w:outlineLvl w:val="9"/>
        <w:rPr>
          <w:rFonts w:hint="eastAsia" w:ascii="方正仿宋_GBK" w:hAnsi="方正仿宋_GBK" w:eastAsia="方正仿宋_GBK" w:cs="方正仿宋_GBK"/>
          <w:b/>
          <w:i w:val="0"/>
          <w:iCs w:val="0"/>
          <w:color w:val="auto"/>
          <w:sz w:val="24"/>
          <w:szCs w:val="24"/>
          <w:highlight w:val="none"/>
          <w:lang w:eastAsia="zh-CN"/>
        </w:rPr>
      </w:pPr>
      <w:r>
        <w:rPr>
          <w:rFonts w:hint="eastAsia" w:ascii="方正仿宋_GBK" w:hAnsi="方正仿宋_GBK" w:cs="方正仿宋_GBK"/>
          <w:b/>
          <w:i w:val="0"/>
          <w:iCs w:val="0"/>
          <w:color w:val="auto"/>
          <w:sz w:val="24"/>
          <w:szCs w:val="24"/>
          <w:highlight w:val="none"/>
          <w:lang w:val="en-US" w:eastAsia="zh-CN"/>
        </w:rPr>
        <w:t>三</w:t>
      </w:r>
      <w:r>
        <w:rPr>
          <w:rFonts w:hint="eastAsia" w:ascii="方正仿宋_GBK" w:hAnsi="方正仿宋_GBK" w:eastAsia="方正仿宋_GBK" w:cs="方正仿宋_GBK"/>
          <w:b/>
          <w:i w:val="0"/>
          <w:iCs w:val="0"/>
          <w:color w:val="auto"/>
          <w:sz w:val="24"/>
          <w:szCs w:val="24"/>
          <w:highlight w:val="none"/>
        </w:rPr>
        <w:t>、其他</w:t>
      </w:r>
    </w:p>
    <w:p>
      <w:pPr>
        <w:keepLines w:val="0"/>
        <w:kinsoku/>
        <w:overflowPunct/>
        <w:topLinePunct w:val="0"/>
        <w:bidi w:val="0"/>
        <w:snapToGrid w:val="0"/>
        <w:spacing w:line="400" w:lineRule="exact"/>
        <w:ind w:firstLine="480" w:firstLineChars="200"/>
        <w:textAlignment w:val="auto"/>
        <w:outlineLvl w:val="9"/>
        <w:rPr>
          <w:rFonts w:hint="eastAsia" w:ascii="方正仿宋_GBK" w:hAnsi="方正仿宋_GBK" w:eastAsia="方正仿宋_GBK" w:cs="方正仿宋_GBK"/>
          <w:i w:val="0"/>
          <w:iCs w:val="0"/>
          <w:color w:val="auto"/>
          <w:sz w:val="24"/>
          <w:szCs w:val="24"/>
          <w:highlight w:val="none"/>
        </w:rPr>
      </w:pPr>
      <w:r>
        <w:rPr>
          <w:rFonts w:hint="eastAsia" w:ascii="方正仿宋_GBK" w:hAnsi="方正仿宋_GBK" w:eastAsia="方正仿宋_GBK" w:cs="方正仿宋_GBK"/>
          <w:i w:val="0"/>
          <w:iCs w:val="0"/>
          <w:color w:val="auto"/>
          <w:sz w:val="24"/>
          <w:szCs w:val="24"/>
          <w:highlight w:val="none"/>
        </w:rPr>
        <w:t>其他与项目有关的资料</w:t>
      </w:r>
      <w:r>
        <w:rPr>
          <w:rFonts w:hint="eastAsia" w:ascii="方正仿宋_GBK" w:hAnsi="方正仿宋_GBK" w:cs="方正仿宋_GBK"/>
          <w:b/>
          <w:i w:val="0"/>
          <w:iCs w:val="0"/>
          <w:color w:val="auto"/>
          <w:sz w:val="24"/>
          <w:szCs w:val="24"/>
          <w:highlight w:val="none"/>
          <w:lang w:eastAsia="zh-CN"/>
        </w:rPr>
        <w:t>（</w:t>
      </w:r>
      <w:r>
        <w:rPr>
          <w:rFonts w:hint="eastAsia" w:ascii="方正仿宋_GBK" w:hAnsi="方正仿宋_GBK" w:cs="方正仿宋_GBK"/>
          <w:b/>
          <w:i w:val="0"/>
          <w:iCs w:val="0"/>
          <w:color w:val="auto"/>
          <w:sz w:val="24"/>
          <w:szCs w:val="24"/>
          <w:highlight w:val="none"/>
          <w:lang w:val="en-US" w:eastAsia="zh-CN"/>
        </w:rPr>
        <w:t>若有</w:t>
      </w:r>
      <w:r>
        <w:rPr>
          <w:rFonts w:hint="eastAsia" w:ascii="方正仿宋_GBK" w:hAnsi="方正仿宋_GBK" w:cs="方正仿宋_GBK"/>
          <w:b/>
          <w:i w:val="0"/>
          <w:iCs w:val="0"/>
          <w:color w:val="auto"/>
          <w:sz w:val="24"/>
          <w:szCs w:val="24"/>
          <w:highlight w:val="none"/>
          <w:lang w:eastAsia="zh-CN"/>
        </w:rPr>
        <w:t>）</w:t>
      </w:r>
    </w:p>
    <w:p>
      <w:pPr>
        <w:rPr>
          <w:color w:val="auto"/>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after="0" w:line="480" w:lineRule="exact"/>
        <w:ind w:leftChars="0"/>
        <w:jc w:val="both"/>
        <w:textAlignment w:val="auto"/>
        <w:outlineLvl w:val="9"/>
        <w:rPr>
          <w:rFonts w:ascii="方正仿宋_GBK" w:hAnsi="方正仿宋_GBK" w:cs="方正仿宋_GBK"/>
          <w:color w:val="auto"/>
          <w:sz w:val="24"/>
          <w:szCs w:val="24"/>
          <w:highlight w:val="none"/>
        </w:rPr>
        <w:sectPr>
          <w:pgSz w:w="11906" w:h="16838"/>
          <w:pgMar w:top="1440" w:right="1803" w:bottom="1440" w:left="1803" w:header="851" w:footer="992" w:gutter="0"/>
          <w:cols w:space="720" w:num="1"/>
          <w:rtlGutter w:val="0"/>
          <w:docGrid w:type="lines" w:linePitch="436" w:charSpace="0"/>
        </w:sectPr>
      </w:pPr>
    </w:p>
    <w:p>
      <w:pPr>
        <w:pStyle w:val="3"/>
        <w:spacing w:line="500" w:lineRule="exact"/>
        <w:ind w:left="0" w:firstLine="0" w:firstLineChars="0"/>
        <w:jc w:val="center"/>
        <w:outlineLvl w:val="0"/>
        <w:rPr>
          <w:rFonts w:hint="eastAsia" w:ascii="方正小标宋_GBK" w:hAnsi="方正小标宋_GBK" w:eastAsia="方正小标宋_GBK" w:cs="方正小标宋_GBK"/>
          <w:bCs/>
          <w:color w:val="auto"/>
          <w:kern w:val="2"/>
          <w:sz w:val="36"/>
          <w:szCs w:val="36"/>
          <w:highlight w:val="none"/>
          <w:u w:val="none"/>
          <w:lang w:val="en-US" w:eastAsia="zh-CN" w:bidi="ar-SA"/>
        </w:rPr>
      </w:pPr>
      <w:r>
        <w:rPr>
          <w:rFonts w:hint="eastAsia" w:ascii="方正小标宋_GBK" w:hAnsi="方正小标宋_GBK" w:eastAsia="方正小标宋_GBK" w:cs="方正小标宋_GBK"/>
          <w:bCs/>
          <w:color w:val="auto"/>
          <w:kern w:val="2"/>
          <w:sz w:val="36"/>
          <w:szCs w:val="36"/>
          <w:highlight w:val="none"/>
          <w:lang w:bidi="ar-SA"/>
        </w:rPr>
        <w:t>报价</w:t>
      </w:r>
      <w:r>
        <w:rPr>
          <w:rFonts w:hint="eastAsia" w:ascii="方正小标宋_GBK" w:hAnsi="方正小标宋_GBK" w:eastAsia="方正小标宋_GBK" w:cs="方正小标宋_GBK"/>
          <w:bCs/>
          <w:color w:val="auto"/>
          <w:kern w:val="2"/>
          <w:sz w:val="36"/>
          <w:szCs w:val="36"/>
          <w:highlight w:val="none"/>
          <w:u w:val="none"/>
          <w:lang w:val="en-US" w:eastAsia="zh-CN" w:bidi="ar-SA"/>
        </w:rPr>
        <w:t>文件格式</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outlineLvl w:val="9"/>
        <w:rPr>
          <w:rFonts w:hint="eastAsia" w:ascii="方正仿宋_GBK" w:hAnsi="宋体"/>
          <w:color w:val="auto"/>
          <w:sz w:val="24"/>
          <w:szCs w:val="28"/>
          <w:highlight w:val="none"/>
          <w:lang w:val="en-US" w:eastAsia="zh-CN"/>
        </w:rPr>
      </w:pPr>
      <w:r>
        <w:rPr>
          <w:rFonts w:hint="eastAsia" w:ascii="方正仿宋_GBK" w:hAnsi="宋体"/>
          <w:color w:val="auto"/>
          <w:sz w:val="24"/>
          <w:szCs w:val="28"/>
          <w:highlight w:val="none"/>
          <w:lang w:val="en-US" w:eastAsia="zh-CN"/>
        </w:rPr>
        <w:t>项目名称：</w:t>
      </w:r>
    </w:p>
    <w:tbl>
      <w:tblPr>
        <w:tblStyle w:val="10"/>
        <w:tblW w:w="10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82"/>
        <w:gridCol w:w="3956"/>
        <w:gridCol w:w="805"/>
        <w:gridCol w:w="1009"/>
        <w:gridCol w:w="1020"/>
        <w:gridCol w:w="1063"/>
        <w:gridCol w:w="1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b/>
                <w:bCs/>
                <w:sz w:val="24"/>
                <w:szCs w:val="24"/>
                <w:vertAlign w:val="baseline"/>
                <w:lang w:val="en-US" w:eastAsia="zh-CN"/>
              </w:rPr>
            </w:pPr>
            <w:r>
              <w:rPr>
                <w:rFonts w:hint="eastAsia" w:ascii="方正仿宋_GBK" w:hAnsi="方正仿宋_GBK" w:eastAsia="方正仿宋_GBK" w:cs="方正仿宋_GBK"/>
                <w:b/>
                <w:bCs/>
                <w:sz w:val="24"/>
                <w:szCs w:val="24"/>
                <w:vertAlign w:val="baseline"/>
                <w:lang w:val="en-US" w:eastAsia="zh-CN"/>
              </w:rPr>
              <w:t>序号</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b/>
                <w:bCs/>
                <w:sz w:val="24"/>
                <w:szCs w:val="24"/>
                <w:vertAlign w:val="baseline"/>
                <w:lang w:val="en-US" w:eastAsia="zh-CN"/>
              </w:rPr>
            </w:pPr>
            <w:r>
              <w:rPr>
                <w:rFonts w:hint="eastAsia" w:ascii="方正仿宋_GBK" w:hAnsi="方正仿宋_GBK" w:eastAsia="方正仿宋_GBK" w:cs="方正仿宋_GBK"/>
                <w:b/>
                <w:bCs/>
                <w:sz w:val="24"/>
                <w:szCs w:val="24"/>
                <w:vertAlign w:val="baseline"/>
                <w:lang w:val="en-US" w:eastAsia="zh-CN"/>
              </w:rPr>
              <w:t>内容名称</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b/>
                <w:bCs/>
                <w:sz w:val="24"/>
                <w:szCs w:val="24"/>
                <w:vertAlign w:val="baseline"/>
                <w:lang w:val="en-US" w:eastAsia="zh-CN"/>
              </w:rPr>
            </w:pPr>
            <w:r>
              <w:rPr>
                <w:rFonts w:hint="eastAsia" w:ascii="方正仿宋_GBK" w:hAnsi="方正仿宋_GBK" w:eastAsia="方正仿宋_GBK" w:cs="方正仿宋_GBK"/>
                <w:b/>
                <w:bCs/>
                <w:sz w:val="24"/>
                <w:szCs w:val="24"/>
                <w:vertAlign w:val="baseline"/>
                <w:lang w:val="en-US" w:eastAsia="zh-CN"/>
              </w:rPr>
              <w:t>工作内容</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b/>
                <w:bCs/>
                <w:sz w:val="24"/>
                <w:szCs w:val="24"/>
                <w:vertAlign w:val="baseline"/>
                <w:lang w:val="en-US" w:eastAsia="zh-CN"/>
              </w:rPr>
            </w:pPr>
            <w:r>
              <w:rPr>
                <w:rFonts w:hint="eastAsia" w:ascii="方正仿宋_GBK" w:hAnsi="方正仿宋_GBK" w:eastAsia="方正仿宋_GBK" w:cs="方正仿宋_GBK"/>
                <w:b/>
                <w:bCs/>
                <w:sz w:val="24"/>
                <w:szCs w:val="24"/>
                <w:vertAlign w:val="baseline"/>
                <w:lang w:val="en-US" w:eastAsia="zh-CN"/>
              </w:rPr>
              <w:t>计量   单位</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b/>
                <w:bCs/>
                <w:sz w:val="24"/>
                <w:szCs w:val="24"/>
                <w:vertAlign w:val="baseline"/>
                <w:lang w:val="en-US" w:eastAsia="zh-CN"/>
              </w:rPr>
            </w:pPr>
            <w:r>
              <w:rPr>
                <w:rFonts w:hint="eastAsia" w:ascii="方正仿宋_GBK" w:hAnsi="方正仿宋_GBK" w:eastAsia="方正仿宋_GBK" w:cs="方正仿宋_GBK"/>
                <w:b/>
                <w:bCs/>
                <w:sz w:val="24"/>
                <w:szCs w:val="24"/>
                <w:vertAlign w:val="baseline"/>
                <w:lang w:val="en-US" w:eastAsia="zh-CN"/>
              </w:rPr>
              <w:t>预估工程量</w:t>
            </w:r>
          </w:p>
        </w:tc>
        <w:tc>
          <w:tcPr>
            <w:tcW w:w="1020"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方正仿宋_GBK" w:hAnsi="方正仿宋_GBK" w:eastAsia="方正仿宋_GBK" w:cs="方正仿宋_GBK"/>
                <w:b/>
                <w:bCs/>
                <w:sz w:val="24"/>
                <w:szCs w:val="24"/>
                <w:vertAlign w:val="baseline"/>
                <w:lang w:val="en-US" w:eastAsia="zh-CN"/>
              </w:rPr>
            </w:pPr>
            <w:r>
              <w:rPr>
                <w:rFonts w:hint="eastAsia" w:ascii="方正仿宋_GBK" w:hAnsi="宋体" w:cs="宋体"/>
                <w:b/>
                <w:bCs/>
                <w:kern w:val="0"/>
                <w:sz w:val="24"/>
                <w:szCs w:val="24"/>
                <w:lang w:val="en-US" w:eastAsia="zh-CN"/>
              </w:rPr>
              <w:t>不含税最高限价（元）</w:t>
            </w:r>
          </w:p>
        </w:tc>
        <w:tc>
          <w:tcPr>
            <w:tcW w:w="1063"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方正仿宋_GBK" w:hAnsi="方正仿宋_GBK" w:eastAsia="方正仿宋_GBK" w:cs="方正仿宋_GBK"/>
                <w:b/>
                <w:bCs/>
                <w:sz w:val="24"/>
                <w:szCs w:val="24"/>
                <w:vertAlign w:val="baseline"/>
                <w:lang w:val="en-US" w:eastAsia="zh-CN"/>
              </w:rPr>
            </w:pPr>
            <w:r>
              <w:rPr>
                <w:rFonts w:hint="eastAsia" w:ascii="方正仿宋_GBK" w:hAnsi="宋体" w:cs="宋体"/>
                <w:b/>
                <w:bCs/>
                <w:kern w:val="0"/>
                <w:sz w:val="24"/>
                <w:szCs w:val="24"/>
                <w:lang w:val="en-US" w:eastAsia="zh-CN"/>
              </w:rPr>
              <w:t>不含税竞选单价（元）</w:t>
            </w:r>
          </w:p>
        </w:tc>
        <w:tc>
          <w:tcPr>
            <w:tcW w:w="1028" w:type="dxa"/>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方正仿宋_GBK" w:hAnsi="方正仿宋_GBK" w:eastAsia="方正仿宋_GBK" w:cs="方正仿宋_GBK"/>
                <w:b/>
                <w:bCs/>
                <w:sz w:val="24"/>
                <w:szCs w:val="24"/>
                <w:vertAlign w:val="baseline"/>
                <w:lang w:val="en-US" w:eastAsia="zh-CN"/>
              </w:rPr>
            </w:pPr>
            <w:r>
              <w:rPr>
                <w:rFonts w:hint="eastAsia" w:ascii="方正仿宋_GBK" w:hAnsi="宋体" w:cs="宋体"/>
                <w:b/>
                <w:bCs/>
                <w:kern w:val="0"/>
                <w:sz w:val="24"/>
                <w:szCs w:val="24"/>
                <w:lang w:val="en-US" w:eastAsia="zh-CN"/>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限额设计</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按照采购人要求对指定点位进行策划设计，至少提供2套设计元素不同的方案3D效果图供采购人参考。方案设计新颖、美观大方，符合小区特色，宣传物料设计点位当合理、可行，同时符合垃圾分类及重庆市环卫集团的宣传风格。</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6900.00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2</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地面平整</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1.材质:C20混凝土；2.厚度:10cm；3.其他:原有地面清理打毛，基层表面清理，控制扬尘；清光地坪。</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1.混凝土搅拌；2.拆除物清理、弃置。</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14.5</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93.19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3</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原有墙灰           铲除</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1.拆除；2.控制扬尘；3.清理；4.场内运输</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44</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11.90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4</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天棚原有抹灰面铲除</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1.拆除；2.控制扬尘；3.清理；4.场内运输</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14.5</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12.90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5</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地砖铺贴</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1.防滑耐磨地砖,颜色、规格根据设计方案采用知名品牌诺贝尔瓷砖；2.粘结层:瓷砖专用胶粘贴；3.磨光、酸洗、打蜡要求:包含墙砖的切割、拉槽、磨边等加工费</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1.基层清理；2.砂浆制作、运输；3.粘结层铺贴；4.面层安装；5.刷防护材料；6.磨光、酸洗、打蜡</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14.5</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252.53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6</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地砖踢脚线</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default"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1.踢脚线高度：100mm；2.粘接层：瓷砖专用胶粘贴；3.防滑耐磨地砖切割使用，颜色、规格根据设计方案而定采用知名品牌诺贝尔；4.踢脚线采用暗装形式</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1.剔打槽；2基层清理；3.底层抹专用胶粘剂；4.面层铺贴、磨边；5.擦缝；6.材料运输</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m</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15</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31.00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7</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灯具安装</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1.名称:根据设计方案安装吸顶灯；2.型号:LED灯，亮度及个数根据实际情况而定</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1.本体安装</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套</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4</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304.03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8</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强弱电铺设</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default"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1.名称:配线、配管；2.规格:2.5mm2、4mm2、阻燃PVCDN20管；3.材质:铜芯线；4.配线部位:综合考虑，采用暗装铺设；5.剔打线槽70*70mm（宽X深）；6.电箱采用知名品牌ABB</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1.砖墙开槽、整体预埋安装，包含空开、电表、电箱安装；2.接地</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项</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3604.53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9</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开关插座安装</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default"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1.名称:开关、插座；2.材质:满足设计方案；3.规格:知名品牌施耐德</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1.本体安装；2.接线</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项</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827.46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1" w:hRule="atLeast"/>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10</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宣传画面铺设</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1.镌字材料品种、颜色:材质为1cm-2cm PVC UV打印的垃圾分类相关宣传画面或超卡板裱户外高清写真+边条的垃圾分类相关宣传画面；2.字体类容:包含但不限于垃圾分类文化墙、宣传栏等内容，画面尺寸以设计方案为准。</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1.字制作、运输、安装；2.刷漆</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12</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320.08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11</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门头</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1.镌字材料品种、颜色:材质为1.2mm镀锌板烤漆；2.字体类容:文字内容为“生活垃圾分类服务房”</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1.字制作、运输、安装；2.刷漆</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个</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9</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644.00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12</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卷帘门更换</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1.门材质:彩钢材质电动卷帘门，宽：2.3M，高：6.2M；2.启动装置品种、规格:电机启动；3.其他:包含卷帘门所需线材</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1.门运输、安装；2.启动装置、五金安装；3.原卷帘门拆除；4.拆除物清理、弃置</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樘</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5390.28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13</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墙面处理</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底层厚度、砂浆配合比:满刮墙面腻子粉找平至少两遍，刷底漆一道、刷面漆两道；2.根据设计方案采用高档无害质感涂料</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1.基层清理、打磨平整、扫灰；2.砂浆制作、运输；3.底层抹灰；4.抹面层；5.抹装饰面；6.勾分格缝</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44</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115.88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14</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防水处理</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1.防水层做法:防水砂浆、防水涂料各一遍；2.砂浆厚度、配合比:满足行业相关规范要求</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[工作内容]</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1.基层处理；2.砂浆制作、运输、养护</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44</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76.50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15</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礼品架</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default"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采用铁艺+木隔层+储物柜，大小根据现场而定（参考尺寸80*200*30cm）</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套</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1450.00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16</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服务亭制作安装</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[项目特征]</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1.参考规格：长4m*宽3m*高2.2m；2.主体框架：岗亭主体框架采用80*80*2.5mm、60*40*2mm、40*40*2mm 镀锌方管焊接成型，实得整体框架具有最佳的稳定性、牢固性；3.墙体采用多层结构，具有隔音、隔热等良好效果，外墙采用 18mm 金属雕花板材质，表层为烤漆层，内墙采用高端竹木纤维集成墙板，具有防火隔热等效果，中间层为钢结构墙体框架；4.屋顶结构：主体采用轻钢结构焊接，屋顶造型采用 1.5mm 镀锌板经激光切割、剪板折弯造型，形象美 观，顶面采用彩钢卷材做交叉式防水密封，室内吊 顶采用镀锌方管龙骨及高档 PVC 板制作安装；5.地面：底部采用 80*80*2.5、60*40*2.0、40*20*2mm 镀 锌方管焊接底座龙骨，地面基层板为 15mm 防腐覆模 板，地板为 3mm 防滑花纹铝板；6.门窗：门为镀锌板喷漆门，窗户采用优质 76 型铝合金窗， 5mm 钢化玻璃；7.电路系统：电线均采用国标 4 平方铜芯电线，电路系统均采用暗敷形式，采用优质电控箱，所有电路汇总于此。做到防水、 防潮、防火，保证。箱内设置优质漏电控制开关；8.包含强弱电系统迁入、接地；9.室内配置LED吸顶灯、开关插座；10.采用1.2mm镀锌板烤漆或1cm PVC立体字制作“生活垃圾分类服务亭”门头；11.室内采用1cm-2cm PVC UV打印的垃圾分类相关宣传画面或超卡板裱户外高清写真+边条的垃圾分类相关宣传画面。</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套</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51900.00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17</w:t>
            </w:r>
          </w:p>
        </w:tc>
        <w:tc>
          <w:tcPr>
            <w:tcW w:w="782"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建渣清理</w:t>
            </w:r>
          </w:p>
        </w:tc>
        <w:tc>
          <w:tcPr>
            <w:tcW w:w="39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both"/>
              <w:textAlignment w:val="auto"/>
              <w:rPr>
                <w:rFonts w:hint="eastAsia" w:ascii="方正仿宋_GBK" w:hAnsi="方正仿宋_GBK" w:eastAsia="方正仿宋_GBK" w:cs="方正仿宋_GBK"/>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完工后的开荒清洁、建渣清除</w:t>
            </w:r>
          </w:p>
        </w:tc>
        <w:tc>
          <w:tcPr>
            <w:tcW w:w="805"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项</w:t>
            </w:r>
          </w:p>
        </w:tc>
        <w:tc>
          <w:tcPr>
            <w:tcW w:w="100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w:t>
            </w:r>
          </w:p>
        </w:tc>
        <w:tc>
          <w:tcPr>
            <w:tcW w:w="1020" w:type="dxa"/>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i w:val="0"/>
                <w:iCs w:val="0"/>
                <w:color w:val="000000"/>
                <w:kern w:val="0"/>
                <w:sz w:val="28"/>
                <w:szCs w:val="28"/>
                <w:u w:val="none"/>
                <w:lang w:val="en-US" w:eastAsia="zh-CN" w:bidi="ar"/>
              </w:rPr>
              <w:t xml:space="preserve">2150.00 </w:t>
            </w:r>
          </w:p>
        </w:tc>
        <w:tc>
          <w:tcPr>
            <w:tcW w:w="1063"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4" w:type="dxa"/>
            <w:gridSpan w:val="7"/>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r>
              <w:rPr>
                <w:rFonts w:hint="eastAsia" w:ascii="方正仿宋_GBK" w:hAnsi="方正仿宋_GBK" w:eastAsia="方正仿宋_GBK" w:cs="方正仿宋_GBK"/>
                <w:sz w:val="24"/>
                <w:szCs w:val="24"/>
                <w:vertAlign w:val="baseline"/>
                <w:lang w:val="en-US" w:eastAsia="zh-CN"/>
              </w:rPr>
              <w:t>报价合计</w:t>
            </w:r>
          </w:p>
        </w:tc>
        <w:tc>
          <w:tcPr>
            <w:tcW w:w="1028"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47" w:type="dxa"/>
            <w:gridSpan w:val="3"/>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sz w:val="24"/>
                <w:szCs w:val="24"/>
                <w:highlight w:val="none"/>
                <w:vertAlign w:val="baseline"/>
                <w:lang w:val="en-US" w:eastAsia="zh-CN"/>
              </w:rPr>
              <w:t>税率（竞选人报价同时填写税率，未填的竞选人将否决其竞选资格）</w:t>
            </w:r>
          </w:p>
        </w:tc>
        <w:tc>
          <w:tcPr>
            <w:tcW w:w="4925" w:type="dxa"/>
            <w:gridSpan w:val="5"/>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hint="eastAsia" w:ascii="方正仿宋_GBK" w:hAnsi="方正仿宋_GBK" w:eastAsia="方正仿宋_GBK" w:cs="方正仿宋_GBK"/>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9"/>
        <w:rPr>
          <w:rFonts w:hint="eastAsia" w:ascii="方正仿宋_GBK" w:hAnsi="宋体"/>
          <w:color w:val="auto"/>
          <w:sz w:val="24"/>
          <w:szCs w:val="28"/>
          <w:highlight w:val="none"/>
          <w:lang w:val="en-US" w:eastAsia="zh-CN"/>
        </w:rPr>
      </w:pPr>
      <w:r>
        <w:rPr>
          <w:rFonts w:hint="eastAsia" w:ascii="方正仿宋_GBK" w:hAnsi="宋体"/>
          <w:color w:val="auto"/>
          <w:sz w:val="24"/>
          <w:szCs w:val="28"/>
          <w:highlight w:val="none"/>
          <w:lang w:val="en-US" w:eastAsia="zh-CN"/>
        </w:rPr>
        <w:t xml:space="preserve">   注：1.以上报价为综合包干单价，为竞选人完成单项工作内容而发生的所有费用，包括但不限于货物价、运输费、利润、管理费等；2.采购数量为暂定数量，最终采购情况以采购人实际发生为准，竞选人应充分了解，且自行承担因实际需求变动造成的所有风险；3.竞选人须对上述表格进行逐项报价，不得漏报、多报、错报以及超出最高限价，否则将按无效报价处理。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方正仿宋_GBK" w:hAnsi="宋体"/>
          <w:color w:val="auto"/>
          <w:sz w:val="24"/>
          <w:szCs w:val="28"/>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方正仿宋_GBK" w:hAnsi="宋体"/>
          <w:color w:val="auto"/>
          <w:sz w:val="24"/>
          <w:szCs w:val="28"/>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方正仿宋_GBK" w:hAnsi="宋体"/>
          <w:color w:val="auto"/>
          <w:sz w:val="24"/>
          <w:szCs w:val="28"/>
          <w:highlight w:val="none"/>
        </w:rPr>
      </w:pPr>
      <w:r>
        <w:rPr>
          <w:rFonts w:hint="eastAsia" w:ascii="方正仿宋_GBK" w:hAnsi="宋体"/>
          <w:color w:val="auto"/>
          <w:sz w:val="24"/>
          <w:szCs w:val="28"/>
          <w:highlight w:val="none"/>
          <w:lang w:val="en-US" w:eastAsia="zh-CN"/>
        </w:rPr>
        <w:t xml:space="preserve">                 </w:t>
      </w:r>
      <w:r>
        <w:rPr>
          <w:rFonts w:hint="eastAsia" w:ascii="方正仿宋_GBK" w:hAnsi="宋体"/>
          <w:color w:val="auto"/>
          <w:sz w:val="24"/>
          <w:szCs w:val="28"/>
          <w:highlight w:val="none"/>
        </w:rPr>
        <w:t>竞选人（</w:t>
      </w:r>
      <w:r>
        <w:rPr>
          <w:rFonts w:hint="eastAsia" w:ascii="方正仿宋_GBK" w:hAnsi="宋体"/>
          <w:color w:val="auto"/>
          <w:sz w:val="24"/>
          <w:szCs w:val="28"/>
          <w:highlight w:val="none"/>
          <w:lang w:val="en-US" w:eastAsia="zh-CN"/>
        </w:rPr>
        <w:t>竞选人</w:t>
      </w:r>
      <w:r>
        <w:rPr>
          <w:rFonts w:hint="eastAsia" w:ascii="方正仿宋_GBK" w:hAnsi="宋体"/>
          <w:color w:val="auto"/>
          <w:sz w:val="24"/>
          <w:szCs w:val="28"/>
          <w:highlight w:val="none"/>
        </w:rPr>
        <w:t>公章）：</w:t>
      </w:r>
      <w:r>
        <w:rPr>
          <w:rFonts w:hint="eastAsia" w:ascii="方正仿宋_GBK" w:hAnsi="宋体"/>
          <w:color w:val="auto"/>
          <w:sz w:val="24"/>
          <w:szCs w:val="28"/>
          <w:highlight w:val="none"/>
          <w:u w:val="single"/>
        </w:rPr>
        <w:t xml:space="preserve">  </w:t>
      </w:r>
      <w:r>
        <w:rPr>
          <w:rFonts w:hint="eastAsia" w:ascii="方正仿宋_GBK" w:hAnsi="宋体"/>
          <w:color w:val="auto"/>
          <w:sz w:val="24"/>
          <w:szCs w:val="28"/>
          <w:highlight w:val="none"/>
          <w:u w:val="single"/>
          <w:lang w:val="en-US" w:eastAsia="zh-CN"/>
        </w:rPr>
        <w:t xml:space="preserve">     </w:t>
      </w:r>
      <w:r>
        <w:rPr>
          <w:rFonts w:hint="eastAsia" w:ascii="方正仿宋_GBK" w:hAnsi="宋体"/>
          <w:color w:val="auto"/>
          <w:sz w:val="24"/>
          <w:szCs w:val="28"/>
          <w:highlight w:val="none"/>
          <w:u w:val="single"/>
        </w:rPr>
        <w:t xml:space="preserve">   </w:t>
      </w:r>
      <w:r>
        <w:rPr>
          <w:rFonts w:hint="eastAsia" w:ascii="方正仿宋_GBK" w:hAnsi="宋体"/>
          <w:color w:val="auto"/>
          <w:sz w:val="24"/>
          <w:szCs w:val="28"/>
          <w:highlight w:val="none"/>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方正仿宋_GBK" w:hAnsi="宋体"/>
          <w:color w:val="auto"/>
          <w:sz w:val="24"/>
          <w:szCs w:val="28"/>
          <w:highlight w:val="none"/>
        </w:rPr>
      </w:pPr>
      <w:r>
        <w:rPr>
          <w:rFonts w:hint="eastAsia" w:ascii="方正仿宋_GBK" w:hAnsi="宋体"/>
          <w:color w:val="auto"/>
          <w:sz w:val="24"/>
          <w:szCs w:val="28"/>
          <w:highlight w:val="none"/>
        </w:rPr>
        <w:t xml:space="preserve">                </w:t>
      </w:r>
      <w:r>
        <w:rPr>
          <w:rFonts w:hint="eastAsia" w:ascii="方正仿宋_GBK" w:hAnsi="宋体"/>
          <w:color w:val="auto"/>
          <w:sz w:val="24"/>
          <w:szCs w:val="28"/>
          <w:highlight w:val="none"/>
          <w:lang w:val="en-US" w:eastAsia="zh-CN"/>
        </w:rPr>
        <w:t xml:space="preserve">    </w:t>
      </w:r>
      <w:r>
        <w:rPr>
          <w:rFonts w:hint="eastAsia" w:ascii="方正仿宋_GBK" w:hAnsi="宋体"/>
          <w:color w:val="auto"/>
          <w:sz w:val="24"/>
          <w:szCs w:val="28"/>
          <w:highlight w:val="none"/>
        </w:rPr>
        <w:t xml:space="preserve">  法定代表人或其委托代理人：</w:t>
      </w:r>
      <w:r>
        <w:rPr>
          <w:rFonts w:hint="eastAsia" w:ascii="方正仿宋_GBK" w:hAnsi="宋体"/>
          <w:color w:val="auto"/>
          <w:sz w:val="24"/>
          <w:szCs w:val="28"/>
          <w:highlight w:val="none"/>
          <w:u w:val="single"/>
        </w:rPr>
        <w:t>（签字</w:t>
      </w:r>
      <w:r>
        <w:rPr>
          <w:rFonts w:hint="eastAsia" w:ascii="方正仿宋_GBK" w:hAnsi="宋体"/>
          <w:color w:val="auto"/>
          <w:sz w:val="24"/>
          <w:szCs w:val="28"/>
          <w:highlight w:val="none"/>
          <w:u w:val="single"/>
          <w:lang w:val="en-US" w:eastAsia="zh-CN"/>
        </w:rPr>
        <w:t>或盖章</w:t>
      </w:r>
      <w:r>
        <w:rPr>
          <w:rFonts w:hint="eastAsia" w:ascii="方正仿宋_GBK" w:hAnsi="宋体"/>
          <w:color w:val="auto"/>
          <w:sz w:val="24"/>
          <w:szCs w:val="28"/>
          <w:highlight w:val="none"/>
          <w:u w:val="single"/>
        </w:rPr>
        <w:t xml:space="preserve">）    </w:t>
      </w:r>
      <w:r>
        <w:rPr>
          <w:rFonts w:hint="eastAsia" w:ascii="方正仿宋_GBK" w:hAnsi="宋体"/>
          <w:color w:val="auto"/>
          <w:sz w:val="24"/>
          <w:szCs w:val="28"/>
          <w:highlight w:val="none"/>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lang w:val="en-US" w:eastAsia="zh-CN"/>
        </w:rPr>
      </w:pPr>
      <w:r>
        <w:rPr>
          <w:rFonts w:hint="eastAsia" w:ascii="方正仿宋_GBK" w:hAnsi="宋体"/>
          <w:color w:val="auto"/>
          <w:sz w:val="24"/>
          <w:szCs w:val="28"/>
          <w:highlight w:val="none"/>
        </w:rPr>
        <w:t xml:space="preserve">                       </w:t>
      </w:r>
      <w:r>
        <w:rPr>
          <w:rFonts w:hint="eastAsia" w:ascii="方正仿宋_GBK" w:hAnsi="宋体"/>
          <w:color w:val="auto"/>
          <w:sz w:val="24"/>
          <w:szCs w:val="28"/>
          <w:highlight w:val="none"/>
          <w:lang w:val="en-US" w:eastAsia="zh-CN"/>
        </w:rPr>
        <w:t xml:space="preserve">                  </w:t>
      </w:r>
      <w:r>
        <w:rPr>
          <w:rFonts w:hint="eastAsia" w:ascii="方正仿宋_GBK" w:hAnsi="宋体"/>
          <w:color w:val="auto"/>
          <w:sz w:val="24"/>
          <w:szCs w:val="28"/>
          <w:highlight w:val="none"/>
        </w:rPr>
        <w:t xml:space="preserve"> </w:t>
      </w:r>
      <w:r>
        <w:rPr>
          <w:rFonts w:hint="eastAsia" w:ascii="方正仿宋_GBK" w:hAnsi="宋体"/>
          <w:color w:val="auto"/>
          <w:sz w:val="24"/>
          <w:szCs w:val="28"/>
          <w:highlight w:val="none"/>
          <w:u w:val="single"/>
        </w:rPr>
        <w:t xml:space="preserve">    </w:t>
      </w:r>
      <w:r>
        <w:rPr>
          <w:rFonts w:hint="eastAsia" w:ascii="方正仿宋_GBK" w:hAnsi="宋体"/>
          <w:color w:val="auto"/>
          <w:sz w:val="24"/>
          <w:szCs w:val="28"/>
          <w:highlight w:val="none"/>
        </w:rPr>
        <w:t>年</w:t>
      </w:r>
      <w:r>
        <w:rPr>
          <w:rFonts w:hint="eastAsia" w:ascii="方正仿宋_GBK" w:hAnsi="宋体"/>
          <w:color w:val="auto"/>
          <w:sz w:val="24"/>
          <w:szCs w:val="28"/>
          <w:highlight w:val="none"/>
          <w:u w:val="single"/>
        </w:rPr>
        <w:t xml:space="preserve">    </w:t>
      </w:r>
      <w:r>
        <w:rPr>
          <w:rFonts w:hint="eastAsia" w:ascii="方正仿宋_GBK" w:hAnsi="宋体"/>
          <w:color w:val="auto"/>
          <w:sz w:val="24"/>
          <w:szCs w:val="28"/>
          <w:highlight w:val="none"/>
        </w:rPr>
        <w:t>月</w:t>
      </w:r>
      <w:r>
        <w:rPr>
          <w:rFonts w:hint="eastAsia" w:ascii="方正仿宋_GBK" w:hAnsi="宋体"/>
          <w:color w:val="auto"/>
          <w:sz w:val="24"/>
          <w:szCs w:val="28"/>
          <w:highlight w:val="none"/>
          <w:u w:val="single"/>
        </w:rPr>
        <w:t xml:space="preserve">  </w:t>
      </w:r>
      <w:r>
        <w:rPr>
          <w:rFonts w:hint="eastAsia" w:ascii="方正仿宋_GBK" w:hAnsi="宋体"/>
          <w:color w:val="auto"/>
          <w:sz w:val="24"/>
          <w:szCs w:val="28"/>
          <w:highlight w:val="none"/>
          <w:u w:val="single"/>
          <w:lang w:val="en-US" w:eastAsia="zh-CN"/>
        </w:rPr>
        <w:t xml:space="preserve">  </w:t>
      </w:r>
      <w:r>
        <w:rPr>
          <w:rFonts w:hint="eastAsia" w:ascii="方正仿宋_GBK" w:hAnsi="宋体"/>
          <w:color w:val="auto"/>
          <w:sz w:val="24"/>
          <w:szCs w:val="28"/>
          <w:highlight w:val="none"/>
          <w:u w:val="none"/>
          <w:lang w:val="en-US" w:eastAsia="zh-CN"/>
        </w:rPr>
        <w:t>日</w:t>
      </w:r>
    </w:p>
    <w:sectPr>
      <w:pgSz w:w="11906" w:h="16838"/>
      <w:pgMar w:top="1440" w:right="1803" w:bottom="1440" w:left="1803" w:header="851" w:footer="992" w:gutter="0"/>
      <w:pgNumType w:fmt="decimal"/>
      <w:cols w:space="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P Ming Li U">
    <w:altName w:val="宋体"/>
    <w:panose1 w:val="00000000000000000000"/>
    <w:charset w:val="86"/>
    <w:family w:val="auto"/>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21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3ODY1YmI2NDIzNDA2ZTBlNWFhNjA0OTVlYTZlOGUifQ=="/>
  </w:docVars>
  <w:rsids>
    <w:rsidRoot w:val="590458C8"/>
    <w:rsid w:val="011C1CFD"/>
    <w:rsid w:val="01911DFF"/>
    <w:rsid w:val="02860F03"/>
    <w:rsid w:val="03617B0E"/>
    <w:rsid w:val="039260E0"/>
    <w:rsid w:val="04641EB7"/>
    <w:rsid w:val="04AD18C6"/>
    <w:rsid w:val="04DD6028"/>
    <w:rsid w:val="08E05618"/>
    <w:rsid w:val="096B4324"/>
    <w:rsid w:val="09D67AF8"/>
    <w:rsid w:val="0B28431E"/>
    <w:rsid w:val="0C8129A3"/>
    <w:rsid w:val="0D957AD2"/>
    <w:rsid w:val="0D961D42"/>
    <w:rsid w:val="0F1E1A73"/>
    <w:rsid w:val="0F42031E"/>
    <w:rsid w:val="117272CF"/>
    <w:rsid w:val="140A08DF"/>
    <w:rsid w:val="141F0997"/>
    <w:rsid w:val="15F01D49"/>
    <w:rsid w:val="160D4DC9"/>
    <w:rsid w:val="17C23486"/>
    <w:rsid w:val="18295846"/>
    <w:rsid w:val="18A37F8A"/>
    <w:rsid w:val="18D85702"/>
    <w:rsid w:val="1B4E0101"/>
    <w:rsid w:val="1BFD3F1D"/>
    <w:rsid w:val="1E8256F2"/>
    <w:rsid w:val="1EF6157D"/>
    <w:rsid w:val="219A6744"/>
    <w:rsid w:val="21A210F1"/>
    <w:rsid w:val="28942457"/>
    <w:rsid w:val="2A6255E0"/>
    <w:rsid w:val="2A8C057D"/>
    <w:rsid w:val="2B2728D7"/>
    <w:rsid w:val="2B2A2002"/>
    <w:rsid w:val="2C3E0719"/>
    <w:rsid w:val="2DB0545E"/>
    <w:rsid w:val="2F4663E2"/>
    <w:rsid w:val="2FF54632"/>
    <w:rsid w:val="31A36456"/>
    <w:rsid w:val="31FD6112"/>
    <w:rsid w:val="31FE319B"/>
    <w:rsid w:val="32B82FA1"/>
    <w:rsid w:val="39672952"/>
    <w:rsid w:val="39B453FC"/>
    <w:rsid w:val="3C0522F1"/>
    <w:rsid w:val="3D7D7ED7"/>
    <w:rsid w:val="3EC17D11"/>
    <w:rsid w:val="3EE000E3"/>
    <w:rsid w:val="3F6C1B91"/>
    <w:rsid w:val="40DA5399"/>
    <w:rsid w:val="432F2CD4"/>
    <w:rsid w:val="443B6374"/>
    <w:rsid w:val="46A14BB9"/>
    <w:rsid w:val="474F3A16"/>
    <w:rsid w:val="48F55066"/>
    <w:rsid w:val="4C580828"/>
    <w:rsid w:val="4D6C4AC7"/>
    <w:rsid w:val="4E0B5FE3"/>
    <w:rsid w:val="53D749EC"/>
    <w:rsid w:val="543735AA"/>
    <w:rsid w:val="55742E50"/>
    <w:rsid w:val="570D55B0"/>
    <w:rsid w:val="58126B0F"/>
    <w:rsid w:val="590458C8"/>
    <w:rsid w:val="59D7593D"/>
    <w:rsid w:val="5C0B5CD8"/>
    <w:rsid w:val="5CBB7D18"/>
    <w:rsid w:val="60737AAF"/>
    <w:rsid w:val="620E4167"/>
    <w:rsid w:val="659764D6"/>
    <w:rsid w:val="664C4F99"/>
    <w:rsid w:val="66637919"/>
    <w:rsid w:val="6BE543C2"/>
    <w:rsid w:val="6E386F5E"/>
    <w:rsid w:val="6E3C61A7"/>
    <w:rsid w:val="70103DFE"/>
    <w:rsid w:val="70333A41"/>
    <w:rsid w:val="71A30667"/>
    <w:rsid w:val="73C970E8"/>
    <w:rsid w:val="741B6104"/>
    <w:rsid w:val="74B611D7"/>
    <w:rsid w:val="74DC4115"/>
    <w:rsid w:val="74FC6EBF"/>
    <w:rsid w:val="75D431A4"/>
    <w:rsid w:val="765A0B7B"/>
    <w:rsid w:val="7676670E"/>
    <w:rsid w:val="76DB650C"/>
    <w:rsid w:val="79DA37FA"/>
    <w:rsid w:val="7A4C7729"/>
    <w:rsid w:val="7C151B3B"/>
    <w:rsid w:val="7D4E6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4">
    <w:name w:val="heading 2"/>
    <w:basedOn w:val="1"/>
    <w:next w:val="1"/>
    <w:qFormat/>
    <w:uiPriority w:val="0"/>
    <w:pPr>
      <w:keepNext/>
      <w:keepLines/>
      <w:adjustRightInd w:val="0"/>
      <w:snapToGrid w:val="0"/>
      <w:spacing w:line="360" w:lineRule="auto"/>
      <w:outlineLvl w:val="1"/>
    </w:pPr>
    <w:rPr>
      <w:rFonts w:ascii="宋体" w:hAnsi="宋体"/>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仿宋_GB2312" w:eastAsia="仿宋_GB2312"/>
      <w:kern w:val="2"/>
      <w:sz w:val="32"/>
    </w:rPr>
  </w:style>
  <w:style w:type="paragraph" w:styleId="3">
    <w:name w:val="Body Text First Indent"/>
    <w:basedOn w:val="2"/>
    <w:next w:val="1"/>
    <w:qFormat/>
    <w:uiPriority w:val="0"/>
    <w:pPr>
      <w:spacing w:line="360" w:lineRule="auto"/>
      <w:ind w:firstLine="420"/>
    </w:pPr>
    <w:rPr>
      <w:rFonts w:ascii="宋体" w:hAnsi="宋体"/>
      <w:sz w:val="24"/>
    </w:rPr>
  </w:style>
  <w:style w:type="paragraph" w:styleId="5">
    <w:name w:val="Body Text Indent"/>
    <w:basedOn w:val="1"/>
    <w:qFormat/>
    <w:uiPriority w:val="0"/>
    <w:pPr>
      <w:spacing w:line="700" w:lineRule="exact"/>
      <w:ind w:left="960"/>
    </w:pPr>
    <w:rPr>
      <w:sz w:val="44"/>
    </w:rPr>
  </w:style>
  <w:style w:type="paragraph" w:styleId="6">
    <w:name w:val="Date"/>
    <w:basedOn w:val="1"/>
    <w:next w:val="1"/>
    <w:qFormat/>
    <w:uiPriority w:val="0"/>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5"/>
    <w:qFormat/>
    <w:uiPriority w:val="0"/>
    <w:pPr>
      <w:spacing w:after="120" w:afterLines="0" w:afterAutospacing="0" w:line="240" w:lineRule="auto"/>
      <w:ind w:left="420" w:leftChars="200" w:firstLine="420" w:firstLineChars="200"/>
    </w:pPr>
    <w:rPr>
      <w:sz w:val="21"/>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b/>
    </w:rPr>
  </w:style>
  <w:style w:type="paragraph" w:customStyle="1" w:styleId="13">
    <w:name w:val="Heading3"/>
    <w:basedOn w:val="1"/>
    <w:next w:val="1"/>
    <w:qFormat/>
    <w:uiPriority w:val="0"/>
    <w:pPr>
      <w:spacing w:before="16"/>
      <w:jc w:val="left"/>
      <w:textAlignment w:val="baseline"/>
    </w:pPr>
    <w:rPr>
      <w:rFonts w:ascii="仿宋_GB2312" w:eastAsia="仿宋_GB2312"/>
      <w:b/>
      <w:sz w:val="24"/>
      <w:szCs w:val="28"/>
    </w:rPr>
  </w:style>
  <w:style w:type="paragraph" w:customStyle="1" w:styleId="14">
    <w:name w:val="Default"/>
    <w:qFormat/>
    <w:uiPriority w:val="0"/>
    <w:pPr>
      <w:widowControl w:val="0"/>
      <w:autoSpaceDE w:val="0"/>
      <w:autoSpaceDN w:val="0"/>
      <w:adjustRightInd w:val="0"/>
    </w:pPr>
    <w:rPr>
      <w:rFonts w:ascii="P Ming Li U" w:hAnsi="Times New Roman" w:eastAsia="P Ming Li U" w:cs="P Ming Li U"/>
      <w:color w:val="000000"/>
      <w:sz w:val="24"/>
      <w:szCs w:val="24"/>
      <w:lang w:val="en-US" w:eastAsia="zh-CN" w:bidi="ar-SA"/>
    </w:rPr>
  </w:style>
  <w:style w:type="paragraph" w:customStyle="1" w:styleId="15">
    <w:name w:val="图例"/>
    <w:basedOn w:val="1"/>
    <w:qFormat/>
    <w:uiPriority w:val="0"/>
    <w:pPr>
      <w:spacing w:before="120" w:beforeLines="0" w:beforeAutospacing="0" w:after="120" w:afterLines="0" w:afterAutospacing="0" w:line="360" w:lineRule="auto"/>
      <w:jc w:val="center"/>
    </w:pPr>
    <w:rPr>
      <w:rFonts w:eastAsia="仿宋_GB2312"/>
      <w:b/>
      <w:sz w:val="24"/>
    </w:rPr>
  </w:style>
  <w:style w:type="character" w:customStyle="1" w:styleId="16">
    <w:name w:val="font01"/>
    <w:basedOn w:val="11"/>
    <w:qFormat/>
    <w:uiPriority w:val="0"/>
    <w:rPr>
      <w:rFonts w:hint="eastAsia" w:ascii="宋体" w:hAnsi="宋体" w:eastAsia="宋体" w:cs="宋体"/>
      <w:color w:val="000000"/>
      <w:sz w:val="24"/>
      <w:szCs w:val="24"/>
      <w:u w:val="none"/>
    </w:rPr>
  </w:style>
  <w:style w:type="paragraph" w:customStyle="1" w:styleId="17">
    <w:name w:val="div_class_1_p"/>
    <w:basedOn w:val="1"/>
    <w:qFormat/>
    <w:uiPriority w:val="0"/>
    <w:pPr>
      <w:pBdr>
        <w:bottom w:val="none" w:color="auto" w:sz="0" w:space="9"/>
      </w:pBdr>
    </w:pPr>
    <w:rPr>
      <w:rFonts w:eastAsia="宋体"/>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9267</Words>
  <Characters>10070</Characters>
  <Lines>0</Lines>
  <Paragraphs>0</Paragraphs>
  <TotalTime>118</TotalTime>
  <ScaleCrop>false</ScaleCrop>
  <LinksUpToDate>false</LinksUpToDate>
  <CharactersWithSpaces>10749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2022-04-13T07:07:00Z</dcterms:created>
  <dc:creator>梅伯佳中泽家具</dc:creator>
  <cp:lastModifiedBy>曾曾</cp:lastModifiedBy>
  <cp:lastPrinted>2022-12-12T02:04:00Z</cp:lastPrinted>
  <dcterms:modified xsi:type="dcterms:W3CDTF">2022-12-14T05:16:33Z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92C08812CF354049A3178B1AE363F8F5</vt:lpwstr>
  </property>
  <property fmtid="{D5CDD505-2E9C-101B-9397-08002B2CF9AE}" pid="4" name="commondata">
    <vt:lpwstr>eyJoZGlkIjoiZDcyNDdkOTcyNTQxNjI1ZWM0NTU2ODQyN2YyMzJjYjAifQ==</vt:lpwstr>
  </property>
</Properties>
</file>