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方正仿宋_GBK" w:hAnsi="方正仿宋_GBK" w:cs="方正仿宋_GBK"/>
          <w:sz w:val="28"/>
          <w:szCs w:val="28"/>
        </w:rPr>
      </w:pPr>
      <w:r>
        <w:rPr>
          <w:rFonts w:hint="eastAsia" w:ascii="方正仿宋_GBK" w:hAnsi="方正仿宋_GBK" w:cs="方正仿宋_GBK"/>
          <w:sz w:val="28"/>
          <w:szCs w:val="28"/>
        </w:rPr>
        <w:t>维修一台LWS580ED型三相卧式离心机采购方案要求</w:t>
      </w:r>
    </w:p>
    <w:p>
      <w:pPr>
        <w:pStyle w:val="4"/>
        <w:spacing w:line="440" w:lineRule="exact"/>
        <w:rPr>
          <w:rFonts w:hint="eastAsia" w:ascii="方正仿宋_GBK" w:hAnsi="方正仿宋_GBK" w:eastAsia="方正仿宋_GBK" w:cs="方正仿宋_GBK"/>
          <w:b/>
          <w:sz w:val="28"/>
          <w:szCs w:val="28"/>
          <w:lang w:val="en-US" w:eastAsia="zh-CN"/>
        </w:rPr>
      </w:pPr>
      <w:r>
        <w:rPr>
          <w:rFonts w:hint="eastAsia" w:ascii="方正仿宋_GBK" w:hAnsi="方正仿宋_GBK" w:cs="方正仿宋_GBK"/>
          <w:b/>
          <w:sz w:val="28"/>
          <w:szCs w:val="28"/>
          <w:lang w:val="en-US" w:eastAsia="zh-CN"/>
        </w:rPr>
        <w:t>一、</w:t>
      </w:r>
      <w:r>
        <w:rPr>
          <w:rFonts w:hint="eastAsia" w:ascii="方正仿宋_GBK" w:hAnsi="方正仿宋_GBK" w:cs="方正仿宋_GBK"/>
          <w:b/>
          <w:sz w:val="28"/>
          <w:szCs w:val="28"/>
        </w:rPr>
        <w:t>维修</w:t>
      </w:r>
      <w:r>
        <w:rPr>
          <w:rFonts w:hint="eastAsia" w:ascii="方正仿宋_GBK" w:hAnsi="方正仿宋_GBK" w:cs="方正仿宋_GBK"/>
          <w:b/>
          <w:sz w:val="28"/>
          <w:szCs w:val="28"/>
          <w:lang w:val="en-US" w:eastAsia="zh-CN"/>
        </w:rPr>
        <w:t>要求</w:t>
      </w:r>
      <w:r>
        <w:rPr>
          <w:rFonts w:hint="eastAsia" w:ascii="方正仿宋_GBK" w:hAnsi="方正仿宋_GBK" w:cs="方正仿宋_GBK"/>
          <w:b/>
          <w:sz w:val="28"/>
          <w:szCs w:val="28"/>
        </w:rPr>
        <w:t>及更换</w:t>
      </w:r>
      <w:r>
        <w:rPr>
          <w:rFonts w:hint="eastAsia" w:ascii="方正仿宋_GBK" w:hAnsi="方正仿宋_GBK" w:cs="方正仿宋_GBK"/>
          <w:b/>
          <w:sz w:val="28"/>
          <w:szCs w:val="28"/>
          <w:lang w:val="en-US" w:eastAsia="zh-CN"/>
        </w:rPr>
        <w:t>内容清单</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方正仿宋_GBK" w:hAnsi="方正仿宋_GBK" w:eastAsia="方正仿宋_GBK" w:cs="方正仿宋_GBK"/>
          <w:kern w:val="2"/>
          <w:sz w:val="28"/>
          <w:szCs w:val="28"/>
          <w:lang w:val="en-US" w:eastAsia="zh-CN" w:bidi="ar-SA"/>
        </w:rPr>
      </w:pPr>
      <w:r>
        <w:rPr>
          <w:rFonts w:hint="eastAsia" w:ascii="方正仿宋_GBK" w:hAnsi="方正仿宋_GBK" w:eastAsia="方正仿宋_GBK" w:cs="方正仿宋_GBK"/>
          <w:kern w:val="2"/>
          <w:sz w:val="28"/>
          <w:szCs w:val="28"/>
          <w:lang w:val="en-US" w:eastAsia="zh-CN" w:bidi="ar-SA"/>
        </w:rPr>
        <w:t>采购人对</w:t>
      </w:r>
      <w:r>
        <w:rPr>
          <w:rFonts w:hint="eastAsia" w:ascii="方正仿宋_GBK" w:hAnsi="方正仿宋_GBK" w:cs="方正仿宋_GBK"/>
          <w:kern w:val="2"/>
          <w:sz w:val="28"/>
          <w:szCs w:val="28"/>
          <w:lang w:val="en-US" w:eastAsia="zh-CN" w:bidi="ar-SA"/>
        </w:rPr>
        <w:t>离心机</w:t>
      </w:r>
      <w:r>
        <w:rPr>
          <w:rFonts w:hint="eastAsia" w:ascii="方正仿宋_GBK" w:hAnsi="方正仿宋_GBK" w:eastAsia="方正仿宋_GBK" w:cs="方正仿宋_GBK"/>
          <w:kern w:val="2"/>
          <w:sz w:val="28"/>
          <w:szCs w:val="28"/>
          <w:lang w:val="en-US" w:eastAsia="zh-CN" w:bidi="ar-SA"/>
        </w:rPr>
        <w:t>拆解，并经有多家具有维修经验的单位判断更换维修内容如下表，在维修工程中如有维修增量，采购人不额外增加维修费用，竞选人自行承担维修增量风险。设备更换维修内容，包括但不限于以下内容，更换备件与原设备配备品牌、规格型号</w:t>
      </w:r>
      <w:r>
        <w:rPr>
          <w:rFonts w:hint="eastAsia" w:ascii="方正仿宋_GBK" w:hAnsi="方正仿宋_GBK" w:cs="方正仿宋_GBK"/>
          <w:kern w:val="2"/>
          <w:sz w:val="28"/>
          <w:szCs w:val="28"/>
          <w:lang w:val="en-US" w:eastAsia="zh-CN" w:bidi="ar-SA"/>
        </w:rPr>
        <w:t>须保持</w:t>
      </w:r>
      <w:r>
        <w:rPr>
          <w:rFonts w:hint="eastAsia" w:ascii="方正仿宋_GBK" w:hAnsi="方正仿宋_GBK" w:eastAsia="方正仿宋_GBK" w:cs="方正仿宋_GBK"/>
          <w:kern w:val="2"/>
          <w:sz w:val="28"/>
          <w:szCs w:val="28"/>
          <w:lang w:val="en-US" w:eastAsia="zh-CN" w:bidi="ar-SA"/>
        </w:rPr>
        <w:t>一致。</w:t>
      </w:r>
    </w:p>
    <w:tbl>
      <w:tblPr>
        <w:tblStyle w:val="11"/>
        <w:tblW w:w="8763" w:type="dxa"/>
        <w:jc w:val="center"/>
        <w:tblLayout w:type="fixed"/>
        <w:tblCellMar>
          <w:top w:w="0" w:type="dxa"/>
          <w:left w:w="108" w:type="dxa"/>
          <w:bottom w:w="0" w:type="dxa"/>
          <w:right w:w="108" w:type="dxa"/>
        </w:tblCellMar>
      </w:tblPr>
      <w:tblGrid>
        <w:gridCol w:w="802"/>
        <w:gridCol w:w="3623"/>
        <w:gridCol w:w="1800"/>
        <w:gridCol w:w="987"/>
        <w:gridCol w:w="1551"/>
      </w:tblGrid>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序号</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名称</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规格型号</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数量</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备注</w:t>
            </w:r>
          </w:p>
        </w:tc>
      </w:tr>
      <w:tr>
        <w:tblPrEx>
          <w:tblCellMar>
            <w:top w:w="0" w:type="dxa"/>
            <w:left w:w="108" w:type="dxa"/>
            <w:bottom w:w="0" w:type="dxa"/>
            <w:right w:w="108" w:type="dxa"/>
          </w:tblCellMar>
        </w:tblPrEx>
        <w:trPr>
          <w:trHeight w:val="312"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NU1021M</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61818</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NA4922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9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7221BECEM</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NU1028MC3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6226MC4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7</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236*5.3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8</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270*5.7</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9</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515*5.3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10</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141*5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11</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145*5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12</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148*3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13</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510*5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14</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100*2.65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15</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106*2.65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16</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150*3.55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17</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236*7</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18</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440*10</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19</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100*5.3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20</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150*3.55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21</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382*10</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22</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密封件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200*5.7</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23</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震动传感器</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方正仿宋_GBK" w:hAnsi="方正仿宋_GBK" w:cs="方正仿宋_GBK"/>
                <w:color w:val="000000"/>
                <w:sz w:val="21"/>
                <w:szCs w:val="21"/>
              </w:rPr>
            </w:pPr>
            <w:r>
              <w:rPr>
                <w:rFonts w:hint="eastAsia" w:ascii="方正仿宋_GBK" w:hAnsi="方正仿宋_GBK" w:cs="方正仿宋_GBK"/>
                <w:color w:val="000000"/>
                <w:sz w:val="21"/>
                <w:szCs w:val="21"/>
              </w:rPr>
              <w:t>HZD-B-5X-A2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42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24</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唇型密封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V170A</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352"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25</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骨架密封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OSC125*145*13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41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26</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骨架密封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SC125*145*13</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27</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刮刀</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9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28</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硬质合金瓦</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29</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差速器O型圈</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90*2.65</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357"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30</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差速器O型圈</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365*7</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31</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骨架密封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38*56*12</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32</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骨架密封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120*150*14</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33</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离心机皮带</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5V-1000</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6条</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34</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副电机轴承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6217</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28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35</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主电机轴承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6209</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38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36</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主副电机保养</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75KW、18.5KW</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2个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32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37</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润滑油脂</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1项</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铁霸耐高温</w:t>
            </w:r>
          </w:p>
        </w:tc>
      </w:tr>
      <w:tr>
        <w:tblPrEx>
          <w:tblCellMar>
            <w:top w:w="0" w:type="dxa"/>
            <w:left w:w="108" w:type="dxa"/>
            <w:bottom w:w="0" w:type="dxa"/>
            <w:right w:w="108" w:type="dxa"/>
          </w:tblCellMar>
        </w:tblPrEx>
        <w:trPr>
          <w:trHeight w:val="36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38</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差速器油更换</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1项</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壳牌150#</w:t>
            </w:r>
          </w:p>
        </w:tc>
      </w:tr>
      <w:tr>
        <w:tblPrEx>
          <w:tblCellMar>
            <w:top w:w="0" w:type="dxa"/>
            <w:left w:w="108" w:type="dxa"/>
            <w:bottom w:w="0" w:type="dxa"/>
            <w:right w:w="108" w:type="dxa"/>
          </w:tblCellMar>
        </w:tblPrEx>
        <w:trPr>
          <w:trHeight w:val="348"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39</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差速器轴承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11780</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34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40</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联轴器及弹性环</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1个</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r>
              <w:rPr>
                <w:rFonts w:hint="eastAsia" w:ascii="方正仿宋_GBK" w:hAnsi="方正仿宋_GBK" w:cs="方正仿宋_GBK"/>
                <w:color w:val="000000"/>
                <w:kern w:val="0"/>
                <w:sz w:val="21"/>
                <w:szCs w:val="21"/>
                <w:lang w:bidi="ar"/>
              </w:rPr>
              <w:t>SKF</w:t>
            </w:r>
          </w:p>
        </w:tc>
      </w:tr>
      <w:tr>
        <w:tblPrEx>
          <w:tblCellMar>
            <w:top w:w="0" w:type="dxa"/>
            <w:left w:w="108" w:type="dxa"/>
            <w:bottom w:w="0" w:type="dxa"/>
            <w:right w:w="108" w:type="dxa"/>
          </w:tblCellMar>
        </w:tblPrEx>
        <w:trPr>
          <w:trHeight w:val="37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41</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更换部分紧固件、消耗品及附件</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1套</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407"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42</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螺旋小头冷焊后加工至尺寸</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方正仿宋_GBK" w:hAnsi="方正仿宋_GBK" w:cs="方正仿宋_GBK"/>
                <w:color w:val="000000"/>
                <w:sz w:val="21"/>
                <w:szCs w:val="21"/>
              </w:rPr>
            </w:pP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308"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43</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更换差速器输出轴一根</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9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44</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更换小段盖板</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方正仿宋_GBK" w:hAnsi="方正仿宋_GBK" w:cs="方正仿宋_GBK"/>
                <w:color w:val="000000"/>
                <w:sz w:val="21"/>
                <w:szCs w:val="21"/>
              </w:rPr>
            </w:pP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169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45</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螺旋叶片磨损部位去除后，全部换新叶片。螺旋叶片加增高堆烧碳化钨后上车床精车，外圆和推料面改装成堆烧碳化钨结构后上磨床磨削螺旋体外圆</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146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46</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转鼓、螺旋部件进行分解、清洗；对大、小端盖板进行尺寸公差、形位公差检查；对柱段、锥段进行现场勘测；对螺旋体进行喷砂清洁</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792"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47</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螺旋动平衡和转鼓动平衡，按照标准G2.5级，做低速及高速动平衡</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lang w:bidi="ar"/>
              </w:rPr>
            </w:pPr>
          </w:p>
        </w:tc>
      </w:tr>
      <w:tr>
        <w:tblPrEx>
          <w:tblCellMar>
            <w:top w:w="0" w:type="dxa"/>
            <w:left w:w="108" w:type="dxa"/>
            <w:bottom w:w="0" w:type="dxa"/>
            <w:right w:w="108" w:type="dxa"/>
          </w:tblCellMar>
        </w:tblPrEx>
        <w:trPr>
          <w:trHeight w:val="420"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48</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维修试车费用</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1件</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highlight w:val="none"/>
                <w:lang w:bidi="ar"/>
              </w:rPr>
            </w:pPr>
          </w:p>
        </w:tc>
      </w:tr>
      <w:tr>
        <w:tblPrEx>
          <w:tblCellMar>
            <w:top w:w="0" w:type="dxa"/>
            <w:left w:w="108" w:type="dxa"/>
            <w:bottom w:w="0" w:type="dxa"/>
            <w:right w:w="108" w:type="dxa"/>
          </w:tblCellMar>
        </w:tblPrEx>
        <w:trPr>
          <w:trHeight w:val="415"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49</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运输费（往返）</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1台</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highlight w:val="none"/>
                <w:lang w:bidi="ar"/>
              </w:rPr>
            </w:pPr>
          </w:p>
        </w:tc>
      </w:tr>
      <w:tr>
        <w:tblPrEx>
          <w:tblCellMar>
            <w:top w:w="0" w:type="dxa"/>
            <w:left w:w="108" w:type="dxa"/>
            <w:bottom w:w="0" w:type="dxa"/>
            <w:right w:w="108" w:type="dxa"/>
          </w:tblCellMar>
        </w:tblPrEx>
        <w:trPr>
          <w:trHeight w:val="423" w:hRule="atLeast"/>
          <w:jc w:val="center"/>
        </w:trPr>
        <w:tc>
          <w:tcPr>
            <w:tcW w:w="8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rPr>
            </w:pPr>
            <w:r>
              <w:rPr>
                <w:rFonts w:hint="eastAsia" w:ascii="方正仿宋_GBK" w:hAnsi="方正仿宋_GBK" w:cs="方正仿宋_GBK"/>
                <w:color w:val="000000"/>
                <w:kern w:val="0"/>
                <w:sz w:val="21"/>
                <w:szCs w:val="21"/>
                <w:lang w:bidi="ar"/>
              </w:rPr>
              <w:t>50</w:t>
            </w:r>
          </w:p>
        </w:tc>
        <w:tc>
          <w:tcPr>
            <w:tcW w:w="362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现场服务费（安装、调试）</w:t>
            </w:r>
          </w:p>
        </w:tc>
        <w:tc>
          <w:tcPr>
            <w:tcW w:w="18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LWS580ED</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sz w:val="21"/>
                <w:szCs w:val="21"/>
                <w:highlight w:val="none"/>
              </w:rPr>
            </w:pPr>
            <w:r>
              <w:rPr>
                <w:rFonts w:hint="eastAsia" w:ascii="方正仿宋_GBK" w:hAnsi="方正仿宋_GBK" w:cs="方正仿宋_GBK"/>
                <w:color w:val="000000"/>
                <w:kern w:val="0"/>
                <w:sz w:val="21"/>
                <w:szCs w:val="21"/>
                <w:highlight w:val="none"/>
                <w:lang w:bidi="ar"/>
              </w:rPr>
              <w:t>1台</w:t>
            </w:r>
          </w:p>
        </w:tc>
        <w:tc>
          <w:tcPr>
            <w:tcW w:w="155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方正仿宋_GBK" w:hAnsi="方正仿宋_GBK" w:cs="方正仿宋_GBK"/>
                <w:color w:val="000000"/>
                <w:kern w:val="0"/>
                <w:sz w:val="21"/>
                <w:szCs w:val="21"/>
                <w:highlight w:val="none"/>
                <w:lang w:bidi="ar"/>
              </w:rPr>
            </w:pPr>
          </w:p>
        </w:tc>
      </w:tr>
    </w:tbl>
    <w:p>
      <w:pPr>
        <w:pStyle w:val="4"/>
        <w:spacing w:line="440" w:lineRule="exact"/>
        <w:rPr>
          <w:rFonts w:ascii="方正仿宋_GBK" w:hAnsi="方正仿宋_GBK" w:cs="方正仿宋_GBK"/>
          <w:b/>
          <w:sz w:val="28"/>
          <w:szCs w:val="28"/>
        </w:rPr>
      </w:pPr>
      <w:r>
        <w:rPr>
          <w:rFonts w:hint="eastAsia" w:ascii="方正仿宋_GBK" w:hAnsi="方正仿宋_GBK" w:cs="方正仿宋_GBK"/>
          <w:b/>
          <w:sz w:val="28"/>
          <w:szCs w:val="28"/>
        </w:rPr>
        <w:t>二、报价要求</w:t>
      </w:r>
    </w:p>
    <w:p>
      <w:pPr>
        <w:pStyle w:val="4"/>
        <w:keepNext w:val="0"/>
        <w:keepLines w:val="0"/>
        <w:kinsoku w:val="0"/>
        <w:overflowPunct w:val="0"/>
        <w:autoSpaceDE w:val="0"/>
        <w:autoSpaceDN w:val="0"/>
        <w:spacing w:line="440" w:lineRule="exact"/>
        <w:ind w:firstLine="560" w:firstLineChars="200"/>
        <w:rPr>
          <w:rFonts w:hint="eastAsia" w:ascii="方正仿宋_GBK" w:hAnsi="方正仿宋_GBK" w:eastAsia="方正仿宋_GBK" w:cs="方正仿宋_GBK"/>
          <w:sz w:val="28"/>
          <w:szCs w:val="28"/>
          <w:lang w:eastAsia="zh-CN"/>
        </w:rPr>
      </w:pPr>
      <w:r>
        <w:rPr>
          <w:rFonts w:hint="eastAsia" w:ascii="方正仿宋_GBK" w:hAnsi="方正仿宋_GBK" w:cs="方正仿宋_GBK"/>
          <w:sz w:val="28"/>
          <w:szCs w:val="28"/>
        </w:rPr>
        <w:t>1、竞选报价</w:t>
      </w:r>
      <w:r>
        <w:rPr>
          <w:rFonts w:hint="eastAsia" w:ascii="方正仿宋_GBK" w:hAnsi="方正仿宋_GBK" w:cs="方正仿宋_GBK"/>
          <w:sz w:val="28"/>
          <w:szCs w:val="28"/>
          <w:lang w:val="en-US" w:eastAsia="zh-CN"/>
        </w:rPr>
        <w:t>包含</w:t>
      </w:r>
      <w:r>
        <w:rPr>
          <w:rFonts w:hint="eastAsia" w:ascii="方正仿宋_GBK" w:hAnsi="方正仿宋_GBK" w:cs="方正仿宋_GBK"/>
          <w:sz w:val="28"/>
          <w:szCs w:val="28"/>
        </w:rPr>
        <w:t>为完成合同工作内容而必然产生的设备材料费、工时、调试费用、增值税、往返运输、利润、管理费、疫情防控费等相关工作所需的一切费用。</w:t>
      </w:r>
    </w:p>
    <w:p>
      <w:pPr>
        <w:pStyle w:val="4"/>
        <w:keepNext w:val="0"/>
        <w:keepLines w:val="0"/>
        <w:kinsoku w:val="0"/>
        <w:overflowPunct w:val="0"/>
        <w:autoSpaceDE w:val="0"/>
        <w:autoSpaceDN w:val="0"/>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2、本次报价须为人民币报价。</w:t>
      </w:r>
    </w:p>
    <w:p>
      <w:pPr>
        <w:pStyle w:val="4"/>
        <w:spacing w:line="440" w:lineRule="exact"/>
        <w:rPr>
          <w:rFonts w:ascii="方正仿宋_GBK" w:hAnsi="方正仿宋_GBK" w:cs="方正仿宋_GBK"/>
          <w:b/>
          <w:sz w:val="28"/>
          <w:szCs w:val="28"/>
        </w:rPr>
      </w:pPr>
      <w:r>
        <w:rPr>
          <w:rFonts w:hint="eastAsia" w:ascii="方正仿宋_GBK" w:hAnsi="方正仿宋_GBK" w:cs="方正仿宋_GBK"/>
          <w:b/>
          <w:sz w:val="28"/>
          <w:szCs w:val="28"/>
        </w:rPr>
        <w:t>三、维修内容</w:t>
      </w:r>
    </w:p>
    <w:p>
      <w:pPr>
        <w:pStyle w:val="4"/>
        <w:keepNext w:val="0"/>
        <w:keepLines w:val="0"/>
        <w:pageBreakBefore w:val="0"/>
        <w:kinsoku w:val="0"/>
        <w:wordWrap/>
        <w:overflowPunct w:val="0"/>
        <w:topLinePunct w:val="0"/>
        <w:autoSpaceDE w:val="0"/>
        <w:autoSpaceDN w:val="0"/>
        <w:bidi w:val="0"/>
        <w:spacing w:line="560" w:lineRule="exact"/>
        <w:ind w:firstLine="560" w:firstLineChars="200"/>
        <w:textAlignment w:val="auto"/>
        <w:rPr>
          <w:rFonts w:hint="eastAsia" w:ascii="方正仿宋_GBK" w:hAnsi="方正仿宋_GBK" w:cs="方正仿宋_GBK"/>
          <w:sz w:val="28"/>
          <w:szCs w:val="28"/>
        </w:rPr>
      </w:pPr>
      <w:r>
        <w:rPr>
          <w:rFonts w:hint="eastAsia" w:ascii="方正仿宋_GBK" w:hAnsi="方正仿宋_GBK" w:cs="方正仿宋_GBK"/>
          <w:sz w:val="28"/>
          <w:szCs w:val="28"/>
        </w:rPr>
        <w:t>维修内容：海申LWS580ED三相卧式离心机，整机包干维修，更换离心机所有轴承、密封，螺旋及碳化钨耐磨层修复、差速器维修保养、小端盖板更换、电机维修保养等，恢复离心机最佳性能所需的备件更换及其他维修事项。</w:t>
      </w:r>
    </w:p>
    <w:p>
      <w:r>
        <w:rPr>
          <w:rFonts w:hint="eastAsia" w:ascii="方正仿宋_GBK" w:hAnsi="方正仿宋_GBK" w:cs="方正仿宋_GBK"/>
          <w:b/>
          <w:sz w:val="28"/>
          <w:szCs w:val="28"/>
          <w:lang w:val="en-US" w:eastAsia="zh-CN"/>
        </w:rPr>
        <w:t>四、维修</w:t>
      </w:r>
      <w:r>
        <w:rPr>
          <w:rFonts w:hint="eastAsia" w:ascii="方正仿宋_GBK" w:hAnsi="方正仿宋_GBK" w:cs="方正仿宋_GBK"/>
          <w:b/>
          <w:sz w:val="28"/>
          <w:szCs w:val="28"/>
        </w:rPr>
        <w:t>要求</w:t>
      </w:r>
    </w:p>
    <w:p>
      <w:pPr>
        <w:keepNext w:val="0"/>
        <w:keepLines w:val="0"/>
        <w:pageBreakBefore w:val="0"/>
        <w:widowControl/>
        <w:wordWrap/>
        <w:topLinePunct w:val="0"/>
        <w:bidi w:val="0"/>
        <w:spacing w:line="560" w:lineRule="exact"/>
        <w:ind w:firstLine="560" w:firstLineChars="200"/>
        <w:jc w:val="left"/>
        <w:textAlignment w:val="auto"/>
        <w:rPr>
          <w:rFonts w:hint="eastAsia" w:ascii="方正仿宋_GBK" w:hAnsi="方正仿宋_GBK" w:cs="方正仿宋_GBK"/>
          <w:sz w:val="28"/>
          <w:szCs w:val="28"/>
        </w:rPr>
      </w:pPr>
      <w:r>
        <w:rPr>
          <w:rFonts w:hint="eastAsia" w:ascii="方正仿宋_GBK" w:hAnsi="方正仿宋_GBK" w:cs="方正仿宋_GBK"/>
          <w:sz w:val="28"/>
          <w:szCs w:val="28"/>
          <w:lang w:val="en-US" w:eastAsia="zh-CN"/>
        </w:rPr>
        <w:t>1.</w:t>
      </w:r>
      <w:r>
        <w:rPr>
          <w:rFonts w:hint="eastAsia" w:ascii="方正仿宋_GBK" w:hAnsi="方正仿宋_GBK" w:cs="方正仿宋_GBK"/>
          <w:sz w:val="28"/>
          <w:szCs w:val="28"/>
        </w:rPr>
        <w:t>维修更换配件（轴承、密封、传感器等）与原设备一致或高于原标准。</w:t>
      </w:r>
    </w:p>
    <w:p>
      <w:pPr>
        <w:keepNext w:val="0"/>
        <w:keepLines w:val="0"/>
        <w:pageBreakBefore w:val="0"/>
        <w:widowControl/>
        <w:wordWrap/>
        <w:topLinePunct w:val="0"/>
        <w:bidi w:val="0"/>
        <w:spacing w:line="560" w:lineRule="exact"/>
        <w:ind w:firstLine="560" w:firstLineChars="200"/>
        <w:jc w:val="left"/>
        <w:textAlignment w:val="auto"/>
        <w:rPr>
          <w:rFonts w:hint="eastAsia" w:ascii="方正仿宋_GBK" w:hAnsi="方正仿宋_GBK" w:cs="方正仿宋_GBK"/>
          <w:sz w:val="28"/>
          <w:szCs w:val="28"/>
        </w:rPr>
      </w:pPr>
      <w:r>
        <w:rPr>
          <w:rFonts w:hint="eastAsia" w:ascii="方正仿宋_GBK" w:hAnsi="方正仿宋_GBK" w:cs="方正仿宋_GBK"/>
          <w:sz w:val="28"/>
          <w:szCs w:val="28"/>
          <w:lang w:val="en-US" w:eastAsia="zh-CN"/>
        </w:rPr>
        <w:t>2.</w:t>
      </w:r>
      <w:r>
        <w:rPr>
          <w:rFonts w:hint="eastAsia" w:ascii="方正仿宋_GBK" w:hAnsi="方正仿宋_GBK" w:cs="方正仿宋_GBK"/>
          <w:sz w:val="28"/>
          <w:szCs w:val="28"/>
        </w:rPr>
        <w:t>磨损螺旋片更换，螺旋外圆（末端）和推料面堆烧碳化钨硬质合金堆焊层厚度不低于3.5mm，推料面堆焊层宽度不少于3.5cm。</w:t>
      </w:r>
    </w:p>
    <w:p>
      <w:pPr>
        <w:keepNext w:val="0"/>
        <w:keepLines w:val="0"/>
        <w:pageBreakBefore w:val="0"/>
        <w:widowControl/>
        <w:wordWrap/>
        <w:topLinePunct w:val="0"/>
        <w:bidi w:val="0"/>
        <w:spacing w:line="560" w:lineRule="exact"/>
        <w:ind w:firstLine="560" w:firstLineChars="200"/>
        <w:jc w:val="left"/>
        <w:textAlignment w:val="auto"/>
        <w:rPr>
          <w:rFonts w:hint="eastAsia" w:ascii="方正仿宋_GBK" w:hAnsi="方正仿宋_GBK" w:cs="方正仿宋_GBK"/>
          <w:sz w:val="28"/>
          <w:szCs w:val="28"/>
        </w:rPr>
      </w:pPr>
      <w:r>
        <w:rPr>
          <w:rFonts w:hint="eastAsia" w:ascii="方正仿宋_GBK" w:hAnsi="方正仿宋_GBK" w:cs="方正仿宋_GBK"/>
          <w:sz w:val="28"/>
          <w:szCs w:val="28"/>
        </w:rPr>
        <w:t>3.离心机空载两端主轴轴承震动烈度小于5mm/S,满负荷运行震动烈度小于10mm/S；</w:t>
      </w:r>
    </w:p>
    <w:p>
      <w:pPr>
        <w:keepNext w:val="0"/>
        <w:keepLines w:val="0"/>
        <w:pageBreakBefore w:val="0"/>
        <w:wordWrap/>
        <w:topLinePunct w:val="0"/>
        <w:bidi w:val="0"/>
        <w:spacing w:line="560" w:lineRule="exact"/>
        <w:ind w:firstLine="560" w:firstLineChars="200"/>
        <w:textAlignment w:val="auto"/>
        <w:rPr>
          <w:rFonts w:ascii="方正仿宋_GBK" w:hAnsi="方正仿宋_GBK" w:cs="方正仿宋_GBK"/>
          <w:sz w:val="28"/>
          <w:szCs w:val="28"/>
        </w:rPr>
      </w:pPr>
      <w:r>
        <w:rPr>
          <w:rFonts w:hint="eastAsia" w:ascii="方正仿宋_GBK" w:hAnsi="方正仿宋_GBK" w:cs="方正仿宋_GBK"/>
          <w:sz w:val="28"/>
          <w:szCs w:val="28"/>
        </w:rPr>
        <w:t>4.维修废零部件处理：离心机损坏的轴承、密封、小端盖板等所有更换的零部件，同离心机打包运回渝环公司。</w:t>
      </w:r>
    </w:p>
    <w:p>
      <w:pPr>
        <w:keepNext w:val="0"/>
        <w:keepLines w:val="0"/>
        <w:pageBreakBefore w:val="0"/>
        <w:widowControl/>
        <w:wordWrap/>
        <w:topLinePunct w:val="0"/>
        <w:bidi w:val="0"/>
        <w:spacing w:line="560" w:lineRule="exact"/>
        <w:ind w:firstLine="560" w:firstLineChars="200"/>
        <w:jc w:val="left"/>
        <w:textAlignment w:val="auto"/>
        <w:rPr>
          <w:rFonts w:ascii="方正仿宋_GBK" w:hAnsi="方正仿宋_GBK" w:cs="方正仿宋_GBK"/>
          <w:sz w:val="28"/>
          <w:szCs w:val="28"/>
        </w:rPr>
      </w:pPr>
      <w:r>
        <w:rPr>
          <w:rFonts w:hint="eastAsia" w:ascii="方正仿宋_GBK" w:hAnsi="方正仿宋_GBK" w:cs="方正仿宋_GBK"/>
          <w:sz w:val="28"/>
          <w:szCs w:val="28"/>
        </w:rPr>
        <w:t>5.维修后进料量≥15方/小时，分离后油相含水杂≤4%；分离后的水相含油率≤0.5%。</w:t>
      </w:r>
    </w:p>
    <w:p>
      <w:pPr>
        <w:keepNext w:val="0"/>
        <w:keepLines w:val="0"/>
        <w:pageBreakBefore w:val="0"/>
        <w:widowControl/>
        <w:wordWrap/>
        <w:topLinePunct w:val="0"/>
        <w:bidi w:val="0"/>
        <w:spacing w:line="560" w:lineRule="exact"/>
        <w:ind w:firstLine="560" w:firstLineChars="200"/>
        <w:jc w:val="left"/>
        <w:textAlignment w:val="auto"/>
        <w:rPr>
          <w:rFonts w:ascii="方正仿宋_GBK" w:hAnsi="方正仿宋_GBK" w:cs="方正仿宋_GBK"/>
          <w:sz w:val="28"/>
          <w:szCs w:val="28"/>
        </w:rPr>
      </w:pPr>
      <w:r>
        <w:rPr>
          <w:rFonts w:hint="eastAsia" w:ascii="方正仿宋_GBK" w:hAnsi="方正仿宋_GBK" w:cs="方正仿宋_GBK"/>
          <w:sz w:val="28"/>
          <w:szCs w:val="28"/>
        </w:rPr>
        <w:t>注：设备调试完成后，试运行5天的取样数据作为验收依据。</w:t>
      </w:r>
    </w:p>
    <w:p>
      <w:pPr>
        <w:pStyle w:val="4"/>
        <w:keepNext w:val="0"/>
        <w:keepLines w:val="0"/>
        <w:pageBreakBefore w:val="0"/>
        <w:kinsoku w:val="0"/>
        <w:wordWrap/>
        <w:overflowPunct w:val="0"/>
        <w:topLinePunct w:val="0"/>
        <w:autoSpaceDE w:val="0"/>
        <w:autoSpaceDN w:val="0"/>
        <w:bidi w:val="0"/>
        <w:spacing w:line="560" w:lineRule="exact"/>
        <w:ind w:firstLine="560" w:firstLineChars="200"/>
        <w:textAlignment w:val="auto"/>
        <w:rPr>
          <w:rFonts w:ascii="方正仿宋_GBK" w:hAnsi="方正仿宋_GBK" w:cs="方正仿宋_GBK"/>
          <w:sz w:val="28"/>
          <w:szCs w:val="28"/>
        </w:rPr>
      </w:pPr>
      <w:r>
        <w:rPr>
          <w:rFonts w:hint="eastAsia" w:ascii="方正仿宋_GBK" w:hAnsi="方正仿宋_GBK" w:cs="方正仿宋_GBK"/>
          <w:sz w:val="28"/>
          <w:szCs w:val="28"/>
        </w:rPr>
        <w:t xml:space="preserve">6.维修质保期，验收合格后不少于6个月，整机质保，质保期内配件由竞选人自行承担费用（人为损坏、螺旋自然磨损除外）。 </w:t>
      </w:r>
    </w:p>
    <w:p>
      <w:pPr>
        <w:keepNext w:val="0"/>
        <w:keepLines w:val="0"/>
        <w:pageBreakBefore w:val="0"/>
        <w:wordWrap/>
        <w:topLinePunct w:val="0"/>
        <w:bidi w:val="0"/>
        <w:spacing w:line="560" w:lineRule="exact"/>
        <w:textAlignment w:val="auto"/>
        <w:rPr>
          <w:rFonts w:ascii="方正仿宋_GBK" w:hAnsi="方正仿宋_GBK" w:cs="方正仿宋_GBK"/>
          <w:sz w:val="28"/>
          <w:szCs w:val="28"/>
        </w:rPr>
      </w:pPr>
      <w:r>
        <w:rPr>
          <w:rFonts w:hint="eastAsia" w:ascii="方正仿宋_GBK" w:hAnsi="方正仿宋_GBK" w:cs="方正仿宋_GBK"/>
          <w:sz w:val="28"/>
          <w:szCs w:val="28"/>
        </w:rPr>
        <w:t xml:space="preserve">    7.此次维修，由竞选人负责离心机往返运输、修复后安装、卸货、调试等工作。</w:t>
      </w:r>
    </w:p>
    <w:p>
      <w:pPr>
        <w:pStyle w:val="4"/>
        <w:tabs>
          <w:tab w:val="left" w:pos="6398"/>
        </w:tabs>
        <w:spacing w:line="440" w:lineRule="exact"/>
        <w:rPr>
          <w:rFonts w:ascii="方正仿宋_GBK" w:hAnsi="方正仿宋_GBK" w:cs="方正仿宋_GBK"/>
          <w:b/>
          <w:sz w:val="28"/>
          <w:szCs w:val="28"/>
        </w:rPr>
      </w:pPr>
      <w:r>
        <w:rPr>
          <w:rFonts w:hint="eastAsia" w:ascii="方正仿宋_GBK" w:hAnsi="方正仿宋_GBK" w:cs="方正仿宋_GBK"/>
          <w:b/>
          <w:sz w:val="28"/>
          <w:szCs w:val="28"/>
          <w:lang w:val="en-US" w:eastAsia="zh-CN"/>
        </w:rPr>
        <w:t>五</w:t>
      </w:r>
      <w:r>
        <w:rPr>
          <w:rFonts w:hint="eastAsia" w:ascii="方正仿宋_GBK" w:hAnsi="方正仿宋_GBK" w:cs="方正仿宋_GBK"/>
          <w:b/>
          <w:sz w:val="28"/>
          <w:szCs w:val="28"/>
        </w:rPr>
        <w:t>、付款方式</w:t>
      </w:r>
      <w:r>
        <w:rPr>
          <w:rFonts w:hint="eastAsia" w:ascii="方正仿宋_GBK" w:hAnsi="方正仿宋_GBK" w:cs="方正仿宋_GBK"/>
          <w:b/>
          <w:sz w:val="28"/>
          <w:szCs w:val="28"/>
        </w:rPr>
        <w:tab/>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1.付款方式：银行转账。</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2.竞选人完成全部维修完成且调试验收合格，按采购人要求办理完结算手续后，采购人支付至合同金额的95%给竞选人，质保期满后无息支付合同结算金额的5%给竞选人。</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3.竞选人需提供以下</w:t>
      </w:r>
      <w:r>
        <w:rPr>
          <w:rFonts w:hint="eastAsia" w:ascii="方正仿宋_GBK" w:hAnsi="方正仿宋_GBK" w:cs="方正仿宋_GBK"/>
          <w:sz w:val="28"/>
          <w:szCs w:val="28"/>
          <w:lang w:val="en-US" w:eastAsia="zh-CN"/>
        </w:rPr>
        <w:t>付款</w:t>
      </w:r>
      <w:r>
        <w:rPr>
          <w:rFonts w:hint="eastAsia" w:ascii="方正仿宋_GBK" w:hAnsi="方正仿宋_GBK" w:cs="方正仿宋_GBK"/>
          <w:sz w:val="28"/>
          <w:szCs w:val="28"/>
        </w:rPr>
        <w:t>资料：</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A:验收资料；</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B:支付申请；</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C: 提供与支付金额等额的满足税法规定的有效的增值税专用发票；</w:t>
      </w:r>
    </w:p>
    <w:p>
      <w:pPr>
        <w:pStyle w:val="4"/>
        <w:keepNext w:val="0"/>
        <w:keepLines w:val="0"/>
        <w:kinsoku w:val="0"/>
        <w:overflowPunct w:val="0"/>
        <w:autoSpaceDE w:val="0"/>
        <w:autoSpaceDN w:val="0"/>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D：甲方要求的其他支付、结算表格及资料。</w:t>
      </w:r>
    </w:p>
    <w:p>
      <w:pPr>
        <w:pStyle w:val="4"/>
        <w:spacing w:line="440" w:lineRule="exact"/>
        <w:rPr>
          <w:rFonts w:ascii="方正仿宋_GBK" w:hAnsi="方正仿宋_GBK" w:cs="方正仿宋_GBK"/>
          <w:b/>
          <w:sz w:val="28"/>
          <w:szCs w:val="28"/>
        </w:rPr>
      </w:pPr>
      <w:r>
        <w:rPr>
          <w:rFonts w:hint="eastAsia" w:ascii="方正仿宋_GBK" w:hAnsi="方正仿宋_GBK" w:cs="方正仿宋_GBK"/>
          <w:b/>
          <w:sz w:val="28"/>
          <w:szCs w:val="28"/>
          <w:lang w:val="en-US" w:eastAsia="zh-CN"/>
        </w:rPr>
        <w:t>六</w:t>
      </w:r>
      <w:r>
        <w:rPr>
          <w:rFonts w:hint="eastAsia" w:ascii="方正仿宋_GBK" w:hAnsi="方正仿宋_GBK" w:cs="方正仿宋_GBK"/>
          <w:b/>
          <w:sz w:val="28"/>
          <w:szCs w:val="28"/>
        </w:rPr>
        <w:t>、方案评审标准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1.竞选人产品的维修业绩，竞选人提供2019年1月1日至投标截止日，提供转鼓直径大于等于500MM海申品牌三相卧式离心机维修业绩，1个业绩得5分（单个业绩不低于5万元），2个业绩得10分，最多得10分（资格要求业绩满足评分条件可参与评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注：要求竞选人提供合同复印件和对应发票复印件，复印件需加盖单位鲜章，原件备查，评分中出现无证明资料或评审人员无法凭所提供资料判断是否得分的情况，一律作不得分处理。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2.维修方案，总分10分。提供维修质量保证体系、维修内容、工艺文件、关键质量控制点</w:t>
      </w:r>
      <w:r>
        <w:rPr>
          <w:rFonts w:hint="eastAsia" w:ascii="方正仿宋_GBK" w:hAnsi="方正仿宋_GBK" w:cs="方正仿宋_GBK"/>
          <w:sz w:val="28"/>
          <w:szCs w:val="28"/>
          <w:lang w:eastAsia="zh-CN"/>
        </w:rPr>
        <w:t>、维修工期</w:t>
      </w:r>
      <w:r>
        <w:rPr>
          <w:rFonts w:hint="eastAsia" w:ascii="方正仿宋_GBK" w:hAnsi="方正仿宋_GBK" w:cs="方正仿宋_GBK"/>
          <w:sz w:val="28"/>
          <w:szCs w:val="28"/>
        </w:rPr>
        <w:t>；维修过程中特种作业文件、特种作业人员资格，涉及设备安全性能、实验等内容</w:t>
      </w:r>
      <w:r>
        <w:rPr>
          <w:rFonts w:hint="eastAsia" w:ascii="方正仿宋_GBK" w:hAnsi="方正仿宋_GBK" w:cs="方正仿宋_GBK"/>
          <w:sz w:val="28"/>
          <w:szCs w:val="28"/>
          <w:lang w:eastAsia="zh-CN"/>
        </w:rPr>
        <w:t>及时与采购人沟通</w:t>
      </w:r>
      <w:r>
        <w:rPr>
          <w:rFonts w:hint="eastAsia" w:ascii="方正仿宋_GBK" w:hAnsi="方正仿宋_GBK" w:cs="方正仿宋_GBK"/>
          <w:sz w:val="28"/>
          <w:szCs w:val="28"/>
        </w:rPr>
        <w:t>。按照响应文件的</w:t>
      </w:r>
      <w:r>
        <w:rPr>
          <w:rFonts w:hint="eastAsia" w:ascii="方正仿宋_GBK" w:hAnsi="方正仿宋_GBK" w:cs="方正仿宋_GBK"/>
          <w:sz w:val="28"/>
          <w:szCs w:val="28"/>
          <w:lang w:eastAsia="zh-CN"/>
        </w:rPr>
        <w:t>完整性</w:t>
      </w:r>
      <w:r>
        <w:rPr>
          <w:rFonts w:hint="eastAsia" w:ascii="方正仿宋_GBK" w:hAnsi="方正仿宋_GBK" w:cs="方正仿宋_GBK"/>
          <w:sz w:val="28"/>
          <w:szCs w:val="28"/>
        </w:rPr>
        <w:t>进行排序：方案最优得8-10分，良得4-7分，差得0-3分。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3.售后服务方案总分10分，从应急保障、响应时间、设备安装调试培训</w:t>
      </w:r>
      <w:r>
        <w:rPr>
          <w:rFonts w:hint="eastAsia" w:ascii="方正仿宋_GBK" w:hAnsi="方正仿宋_GBK" w:cs="方正仿宋_GBK"/>
          <w:sz w:val="28"/>
          <w:szCs w:val="28"/>
          <w:lang w:eastAsia="zh-CN"/>
        </w:rPr>
        <w:t>、后期问题解决时效</w:t>
      </w:r>
      <w:r>
        <w:rPr>
          <w:rFonts w:hint="eastAsia" w:ascii="方正仿宋_GBK" w:hAnsi="方正仿宋_GBK" w:cs="方正仿宋_GBK"/>
          <w:sz w:val="28"/>
          <w:szCs w:val="28"/>
        </w:rPr>
        <w:t>等方面响应内容，进行</w:t>
      </w:r>
      <w:r>
        <w:rPr>
          <w:rFonts w:hint="eastAsia" w:ascii="方正仿宋_GBK" w:hAnsi="方正仿宋_GBK" w:cs="方正仿宋_GBK"/>
          <w:sz w:val="28"/>
          <w:szCs w:val="28"/>
          <w:lang w:eastAsia="zh-CN"/>
        </w:rPr>
        <w:t>完整性</w:t>
      </w:r>
      <w:r>
        <w:rPr>
          <w:rFonts w:hint="eastAsia" w:ascii="方正仿宋_GBK" w:hAnsi="方正仿宋_GBK" w:cs="方正仿宋_GBK"/>
          <w:sz w:val="28"/>
          <w:szCs w:val="28"/>
        </w:rPr>
        <w:t>排序：方案优得8-10分，良得4-7分，差得0-3分。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4. 采购人资质要求、</w:t>
      </w:r>
      <w:r>
        <w:rPr>
          <w:rFonts w:hint="eastAsia" w:ascii="方正仿宋_GBK" w:hAnsi="方正仿宋_GBK" w:cs="方正仿宋_GBK"/>
          <w:sz w:val="28"/>
          <w:szCs w:val="28"/>
          <w:lang w:val="en-US" w:eastAsia="zh-CN"/>
        </w:rPr>
        <w:t>维修</w:t>
      </w:r>
      <w:r>
        <w:rPr>
          <w:rFonts w:hint="eastAsia" w:ascii="方正仿宋_GBK" w:hAnsi="方正仿宋_GBK" w:cs="方正仿宋_GBK"/>
          <w:sz w:val="28"/>
          <w:szCs w:val="28"/>
        </w:rPr>
        <w:t>要求是最低标准，竞选人提交的响应方案必须</w:t>
      </w:r>
      <w:r>
        <w:rPr>
          <w:rFonts w:hint="eastAsia" w:ascii="方正仿宋_GBK" w:hAnsi="方正仿宋_GBK" w:cs="方正仿宋_GBK"/>
          <w:sz w:val="28"/>
          <w:szCs w:val="28"/>
          <w:lang w:val="en-US" w:eastAsia="zh-CN"/>
        </w:rPr>
        <w:t>响应</w:t>
      </w:r>
      <w:r>
        <w:rPr>
          <w:rFonts w:hint="eastAsia" w:ascii="方正仿宋_GBK" w:hAnsi="方正仿宋_GBK" w:cs="方正仿宋_GBK"/>
          <w:sz w:val="28"/>
          <w:szCs w:val="28"/>
        </w:rPr>
        <w:t>最低标准，否则可直接否决其投标。</w:t>
      </w:r>
    </w:p>
    <w:p>
      <w:pPr>
        <w:pStyle w:val="3"/>
        <w:ind w:left="640" w:firstLine="281"/>
        <w:jc w:val="center"/>
        <w:rPr>
          <w:rFonts w:ascii="方正仿宋_GBK" w:hAnsi="方正仿宋_GBK" w:cs="方正仿宋_GBK"/>
          <w:b/>
          <w:sz w:val="28"/>
          <w:szCs w:val="28"/>
        </w:rPr>
      </w:pPr>
    </w:p>
    <w:p>
      <w:pPr>
        <w:pStyle w:val="3"/>
        <w:ind w:left="640" w:firstLine="281"/>
        <w:jc w:val="center"/>
        <w:rPr>
          <w:rFonts w:ascii="方正仿宋_GBK" w:hAnsi="方正仿宋_GBK" w:cs="方正仿宋_GBK"/>
          <w:b/>
          <w:sz w:val="28"/>
          <w:szCs w:val="28"/>
        </w:rPr>
      </w:pPr>
    </w:p>
    <w:p>
      <w:pPr>
        <w:pStyle w:val="3"/>
        <w:ind w:left="640" w:firstLine="281"/>
        <w:jc w:val="center"/>
        <w:rPr>
          <w:rFonts w:ascii="方正仿宋_GBK" w:hAnsi="方正仿宋_GBK" w:cs="方正仿宋_GBK"/>
          <w:sz w:val="28"/>
          <w:szCs w:val="28"/>
        </w:rPr>
      </w:pPr>
      <w:r>
        <w:rPr>
          <w:rFonts w:hint="eastAsia" w:ascii="方正仿宋_GBK" w:hAnsi="方正仿宋_GBK" w:cs="方正仿宋_GBK"/>
          <w:b/>
          <w:sz w:val="28"/>
          <w:szCs w:val="28"/>
        </w:rPr>
        <w:t>竞选人须知</w:t>
      </w: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一、响应文件要求</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1.竞选人应当按照采购方案要求、择优方式要求等编制响应文件，响应文件原则上采用软面订本，同时应编制完整的页码、目录</w:t>
      </w:r>
      <w:r>
        <w:rPr>
          <w:rFonts w:hint="eastAsia" w:ascii="方正仿宋_GBK" w:hAnsi="方正仿宋_GBK" w:cs="方正仿宋_GBK"/>
          <w:sz w:val="28"/>
          <w:szCs w:val="28"/>
          <w:lang w:eastAsia="zh-CN"/>
        </w:rPr>
        <w:t>，</w:t>
      </w:r>
      <w:r>
        <w:rPr>
          <w:rFonts w:hint="eastAsia" w:ascii="方正仿宋_GBK" w:hAnsi="方正仿宋_GBK" w:cs="方正仿宋_GBK"/>
          <w:sz w:val="28"/>
          <w:szCs w:val="28"/>
          <w:lang w:val="en-US" w:eastAsia="zh-CN"/>
        </w:rPr>
        <w:t>并在正本上逐页加盖鲜章</w:t>
      </w:r>
      <w:r>
        <w:rPr>
          <w:rFonts w:hint="eastAsia" w:ascii="方正仿宋_GBK" w:hAnsi="方正仿宋_GBK" w:cs="方正仿宋_GBK"/>
          <w:sz w:val="28"/>
          <w:szCs w:val="28"/>
        </w:rPr>
        <w:t>。</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2.响应文件三份，正本一份，副本二份；响应文件应用文件袋密封。文件袋上注明项目名称、竞选人名称及 “不准提前启封”字样。文件袋的封口须加盖竞选人公章或授权代表签字。</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3.响应文件密封在一个文件袋内，如响应文件资料较多可分袋密封。响应文件密封后在密封处加盖竞选人公章。</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4.响应文件中须提供竞选人营业执照、法定代表人身份证明书及法定代表人授权委托书、资格条件要求提供的其他资料（加盖竞选人公章）。</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5.响应文件中不得报价，否则作废标处理。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6.未按“</w:t>
      </w:r>
      <w:r>
        <w:rPr>
          <w:rFonts w:hint="eastAsia" w:ascii="方正仿宋_GBK" w:hAnsi="方正仿宋_GBK" w:cs="方正仿宋_GBK"/>
          <w:sz w:val="28"/>
          <w:szCs w:val="28"/>
          <w:lang w:val="en-US" w:eastAsia="zh-CN"/>
        </w:rPr>
        <w:t>响应</w:t>
      </w:r>
      <w:r>
        <w:rPr>
          <w:rFonts w:hint="eastAsia" w:ascii="方正仿宋_GBK" w:hAnsi="方正仿宋_GBK" w:cs="方正仿宋_GBK"/>
          <w:sz w:val="28"/>
          <w:szCs w:val="28"/>
        </w:rPr>
        <w:t>文件要求”的格式进行响应的，</w:t>
      </w:r>
      <w:r>
        <w:rPr>
          <w:rFonts w:hint="eastAsia" w:ascii="方正仿宋_GBK" w:hAnsi="方正仿宋_GBK" w:cs="方正仿宋_GBK"/>
          <w:sz w:val="28"/>
          <w:szCs w:val="28"/>
          <w:lang w:val="en-US" w:eastAsia="zh-CN"/>
        </w:rPr>
        <w:t>可能导致</w:t>
      </w:r>
      <w:r>
        <w:rPr>
          <w:rFonts w:hint="eastAsia" w:ascii="方正仿宋_GBK" w:hAnsi="方正仿宋_GBK" w:cs="方正仿宋_GBK"/>
          <w:sz w:val="28"/>
          <w:szCs w:val="28"/>
        </w:rPr>
        <w:t>作废标处理。</w:t>
      </w:r>
    </w:p>
    <w:p>
      <w:pPr>
        <w:spacing w:line="440" w:lineRule="exact"/>
        <w:ind w:firstLine="560" w:firstLineChars="200"/>
        <w:rPr>
          <w:rFonts w:ascii="方正仿宋_GBK" w:hAnsi="方正仿宋_GBK" w:cs="方正仿宋_GBK"/>
          <w:sz w:val="28"/>
          <w:szCs w:val="28"/>
        </w:rPr>
      </w:pPr>
      <w:r>
        <w:rPr>
          <w:rFonts w:hint="eastAsia" w:ascii="方正仿宋_GBK" w:hAnsi="方正仿宋_GBK" w:cs="方正仿宋_GBK"/>
          <w:sz w:val="28"/>
          <w:szCs w:val="28"/>
        </w:rPr>
        <w:t>7.本次竞选不接受联合体竞选。</w:t>
      </w: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二、方案评审</w:t>
      </w:r>
    </w:p>
    <w:p>
      <w:pPr>
        <w:spacing w:line="440" w:lineRule="exact"/>
        <w:ind w:firstLine="560" w:firstLineChars="200"/>
        <w:rPr>
          <w:rFonts w:hint="eastAsia" w:ascii="方正仿宋_GBK" w:hAnsi="方正仿宋_GBK" w:cs="方正仿宋_GBK"/>
          <w:sz w:val="28"/>
          <w:szCs w:val="28"/>
        </w:rPr>
      </w:pPr>
      <w:r>
        <w:rPr>
          <w:rFonts w:hint="eastAsia" w:ascii="方正仿宋_GBK" w:hAnsi="方正仿宋_GBK" w:cs="方正仿宋_GBK"/>
          <w:sz w:val="28"/>
          <w:szCs w:val="28"/>
        </w:rPr>
        <w:t>采购人对竞选人的提交的响应方案进行综合评审，择优选择2家及以上的竞选人，并在评审当天通知竞选人提交书面报价，其中报价最低的竞选人确定为成交人，所报价格即为合同价格。</w:t>
      </w: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三、报价文件要求</w:t>
      </w:r>
    </w:p>
    <w:p>
      <w:pPr>
        <w:numPr>
          <w:ilvl w:val="0"/>
          <w:numId w:val="1"/>
        </w:numPr>
        <w:spacing w:line="440" w:lineRule="exact"/>
        <w:ind w:firstLine="560" w:firstLineChars="200"/>
        <w:rPr>
          <w:rFonts w:hint="eastAsia" w:ascii="方正仿宋_GBK" w:hAnsi="方正仿宋_GBK" w:cs="方正仿宋_GBK"/>
          <w:sz w:val="28"/>
          <w:szCs w:val="28"/>
          <w:lang w:val="en-US" w:eastAsia="zh-CN"/>
        </w:rPr>
      </w:pPr>
      <w:r>
        <w:rPr>
          <w:rFonts w:hint="eastAsia" w:ascii="方正仿宋_GBK" w:hAnsi="方正仿宋_GBK" w:cs="方正仿宋_GBK"/>
          <w:sz w:val="28"/>
          <w:szCs w:val="28"/>
          <w:lang w:val="en-US" w:eastAsia="zh-CN"/>
        </w:rPr>
        <w:t>竞选人需提供书面的签字盖章的报价文件，竞选人的报价为一次性报价，不得提交选择性报价。</w:t>
      </w:r>
    </w:p>
    <w:p>
      <w:pPr>
        <w:numPr>
          <w:ilvl w:val="0"/>
          <w:numId w:val="1"/>
        </w:numPr>
        <w:spacing w:line="440" w:lineRule="exact"/>
        <w:ind w:firstLine="560" w:firstLineChars="200"/>
        <w:rPr>
          <w:rFonts w:hint="default" w:ascii="方正仿宋_GBK" w:hAnsi="方正仿宋_GBK" w:eastAsia="方正仿宋_GBK" w:cs="方正仿宋_GBK"/>
          <w:sz w:val="28"/>
          <w:szCs w:val="28"/>
          <w:lang w:val="en-US" w:eastAsia="zh-CN"/>
        </w:rPr>
      </w:pPr>
      <w:r>
        <w:rPr>
          <w:rFonts w:hint="eastAsia" w:ascii="方正仿宋_GBK" w:hAnsi="方正仿宋_GBK" w:cs="方正仿宋_GBK"/>
          <w:sz w:val="28"/>
          <w:szCs w:val="28"/>
          <w:lang w:val="en-US" w:eastAsia="zh-CN"/>
        </w:rPr>
        <w:t>本次竞价设定总价最高限价17.96万元，竞选人的报价不得超过最高限价，超过最高限价的报价将被否决。</w:t>
      </w:r>
    </w:p>
    <w:p>
      <w:pPr>
        <w:numPr>
          <w:ilvl w:val="0"/>
          <w:numId w:val="1"/>
        </w:numPr>
        <w:spacing w:line="440" w:lineRule="exact"/>
        <w:ind w:firstLine="560" w:firstLineChars="200"/>
        <w:rPr>
          <w:rFonts w:hint="default" w:ascii="方正仿宋_GBK" w:hAnsi="方正仿宋_GBK" w:eastAsia="方正仿宋_GBK" w:cs="方正仿宋_GBK"/>
          <w:sz w:val="28"/>
          <w:szCs w:val="28"/>
          <w:lang w:val="en-US" w:eastAsia="zh-CN"/>
        </w:rPr>
      </w:pPr>
      <w:r>
        <w:rPr>
          <w:rFonts w:hint="eastAsia" w:ascii="方正仿宋_GBK" w:hAnsi="方正仿宋_GBK" w:cs="方正仿宋_GBK"/>
          <w:sz w:val="28"/>
          <w:szCs w:val="28"/>
          <w:lang w:val="en-US" w:eastAsia="zh-CN"/>
        </w:rPr>
        <w:t>总价金额与按单价汇总金额不一致的，以有利于采购人金额计算结果为准；调整后的响应报价对响应人具有约束作用。如果响应人不接受修正后的报价，则其响应将作为无效报价处理。</w:t>
      </w: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四、响应文件递交</w:t>
      </w:r>
    </w:p>
    <w:p>
      <w:pPr>
        <w:numPr>
          <w:ilvl w:val="0"/>
          <w:numId w:val="0"/>
        </w:numPr>
        <w:spacing w:line="440" w:lineRule="exact"/>
        <w:ind w:firstLine="560" w:firstLineChars="200"/>
        <w:rPr>
          <w:rFonts w:hint="default" w:ascii="方正仿宋_GBK" w:hAnsi="方正仿宋_GBK" w:cs="方正仿宋_GBK"/>
          <w:sz w:val="28"/>
          <w:szCs w:val="28"/>
          <w:lang w:val="en-US" w:eastAsia="zh-CN"/>
        </w:rPr>
      </w:pPr>
      <w:r>
        <w:rPr>
          <w:rFonts w:hint="eastAsia" w:ascii="方正仿宋_GBK" w:hAnsi="方正仿宋_GBK" w:cs="方正仿宋_GBK"/>
          <w:sz w:val="28"/>
          <w:szCs w:val="28"/>
          <w:lang w:val="en-US" w:eastAsia="zh-CN"/>
        </w:rPr>
        <w:t>现场递交，不接受邮寄。</w:t>
      </w: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五、响应文件质疑和澄清</w:t>
      </w:r>
    </w:p>
    <w:p>
      <w:pPr>
        <w:numPr>
          <w:ilvl w:val="0"/>
          <w:numId w:val="0"/>
        </w:numPr>
        <w:spacing w:line="440" w:lineRule="exact"/>
        <w:ind w:firstLine="560"/>
        <w:rPr>
          <w:rFonts w:hint="eastAsia" w:ascii="方正仿宋_GBK" w:hAnsi="方正仿宋_GBK" w:cs="方正仿宋_GBK"/>
          <w:sz w:val="28"/>
          <w:szCs w:val="28"/>
          <w:lang w:val="en-US" w:eastAsia="zh-CN"/>
        </w:rPr>
      </w:pPr>
      <w:r>
        <w:rPr>
          <w:rFonts w:hint="eastAsia" w:ascii="方正仿宋_GBK" w:hAnsi="方正仿宋_GBK" w:cs="方正仿宋_GBK"/>
          <w:sz w:val="28"/>
          <w:szCs w:val="28"/>
          <w:lang w:val="en-US" w:eastAsia="zh-CN"/>
        </w:rPr>
        <w:t>1.竞选人在收到竞选文件后，应仔细检查竞选文件的所有内容，如有残缺或文字表述不清，图纸尺寸标注不明以及存在错、漏、缺、概念模糊和有可能存在歧义或者理解上偏差的内容等，应在采购公示挂网之日第二天中午12：00前以书面形式向采购人提交质疑。质疑文件需附上竞选人联系方式并加盖公章，质疑文件发送至QQ邮箱：</w:t>
      </w:r>
      <w:r>
        <w:rPr>
          <w:rFonts w:hint="eastAsia" w:ascii="方正仿宋_GBK" w:hAnsi="方正仿宋_GBK" w:cs="方正仿宋_GBK"/>
          <w:color w:val="auto"/>
          <w:sz w:val="28"/>
          <w:szCs w:val="28"/>
          <w:u w:val="none"/>
          <w:lang w:val="en-US" w:eastAsia="zh-CN"/>
        </w:rPr>
        <w:t>615725696@qq.com。</w:t>
      </w:r>
    </w:p>
    <w:p>
      <w:pPr>
        <w:numPr>
          <w:ilvl w:val="0"/>
          <w:numId w:val="0"/>
        </w:numPr>
        <w:spacing w:line="440" w:lineRule="exact"/>
        <w:ind w:firstLine="560"/>
        <w:rPr>
          <w:rFonts w:hint="default" w:ascii="方正仿宋_GBK" w:hAnsi="方正仿宋_GBK" w:cs="方正仿宋_GBK"/>
          <w:b w:val="0"/>
          <w:bCs/>
          <w:sz w:val="28"/>
          <w:szCs w:val="28"/>
          <w:lang w:val="en-US" w:eastAsia="zh-CN"/>
        </w:rPr>
      </w:pPr>
      <w:r>
        <w:rPr>
          <w:rFonts w:hint="eastAsia" w:ascii="方正仿宋_GBK" w:hAnsi="方正仿宋_GBK" w:cs="方正仿宋_GBK"/>
          <w:sz w:val="28"/>
          <w:szCs w:val="28"/>
          <w:lang w:val="en-US" w:eastAsia="zh-CN"/>
        </w:rPr>
        <w:t>2.采购人将于采购公示挂网之日第二天下午5：00前对竞选人的质疑及竞选文件的澄清进行回复。</w:t>
      </w:r>
    </w:p>
    <w:p>
      <w:pPr>
        <w:pStyle w:val="2"/>
        <w:rPr>
          <w:rFonts w:hint="default"/>
          <w:lang w:val="en-US" w:eastAsia="zh-CN"/>
        </w:rPr>
      </w:pPr>
    </w:p>
    <w:p>
      <w:pPr>
        <w:pStyle w:val="3"/>
        <w:ind w:left="0" w:leftChars="0" w:firstLine="0" w:firstLineChars="0"/>
        <w:rPr>
          <w:rFonts w:ascii="方正仿宋_GBK" w:hAnsi="方正仿宋_GBK" w:cs="方正仿宋_GBK"/>
          <w:szCs w:val="32"/>
        </w:rPr>
      </w:pPr>
    </w:p>
    <w:p>
      <w:pPr>
        <w:pStyle w:val="4"/>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六、响应文件格式</w:t>
      </w:r>
    </w:p>
    <w:tbl>
      <w:tblPr>
        <w:tblStyle w:val="11"/>
        <w:tblW w:w="8943" w:type="dxa"/>
        <w:jc w:val="center"/>
        <w:tblCellSpacing w:w="0" w:type="dxa"/>
        <w:tblBorders>
          <w:top w:val="single" w:color="666666" w:sz="6" w:space="0"/>
          <w:left w:val="single" w:color="666666" w:sz="6" w:space="0"/>
          <w:bottom w:val="single" w:color="666666" w:sz="6" w:space="0"/>
          <w:right w:val="single" w:color="666666" w:sz="6" w:space="0"/>
          <w:insideH w:val="none" w:color="auto" w:sz="0" w:space="0"/>
          <w:insideV w:val="none" w:color="auto" w:sz="0" w:space="0"/>
        </w:tblBorders>
        <w:tblLayout w:type="fixed"/>
        <w:tblCellMar>
          <w:top w:w="0" w:type="dxa"/>
          <w:left w:w="0" w:type="dxa"/>
          <w:bottom w:w="0" w:type="dxa"/>
          <w:right w:w="0" w:type="dxa"/>
        </w:tblCellMar>
      </w:tblPr>
      <w:tblGrid>
        <w:gridCol w:w="8943"/>
      </w:tblGrid>
      <w:tr>
        <w:tblPrEx>
          <w:tblBorders>
            <w:top w:val="single" w:color="666666" w:sz="6" w:space="0"/>
            <w:left w:val="single" w:color="666666" w:sz="6" w:space="0"/>
            <w:bottom w:val="single" w:color="666666" w:sz="6" w:space="0"/>
            <w:right w:val="single" w:color="666666" w:sz="6" w:space="0"/>
            <w:insideH w:val="none" w:color="auto" w:sz="0" w:space="0"/>
            <w:insideV w:val="none" w:color="auto" w:sz="0" w:space="0"/>
          </w:tblBorders>
          <w:tblCellMar>
            <w:top w:w="0" w:type="dxa"/>
            <w:left w:w="0" w:type="dxa"/>
            <w:bottom w:w="0" w:type="dxa"/>
            <w:right w:w="0" w:type="dxa"/>
          </w:tblCellMar>
        </w:tblPrEx>
        <w:trPr>
          <w:trHeight w:val="10897" w:hRule="atLeast"/>
          <w:tblCellSpacing w:w="0" w:type="dxa"/>
          <w:jc w:val="center"/>
        </w:trPr>
        <w:tc>
          <w:tcPr>
            <w:tcW w:w="8943" w:type="dxa"/>
            <w:vAlign w:val="center"/>
          </w:tcPr>
          <w:p>
            <w:pPr>
              <w:rPr>
                <w:rFonts w:ascii="方正黑体_GBK" w:hAnsi="方正黑体_GBK" w:eastAsia="方正黑体_GBK" w:cs="方正黑体_GBK"/>
                <w:szCs w:val="32"/>
              </w:rPr>
            </w:pPr>
            <w:r>
              <w:rPr>
                <w:rFonts w:ascii="方正仿宋_GBK" w:hAnsi="方正仿宋_GBK" w:cs="方正仿宋_GBK"/>
                <w:color w:val="000000" w:themeColor="text1"/>
                <w:kern w:val="0"/>
                <w:sz w:val="24"/>
                <w:szCs w:val="24"/>
              </w:rPr>
              <w:br w:type="page"/>
            </w:r>
            <w:r>
              <w:rPr>
                <w:rFonts w:hint="eastAsia" w:ascii="方正黑体_GBK" w:hAnsi="方正黑体_GBK" w:eastAsia="方正黑体_GBK" w:cs="方正黑体_GBK"/>
                <w:szCs w:val="32"/>
              </w:rPr>
              <w:t>项目名称：</w:t>
            </w:r>
          </w:p>
          <w:p>
            <w:pPr>
              <w:pStyle w:val="2"/>
              <w:spacing w:line="400" w:lineRule="exact"/>
              <w:ind w:left="640" w:firstLine="480"/>
              <w:rPr>
                <w:rFonts w:ascii="方正仿宋_GBK" w:hAnsi="方正仿宋_GBK" w:cs="方正仿宋_GBK"/>
                <w:sz w:val="24"/>
              </w:rPr>
            </w:pPr>
          </w:p>
          <w:p>
            <w:pPr>
              <w:spacing w:line="400" w:lineRule="exact"/>
              <w:rPr>
                <w:rStyle w:val="14"/>
                <w:rFonts w:ascii="方正仿宋_GBK" w:hAnsi="方正仿宋_GBK" w:cs="方正仿宋_GBK"/>
                <w:sz w:val="24"/>
                <w:szCs w:val="24"/>
              </w:rPr>
            </w:pPr>
          </w:p>
          <w:p>
            <w:pPr>
              <w:pStyle w:val="24"/>
              <w:jc w:val="both"/>
              <w:rPr>
                <w:rStyle w:val="14"/>
                <w:rFonts w:ascii="方正仿宋_GBK" w:hAnsi="方正仿宋_GBK" w:cs="方正仿宋_GBK"/>
                <w:b w:val="0"/>
                <w:szCs w:val="24"/>
              </w:rPr>
            </w:pPr>
          </w:p>
          <w:p>
            <w:pPr>
              <w:rPr>
                <w:rStyle w:val="14"/>
                <w:rFonts w:ascii="方正仿宋_GBK" w:hAnsi="方正仿宋_GBK" w:cs="方正仿宋_GBK"/>
                <w:sz w:val="24"/>
                <w:szCs w:val="24"/>
              </w:rPr>
            </w:pPr>
          </w:p>
          <w:p>
            <w:pPr>
              <w:pStyle w:val="24"/>
              <w:jc w:val="both"/>
            </w:pPr>
          </w:p>
          <w:p>
            <w:pPr>
              <w:spacing w:line="1600" w:lineRule="exact"/>
              <w:jc w:val="center"/>
              <w:rPr>
                <w:rFonts w:ascii="方正小标宋_GBK" w:hAnsi="方正小标宋_GBK" w:eastAsia="方正小标宋_GBK" w:cs="方正小标宋_GBK"/>
                <w:sz w:val="96"/>
                <w:szCs w:val="96"/>
              </w:rPr>
            </w:pPr>
            <w:r>
              <w:rPr>
                <w:rFonts w:hint="eastAsia" w:ascii="方正小标宋_GBK" w:hAnsi="方正小标宋_GBK" w:eastAsia="方正小标宋_GBK" w:cs="方正小标宋_GBK"/>
                <w:sz w:val="96"/>
                <w:szCs w:val="96"/>
              </w:rPr>
              <w:t>响应文件</w:t>
            </w:r>
          </w:p>
          <w:p>
            <w:pPr>
              <w:spacing w:line="400" w:lineRule="exact"/>
              <w:rPr>
                <w:rFonts w:ascii="方正仿宋_GBK" w:hAnsi="方正仿宋_GBK" w:cs="方正仿宋_GBK"/>
                <w:sz w:val="24"/>
                <w:szCs w:val="24"/>
              </w:rPr>
            </w:pPr>
          </w:p>
          <w:p>
            <w:pPr>
              <w:spacing w:line="400" w:lineRule="exact"/>
              <w:rPr>
                <w:rFonts w:ascii="方正仿宋_GBK" w:hAnsi="方正仿宋_GBK" w:cs="方正仿宋_GBK"/>
                <w:sz w:val="24"/>
                <w:szCs w:val="24"/>
              </w:rPr>
            </w:pPr>
          </w:p>
          <w:p>
            <w:pPr>
              <w:spacing w:line="400" w:lineRule="exact"/>
              <w:rPr>
                <w:rFonts w:ascii="方正仿宋_GBK" w:hAnsi="方正仿宋_GBK" w:cs="方正仿宋_GBK"/>
                <w:sz w:val="24"/>
                <w:szCs w:val="24"/>
              </w:rPr>
            </w:pPr>
          </w:p>
          <w:p>
            <w:pPr>
              <w:spacing w:line="400" w:lineRule="exact"/>
              <w:rPr>
                <w:rFonts w:ascii="方正仿宋_GBK" w:hAnsi="方正仿宋_GBK" w:cs="方正仿宋_GBK"/>
                <w:sz w:val="24"/>
                <w:szCs w:val="24"/>
              </w:rPr>
            </w:pPr>
          </w:p>
          <w:p>
            <w:pPr>
              <w:spacing w:line="400" w:lineRule="exact"/>
              <w:rPr>
                <w:rFonts w:ascii="方正仿宋_GBK" w:hAnsi="方正仿宋_GBK" w:cs="方正仿宋_GBK"/>
                <w:sz w:val="24"/>
                <w:szCs w:val="24"/>
              </w:rPr>
            </w:pPr>
          </w:p>
          <w:p>
            <w:pPr>
              <w:spacing w:line="400" w:lineRule="exact"/>
              <w:rPr>
                <w:rFonts w:ascii="方正仿宋_GBK" w:hAnsi="方正仿宋_GBK" w:cs="方正仿宋_GBK"/>
                <w:sz w:val="24"/>
                <w:szCs w:val="24"/>
              </w:rPr>
            </w:pPr>
          </w:p>
          <w:p>
            <w:pPr>
              <w:spacing w:line="560" w:lineRule="exact"/>
              <w:jc w:val="center"/>
              <w:rPr>
                <w:rFonts w:ascii="方正仿宋_GBK" w:hAnsi="方正仿宋_GBK" w:cs="方正仿宋_GBK"/>
                <w:szCs w:val="32"/>
              </w:rPr>
            </w:pPr>
            <w:r>
              <w:rPr>
                <w:rFonts w:hint="eastAsia" w:ascii="方正仿宋_GBK" w:hAnsi="方正仿宋_GBK" w:cs="方正仿宋_GBK"/>
                <w:szCs w:val="32"/>
              </w:rPr>
              <w:t>竞选人：__________(盖单位章)</w:t>
            </w:r>
          </w:p>
          <w:p>
            <w:pPr>
              <w:spacing w:line="560" w:lineRule="exact"/>
              <w:jc w:val="center"/>
              <w:rPr>
                <w:rFonts w:ascii="方正仿宋_GBK" w:hAnsi="方正仿宋_GBK" w:cs="方正仿宋_GBK"/>
                <w:szCs w:val="32"/>
              </w:rPr>
            </w:pPr>
            <w:r>
              <w:rPr>
                <w:rFonts w:hint="eastAsia" w:ascii="方正仿宋_GBK" w:hAnsi="方正仿宋_GBK" w:cs="方正仿宋_GBK"/>
                <w:szCs w:val="32"/>
              </w:rPr>
              <w:t>____年____月____日</w:t>
            </w:r>
          </w:p>
          <w:p>
            <w:pPr>
              <w:spacing w:line="560" w:lineRule="exact"/>
              <w:rPr>
                <w:rFonts w:ascii="方正仿宋_GBK" w:hAnsi="方正仿宋_GBK" w:cs="方正仿宋_GBK"/>
                <w:b/>
                <w:bCs/>
                <w:sz w:val="24"/>
                <w:szCs w:val="24"/>
              </w:rPr>
            </w:pPr>
          </w:p>
        </w:tc>
      </w:tr>
    </w:tbl>
    <w:p>
      <w:pPr>
        <w:spacing w:line="400" w:lineRule="exact"/>
        <w:jc w:val="center"/>
        <w:rPr>
          <w:rFonts w:ascii="方正仿宋_GBK" w:hAnsi="方正仿宋_GBK" w:cs="方正仿宋_GBK"/>
          <w:b/>
          <w:sz w:val="28"/>
          <w:szCs w:val="28"/>
        </w:rPr>
      </w:pPr>
      <w:r>
        <w:rPr>
          <w:rFonts w:hint="eastAsia" w:ascii="方正仿宋_GBK" w:hAnsi="方正仿宋_GBK" w:cs="方正仿宋_GBK"/>
          <w:sz w:val="24"/>
          <w:szCs w:val="24"/>
        </w:rPr>
        <w:br w:type="page"/>
      </w:r>
      <w:r>
        <w:rPr>
          <w:rFonts w:hint="eastAsia" w:ascii="方正仿宋_GBK" w:hAnsi="方正仿宋_GBK" w:cs="方正仿宋_GBK"/>
          <w:b/>
          <w:sz w:val="28"/>
          <w:szCs w:val="28"/>
        </w:rPr>
        <w:t>目   录</w:t>
      </w:r>
    </w:p>
    <w:p>
      <w:pPr>
        <w:snapToGrid w:val="0"/>
        <w:spacing w:line="360" w:lineRule="auto"/>
        <w:ind w:firstLine="482" w:firstLineChars="200"/>
        <w:rPr>
          <w:rFonts w:cs="方正仿宋_GBK" w:asciiTheme="minorEastAsia" w:hAnsiTheme="minorEastAsia"/>
          <w:b/>
          <w:sz w:val="24"/>
          <w:szCs w:val="24"/>
        </w:rPr>
      </w:pPr>
      <w:r>
        <w:rPr>
          <w:rFonts w:hint="eastAsia" w:cs="方正仿宋_GBK" w:asciiTheme="minorEastAsia" w:hAnsiTheme="minorEastAsia"/>
          <w:b/>
          <w:sz w:val="24"/>
          <w:szCs w:val="24"/>
        </w:rPr>
        <w:t>一、资格文件</w:t>
      </w:r>
    </w:p>
    <w:p>
      <w:pPr>
        <w:snapToGrid w:val="0"/>
        <w:spacing w:line="360" w:lineRule="auto"/>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（一）营业执照副本复印件</w:t>
      </w:r>
    </w:p>
    <w:p>
      <w:pPr>
        <w:snapToGrid w:val="0"/>
        <w:spacing w:line="360" w:lineRule="auto"/>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（二）法定代表人身份证明书</w:t>
      </w:r>
    </w:p>
    <w:p>
      <w:pPr>
        <w:snapToGrid w:val="0"/>
        <w:spacing w:line="360" w:lineRule="auto"/>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（三）法定代表人授权委托书</w:t>
      </w:r>
    </w:p>
    <w:p>
      <w:pPr>
        <w:snapToGrid w:val="0"/>
        <w:spacing w:line="360" w:lineRule="auto"/>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（四）诚信声明</w:t>
      </w:r>
    </w:p>
    <w:p>
      <w:pPr>
        <w:snapToGrid w:val="0"/>
        <w:spacing w:line="360" w:lineRule="auto"/>
        <w:ind w:firstLine="480" w:firstLineChars="200"/>
        <w:rPr>
          <w:rFonts w:hint="default" w:eastAsia="方正仿宋_GBK" w:cs="方正仿宋_GBK" w:asciiTheme="minorEastAsia" w:hAnsiTheme="minorEastAsia"/>
          <w:sz w:val="24"/>
          <w:szCs w:val="24"/>
          <w:lang w:val="en-US" w:eastAsia="zh-CN"/>
        </w:rPr>
      </w:pPr>
      <w:r>
        <w:rPr>
          <w:rFonts w:hint="eastAsia" w:cs="方正仿宋_GBK" w:asciiTheme="minorEastAsia" w:hAnsiTheme="minorEastAsia"/>
          <w:sz w:val="24"/>
          <w:szCs w:val="24"/>
        </w:rPr>
        <w:t>（五）特定资格条件证明材料</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lang w:val="en-US" w:eastAsia="zh-CN"/>
        </w:rPr>
        <w:t>若有）</w:t>
      </w:r>
    </w:p>
    <w:p>
      <w:pPr>
        <w:snapToGrid w:val="0"/>
        <w:spacing w:line="360" w:lineRule="auto"/>
        <w:ind w:firstLine="480" w:firstLineChars="200"/>
        <w:rPr>
          <w:rFonts w:hint="eastAsia" w:cs="方正仿宋_GBK" w:asciiTheme="minorEastAsia" w:hAnsiTheme="minorEastAsia"/>
          <w:sz w:val="24"/>
          <w:szCs w:val="24"/>
        </w:rPr>
      </w:pPr>
      <w:r>
        <w:rPr>
          <w:rFonts w:hint="eastAsia" w:cs="方正仿宋_GBK" w:asciiTheme="minorEastAsia" w:hAnsiTheme="minorEastAsia"/>
          <w:sz w:val="24"/>
          <w:szCs w:val="24"/>
        </w:rPr>
        <w:t>（六）竞选函</w:t>
      </w:r>
    </w:p>
    <w:p>
      <w:pPr>
        <w:tabs>
          <w:tab w:val="left" w:pos="6300"/>
        </w:tabs>
        <w:snapToGrid w:val="0"/>
        <w:spacing w:line="360" w:lineRule="auto"/>
        <w:ind w:firstLine="482" w:firstLineChars="200"/>
        <w:rPr>
          <w:rFonts w:cs="方正仿宋_GBK" w:asciiTheme="minorEastAsia" w:hAnsiTheme="minorEastAsia"/>
          <w:b/>
          <w:sz w:val="24"/>
          <w:szCs w:val="24"/>
        </w:rPr>
      </w:pPr>
      <w:r>
        <w:rPr>
          <w:rFonts w:hint="eastAsia" w:cs="方正仿宋_GBK" w:asciiTheme="minorEastAsia" w:hAnsiTheme="minorEastAsia"/>
          <w:b/>
          <w:sz w:val="24"/>
          <w:szCs w:val="24"/>
        </w:rPr>
        <w:t>二、</w:t>
      </w:r>
      <w:r>
        <w:rPr>
          <w:rFonts w:hint="eastAsia" w:cs="方正仿宋_GBK" w:asciiTheme="minorEastAsia" w:hAnsiTheme="minorEastAsia"/>
          <w:b/>
          <w:sz w:val="24"/>
          <w:szCs w:val="24"/>
          <w:lang w:val="en-US" w:eastAsia="zh-CN"/>
        </w:rPr>
        <w:t>方案</w:t>
      </w:r>
      <w:r>
        <w:rPr>
          <w:rFonts w:hint="eastAsia" w:cs="方正仿宋_GBK" w:asciiTheme="minorEastAsia" w:hAnsiTheme="minorEastAsia"/>
          <w:b/>
          <w:sz w:val="24"/>
          <w:szCs w:val="24"/>
        </w:rPr>
        <w:t>评审</w:t>
      </w:r>
      <w:r>
        <w:rPr>
          <w:rFonts w:hint="eastAsia" w:cs="方正仿宋_GBK" w:asciiTheme="minorEastAsia" w:hAnsiTheme="minorEastAsia"/>
          <w:b/>
          <w:sz w:val="24"/>
          <w:szCs w:val="24"/>
          <w:lang w:val="en-US" w:eastAsia="zh-CN"/>
        </w:rPr>
        <w:t>标准</w:t>
      </w:r>
      <w:r>
        <w:rPr>
          <w:rFonts w:hint="eastAsia" w:cs="方正仿宋_GBK" w:asciiTheme="minorEastAsia" w:hAnsiTheme="minorEastAsia"/>
          <w:b/>
          <w:sz w:val="24"/>
          <w:szCs w:val="24"/>
        </w:rPr>
        <w:t>部分相关证明材料</w:t>
      </w:r>
    </w:p>
    <w:p>
      <w:pPr>
        <w:tabs>
          <w:tab w:val="left" w:pos="1764"/>
        </w:tabs>
        <w:snapToGrid w:val="0"/>
        <w:spacing w:line="360" w:lineRule="auto"/>
        <w:ind w:firstLine="482" w:firstLineChars="200"/>
        <w:rPr>
          <w:rFonts w:cs="方正仿宋_GBK" w:asciiTheme="minorEastAsia" w:hAnsiTheme="minorEastAsia"/>
          <w:b/>
          <w:sz w:val="24"/>
          <w:szCs w:val="24"/>
        </w:rPr>
      </w:pPr>
      <w:r>
        <w:rPr>
          <w:rFonts w:hint="eastAsia" w:cs="方正仿宋_GBK" w:asciiTheme="minorEastAsia" w:hAnsiTheme="minorEastAsia"/>
          <w:b/>
          <w:sz w:val="24"/>
          <w:szCs w:val="24"/>
        </w:rPr>
        <w:t>三、其他</w:t>
      </w:r>
    </w:p>
    <w:p>
      <w:pPr>
        <w:snapToGrid w:val="0"/>
        <w:spacing w:line="360" w:lineRule="auto"/>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其他与项目有关的资料（若有）</w:t>
      </w:r>
    </w:p>
    <w:p>
      <w:pPr>
        <w:snapToGrid w:val="0"/>
        <w:spacing w:line="400" w:lineRule="exact"/>
        <w:ind w:firstLine="480" w:firstLineChars="200"/>
        <w:rPr>
          <w:rFonts w:cs="方正仿宋_GBK" w:asciiTheme="minorEastAsia" w:hAnsiTheme="minorEastAsia"/>
          <w:sz w:val="24"/>
          <w:szCs w:val="24"/>
        </w:rPr>
      </w:pPr>
      <w:r>
        <w:rPr>
          <w:rFonts w:hint="eastAsia" w:ascii="方正仿宋_GBK" w:hAnsi="方正仿宋_GBK" w:cs="方正仿宋_GBK"/>
          <w:sz w:val="24"/>
          <w:szCs w:val="24"/>
        </w:rPr>
        <w:br w:type="page"/>
      </w:r>
    </w:p>
    <w:p>
      <w:pPr>
        <w:pStyle w:val="10"/>
        <w:spacing w:line="480" w:lineRule="exact"/>
        <w:ind w:left="0" w:leftChars="0" w:firstLine="0" w:firstLineChars="0"/>
        <w:jc w:val="center"/>
        <w:rPr>
          <w:rFonts w:hint="eastAsia" w:cs="方正仿宋_GBK" w:asciiTheme="minorEastAsia" w:hAnsiTheme="minorEastAsia"/>
          <w:sz w:val="24"/>
          <w:szCs w:val="24"/>
        </w:rPr>
      </w:pPr>
      <w:r>
        <w:rPr>
          <w:rFonts w:hint="eastAsia" w:ascii="方正仿宋_GBK" w:hAnsi="方正仿宋_GBK" w:cs="方正仿宋_GBK"/>
          <w:sz w:val="24"/>
          <w:szCs w:val="24"/>
          <w:lang w:eastAsia="zh-CN"/>
        </w:rPr>
        <w:t>（</w:t>
      </w:r>
      <w:r>
        <w:rPr>
          <w:rFonts w:hint="eastAsia" w:ascii="方正仿宋_GBK" w:hAnsi="方正仿宋_GBK" w:cs="方正仿宋_GBK"/>
          <w:sz w:val="24"/>
          <w:szCs w:val="24"/>
          <w:lang w:val="en-US" w:eastAsia="zh-CN"/>
        </w:rPr>
        <w:t>一</w:t>
      </w:r>
      <w:r>
        <w:rPr>
          <w:rFonts w:hint="eastAsia" w:ascii="方正仿宋_GBK" w:hAnsi="方正仿宋_GBK" w:cs="方正仿宋_GBK"/>
          <w:sz w:val="24"/>
          <w:szCs w:val="24"/>
          <w:lang w:eastAsia="zh-CN"/>
        </w:rPr>
        <w:t>）</w:t>
      </w:r>
      <w:r>
        <w:rPr>
          <w:rFonts w:hint="eastAsia" w:cs="方正仿宋_GBK" w:asciiTheme="minorEastAsia" w:hAnsiTheme="minorEastAsia"/>
          <w:sz w:val="24"/>
          <w:szCs w:val="24"/>
        </w:rPr>
        <w:t>营业执照</w:t>
      </w:r>
    </w:p>
    <w:p>
      <w:pPr>
        <w:rPr>
          <w:rFonts w:hint="eastAsia" w:cs="方正仿宋_GBK" w:asciiTheme="minorEastAsia" w:hAnsiTheme="minorEastAsia"/>
          <w:sz w:val="24"/>
          <w:szCs w:val="24"/>
        </w:rPr>
      </w:pPr>
      <w:r>
        <w:rPr>
          <w:rFonts w:hint="eastAsia" w:cs="方正仿宋_GBK" w:asciiTheme="minorEastAsia" w:hAnsiTheme="minorEastAsia"/>
          <w:sz w:val="24"/>
          <w:szCs w:val="24"/>
        </w:rPr>
        <w:br w:type="page"/>
      </w:r>
    </w:p>
    <w:p>
      <w:pPr>
        <w:pStyle w:val="10"/>
        <w:spacing w:line="480" w:lineRule="exact"/>
        <w:ind w:left="0" w:leftChars="0" w:firstLine="0" w:firstLineChars="0"/>
        <w:jc w:val="center"/>
        <w:rPr>
          <w:rFonts w:hint="eastAsia" w:eastAsia="宋体" w:cs="方正仿宋_GBK" w:asciiTheme="minorEastAsia" w:hAnsiTheme="minorEastAsia"/>
          <w:sz w:val="24"/>
          <w:szCs w:val="24"/>
          <w:lang w:eastAsia="zh-CN"/>
        </w:rPr>
      </w:pPr>
      <w:bookmarkStart w:id="0" w:name="_GoBack"/>
      <w:bookmarkEnd w:id="0"/>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lang w:val="en-US" w:eastAsia="zh-CN"/>
        </w:rPr>
        <w:t>二</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rPr>
        <w:t>法定代表人身份证明书</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0" w:firstLineChars="0"/>
        <w:rPr>
          <w:rFonts w:hint="eastAsia" w:cs="方正仿宋_GBK" w:asciiTheme="minorEastAsia" w:hAnsiTheme="minorEastAsia"/>
          <w:sz w:val="24"/>
          <w:szCs w:val="24"/>
          <w:u w:val="single"/>
          <w:lang w:val="en-US" w:eastAsia="zh-CN"/>
        </w:rPr>
      </w:pPr>
      <w:r>
        <w:rPr>
          <w:rFonts w:cs="方正仿宋_GBK" w:asciiTheme="minorEastAsia" w:hAnsiTheme="minorEastAsia"/>
          <w:sz w:val="24"/>
          <w:szCs w:val="24"/>
        </w:rPr>
        <w:t>项目名称：</w:t>
      </w:r>
      <w:r>
        <w:rPr>
          <w:rFonts w:hint="eastAsia" w:cs="方正仿宋_GBK" w:asciiTheme="minorEastAsia" w:hAnsiTheme="minorEastAsia"/>
          <w:sz w:val="24"/>
          <w:szCs w:val="24"/>
          <w:u w:val="single"/>
          <w:lang w:val="en-US" w:eastAsia="zh-CN"/>
        </w:rPr>
        <w:t xml:space="preserve">        </w:t>
      </w:r>
    </w:p>
    <w:p>
      <w:pPr>
        <w:pStyle w:val="10"/>
        <w:spacing w:line="480" w:lineRule="exact"/>
        <w:ind w:left="640" w:firstLine="0" w:firstLineChars="0"/>
        <w:rPr>
          <w:rFonts w:hint="eastAsia" w:eastAsia="宋体" w:cs="方正仿宋_GBK" w:asciiTheme="minorEastAsia" w:hAnsiTheme="minorEastAsia"/>
          <w:sz w:val="24"/>
          <w:szCs w:val="24"/>
          <w:lang w:val="en-US" w:eastAsia="zh-CN"/>
        </w:rPr>
      </w:pPr>
      <w:r>
        <w:rPr>
          <w:rFonts w:hint="eastAsia" w:cs="方正仿宋_GBK" w:asciiTheme="minorEastAsia" w:hAnsiTheme="minorEastAsia"/>
          <w:sz w:val="24"/>
          <w:szCs w:val="24"/>
        </w:rPr>
        <w:t>致：</w:t>
      </w:r>
      <w:r>
        <w:rPr>
          <w:rFonts w:hint="eastAsia" w:cs="方正仿宋_GBK" w:asciiTheme="minorEastAsia" w:hAnsiTheme="minorEastAsia"/>
          <w:sz w:val="24"/>
          <w:szCs w:val="24"/>
          <w:u w:val="single"/>
        </w:rPr>
        <w:t>（采购人名称）</w:t>
      </w:r>
      <w:r>
        <w:rPr>
          <w:rFonts w:hint="eastAsia" w:cs="方正仿宋_GBK" w:asciiTheme="minorEastAsia" w:hAnsiTheme="minorEastAsia"/>
          <w:sz w:val="24"/>
          <w:szCs w:val="24"/>
          <w:u w:val="single"/>
          <w:lang w:val="en-US" w:eastAsia="zh-CN"/>
        </w:rPr>
        <w:t xml:space="preserve"> </w:t>
      </w:r>
    </w:p>
    <w:p>
      <w:pPr>
        <w:pStyle w:val="10"/>
        <w:spacing w:line="480" w:lineRule="exact"/>
        <w:ind w:left="640" w:firstLine="0" w:firstLineChars="0"/>
        <w:rPr>
          <w:rFonts w:cs="方正仿宋_GBK" w:asciiTheme="minorEastAsia" w:hAnsiTheme="minorEastAsia"/>
          <w:sz w:val="24"/>
          <w:szCs w:val="24"/>
        </w:rPr>
      </w:pPr>
      <w:r>
        <w:rPr>
          <w:rFonts w:hint="eastAsia" w:cs="方正仿宋_GBK" w:asciiTheme="minorEastAsia" w:hAnsiTheme="minorEastAsia"/>
          <w:sz w:val="24"/>
          <w:szCs w:val="24"/>
          <w:u w:val="single"/>
        </w:rPr>
        <w:t>（竞选人法定代表人姓名）</w:t>
      </w:r>
      <w:r>
        <w:rPr>
          <w:rFonts w:hint="eastAsia" w:cs="方正仿宋_GBK" w:asciiTheme="minorEastAsia" w:hAnsiTheme="minorEastAsia"/>
          <w:sz w:val="24"/>
          <w:szCs w:val="24"/>
        </w:rPr>
        <w:t>在</w:t>
      </w:r>
      <w:r>
        <w:rPr>
          <w:rFonts w:hint="eastAsia" w:cs="方正仿宋_GBK" w:asciiTheme="minorEastAsia" w:hAnsiTheme="minorEastAsia"/>
          <w:sz w:val="24"/>
          <w:szCs w:val="24"/>
          <w:u w:val="single"/>
        </w:rPr>
        <w:t>（竞选人名称）</w:t>
      </w:r>
      <w:r>
        <w:rPr>
          <w:rFonts w:hint="eastAsia" w:cs="方正仿宋_GBK" w:asciiTheme="minorEastAsia" w:hAnsiTheme="minorEastAsia"/>
          <w:sz w:val="24"/>
          <w:szCs w:val="24"/>
        </w:rPr>
        <w:t>任</w:t>
      </w:r>
      <w:r>
        <w:rPr>
          <w:rFonts w:hint="eastAsia" w:cs="方正仿宋_GBK" w:asciiTheme="minorEastAsia" w:hAnsiTheme="minorEastAsia"/>
          <w:sz w:val="24"/>
          <w:szCs w:val="24"/>
          <w:u w:val="single"/>
        </w:rPr>
        <w:t>（职务名称）</w:t>
      </w:r>
      <w:r>
        <w:rPr>
          <w:rFonts w:cs="方正仿宋_GBK" w:asciiTheme="minorEastAsia" w:hAnsiTheme="minorEastAsia"/>
          <w:sz w:val="24"/>
          <w:szCs w:val="24"/>
        </w:rPr>
        <w:t>职务，是</w:t>
      </w:r>
      <w:r>
        <w:rPr>
          <w:rFonts w:cs="方正仿宋_GBK" w:asciiTheme="minorEastAsia" w:hAnsiTheme="minorEastAsia"/>
          <w:sz w:val="24"/>
          <w:szCs w:val="24"/>
          <w:u w:val="single"/>
        </w:rPr>
        <w:t>（竞选人名称）</w:t>
      </w:r>
      <w:r>
        <w:rPr>
          <w:rFonts w:hint="eastAsia" w:cs="方正仿宋_GBK" w:asciiTheme="minorEastAsia" w:hAnsiTheme="minorEastAsia"/>
          <w:sz w:val="24"/>
          <w:szCs w:val="24"/>
        </w:rPr>
        <w:t>的法定代表人。</w:t>
      </w:r>
    </w:p>
    <w:p>
      <w:pPr>
        <w:pStyle w:val="10"/>
        <w:spacing w:line="480" w:lineRule="exact"/>
        <w:ind w:left="640" w:firstLine="0" w:firstLineChars="0"/>
        <w:rPr>
          <w:rFonts w:hint="eastAsia" w:cs="方正仿宋_GBK" w:asciiTheme="minorEastAsia" w:hAnsiTheme="minorEastAsia"/>
          <w:sz w:val="24"/>
          <w:szCs w:val="24"/>
        </w:rPr>
      </w:pPr>
      <w:r>
        <w:rPr>
          <w:rFonts w:hint="eastAsia" w:cs="方正仿宋_GBK" w:asciiTheme="minorEastAsia" w:hAnsiTheme="minorEastAsia"/>
          <w:sz w:val="24"/>
          <w:szCs w:val="24"/>
        </w:rPr>
        <w:t xml:space="preserve">     </w:t>
      </w:r>
    </w:p>
    <w:p>
      <w:pPr>
        <w:pStyle w:val="10"/>
        <w:spacing w:line="480" w:lineRule="exact"/>
        <w:ind w:left="640" w:firstLine="0" w:firstLineChars="0"/>
        <w:rPr>
          <w:rFonts w:cs="方正仿宋_GBK" w:asciiTheme="minorEastAsia" w:hAnsiTheme="minorEastAsia"/>
          <w:sz w:val="24"/>
          <w:szCs w:val="24"/>
        </w:rPr>
      </w:pPr>
      <w:r>
        <w:rPr>
          <w:rFonts w:hint="eastAsia" w:cs="方正仿宋_GBK" w:asciiTheme="minorEastAsia" w:hAnsiTheme="minorEastAsia"/>
          <w:sz w:val="24"/>
          <w:szCs w:val="24"/>
        </w:rPr>
        <w:t>特此证明。</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314" w:firstLineChars="131"/>
        <w:rPr>
          <w:rFonts w:cs="方正仿宋_GBK" w:asciiTheme="minorEastAsia" w:hAnsiTheme="minorEastAsia"/>
          <w:sz w:val="24"/>
          <w:szCs w:val="24"/>
        </w:rPr>
      </w:pPr>
      <w:r>
        <w:rPr>
          <w:rFonts w:cs="方正仿宋_GBK" w:asciiTheme="minorEastAsia" w:hAnsiTheme="minorEastAsia"/>
          <w:sz w:val="24"/>
          <w:szCs w:val="24"/>
        </w:rPr>
        <w:t>（附</w:t>
      </w:r>
      <w:r>
        <w:rPr>
          <w:rFonts w:hint="eastAsia" w:cs="方正仿宋_GBK" w:asciiTheme="minorEastAsia" w:hAnsiTheme="minorEastAsia"/>
          <w:sz w:val="24"/>
          <w:szCs w:val="24"/>
        </w:rPr>
        <w:t>：</w:t>
      </w:r>
      <w:r>
        <w:rPr>
          <w:rFonts w:cs="方正仿宋_GBK" w:asciiTheme="minorEastAsia" w:hAnsiTheme="minorEastAsia"/>
          <w:sz w:val="24"/>
          <w:szCs w:val="24"/>
        </w:rPr>
        <w:t>法定代表人身份证复印件）</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4320" w:firstLineChars="1800"/>
        <w:rPr>
          <w:rFonts w:cs="方正仿宋_GBK" w:asciiTheme="minorEastAsia" w:hAnsiTheme="minorEastAsia"/>
          <w:sz w:val="24"/>
          <w:szCs w:val="24"/>
        </w:rPr>
      </w:pPr>
      <w:r>
        <w:rPr>
          <w:rFonts w:cs="方正仿宋_GBK" w:asciiTheme="minorEastAsia" w:hAnsiTheme="minorEastAsia"/>
          <w:sz w:val="24"/>
          <w:szCs w:val="24"/>
        </w:rPr>
        <w:t>（竞选人公章）</w:t>
      </w:r>
    </w:p>
    <w:p>
      <w:pPr>
        <w:pStyle w:val="10"/>
        <w:spacing w:line="480" w:lineRule="exact"/>
        <w:ind w:left="640" w:firstLine="4560" w:firstLineChars="1900"/>
        <w:rPr>
          <w:rFonts w:cs="方正仿宋_GBK" w:asciiTheme="minorEastAsia" w:hAnsiTheme="minorEastAsia"/>
          <w:sz w:val="24"/>
          <w:szCs w:val="24"/>
        </w:rPr>
      </w:pPr>
      <w:r>
        <w:rPr>
          <w:rFonts w:cs="方正仿宋_GBK" w:asciiTheme="minorEastAsia" w:hAnsiTheme="minorEastAsia"/>
          <w:sz w:val="24"/>
          <w:szCs w:val="24"/>
        </w:rPr>
        <w:t>年</w:t>
      </w:r>
      <w:r>
        <w:rPr>
          <w:rFonts w:hint="eastAsia" w:cs="方正仿宋_GBK" w:asciiTheme="minorEastAsia" w:hAnsiTheme="minorEastAsia"/>
          <w:sz w:val="24"/>
          <w:szCs w:val="24"/>
        </w:rPr>
        <w:t xml:space="preserve">   月   日</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0" w:firstLineChars="0"/>
        <w:rPr>
          <w:rFonts w:cs="方正仿宋_GBK" w:asciiTheme="minorEastAsia" w:hAnsiTheme="minorEastAsia"/>
          <w:sz w:val="24"/>
          <w:szCs w:val="24"/>
        </w:rPr>
        <w:sectPr>
          <w:footerReference r:id="rId3" w:type="default"/>
          <w:pgSz w:w="11906" w:h="16838"/>
          <w:pgMar w:top="2098" w:right="1474" w:bottom="1984" w:left="1587" w:header="851" w:footer="992" w:gutter="0"/>
          <w:cols w:space="720" w:num="1"/>
          <w:docGrid w:type="lines" w:linePitch="312" w:charSpace="0"/>
        </w:sectPr>
      </w:pPr>
    </w:p>
    <w:p>
      <w:pPr>
        <w:pStyle w:val="10"/>
        <w:spacing w:line="480" w:lineRule="exact"/>
        <w:ind w:left="0" w:leftChars="0" w:firstLine="0" w:firstLineChars="0"/>
        <w:jc w:val="center"/>
        <w:rPr>
          <w:rFonts w:cs="方正仿宋_GBK" w:asciiTheme="minorEastAsia" w:hAnsiTheme="minorEastAsia"/>
          <w:sz w:val="24"/>
          <w:szCs w:val="24"/>
        </w:rPr>
      </w:pPr>
      <w:r>
        <w:rPr>
          <w:rFonts w:cs="方正仿宋_GBK" w:asciiTheme="minorEastAsia" w:hAnsiTheme="minorEastAsia"/>
          <w:sz w:val="24"/>
          <w:szCs w:val="24"/>
        </w:rPr>
        <w:t>（三）</w:t>
      </w:r>
      <w:r>
        <w:rPr>
          <w:rFonts w:hint="eastAsia" w:cs="方正仿宋_GBK" w:asciiTheme="minorEastAsia" w:hAnsiTheme="minorEastAsia"/>
          <w:sz w:val="24"/>
          <w:szCs w:val="24"/>
        </w:rPr>
        <w:t>法定代表人授权委托书</w:t>
      </w:r>
    </w:p>
    <w:p>
      <w:pPr>
        <w:pStyle w:val="10"/>
        <w:spacing w:line="480" w:lineRule="exact"/>
        <w:ind w:left="640" w:firstLine="480"/>
        <w:rPr>
          <w:rFonts w:cs="方正仿宋_GBK" w:asciiTheme="minorEastAsia" w:hAnsiTheme="minorEastAsia"/>
          <w:sz w:val="24"/>
          <w:szCs w:val="24"/>
        </w:rPr>
      </w:pPr>
    </w:p>
    <w:p>
      <w:pPr>
        <w:pStyle w:val="10"/>
        <w:spacing w:line="480" w:lineRule="exact"/>
        <w:ind w:left="640" w:firstLine="480"/>
        <w:rPr>
          <w:rFonts w:hint="eastAsia" w:cs="方正仿宋_GBK" w:asciiTheme="minorEastAsia" w:hAnsiTheme="minorEastAsia"/>
          <w:sz w:val="24"/>
          <w:szCs w:val="24"/>
          <w:u w:val="single"/>
          <w:lang w:val="en-US" w:eastAsia="zh-CN"/>
        </w:rPr>
      </w:pPr>
      <w:r>
        <w:rPr>
          <w:rFonts w:cs="方正仿宋_GBK" w:asciiTheme="minorEastAsia" w:hAnsiTheme="minorEastAsia"/>
          <w:sz w:val="24"/>
          <w:szCs w:val="24"/>
        </w:rPr>
        <w:t>项目名称：</w:t>
      </w:r>
      <w:r>
        <w:rPr>
          <w:rFonts w:hint="eastAsia" w:cs="方正仿宋_GBK" w:asciiTheme="minorEastAsia" w:hAnsiTheme="minorEastAsia"/>
          <w:sz w:val="24"/>
          <w:szCs w:val="24"/>
          <w:u w:val="single"/>
          <w:lang w:val="en-US" w:eastAsia="zh-CN"/>
        </w:rPr>
        <w:t xml:space="preserve">            </w:t>
      </w:r>
    </w:p>
    <w:p>
      <w:pPr>
        <w:pStyle w:val="10"/>
        <w:spacing w:line="480" w:lineRule="exact"/>
        <w:ind w:left="640" w:firstLine="480"/>
        <w:rPr>
          <w:rFonts w:hint="default" w:eastAsia="宋体" w:cs="方正仿宋_GBK" w:asciiTheme="minorEastAsia" w:hAnsiTheme="minorEastAsia"/>
          <w:sz w:val="24"/>
          <w:szCs w:val="24"/>
          <w:lang w:val="en-US" w:eastAsia="zh-CN"/>
        </w:rPr>
      </w:pPr>
      <w:r>
        <w:rPr>
          <w:rFonts w:hint="eastAsia" w:cs="方正仿宋_GBK" w:asciiTheme="minorEastAsia" w:hAnsiTheme="minorEastAsia"/>
          <w:sz w:val="24"/>
          <w:szCs w:val="24"/>
        </w:rPr>
        <w:t>致：</w:t>
      </w:r>
      <w:r>
        <w:rPr>
          <w:rFonts w:hint="eastAsia" w:cs="方正仿宋_GBK" w:asciiTheme="minorEastAsia" w:hAnsiTheme="minorEastAsia"/>
          <w:sz w:val="24"/>
          <w:szCs w:val="24"/>
          <w:u w:val="single"/>
          <w:lang w:val="en-US" w:eastAsia="zh-CN"/>
        </w:rPr>
        <w:t xml:space="preserve">  </w:t>
      </w:r>
      <w:r>
        <w:rPr>
          <w:rFonts w:hint="eastAsia" w:cs="方正仿宋_GBK" w:asciiTheme="minorEastAsia" w:hAnsiTheme="minorEastAsia"/>
          <w:sz w:val="24"/>
          <w:szCs w:val="24"/>
          <w:u w:val="single"/>
        </w:rPr>
        <w:t>（采购人</w:t>
      </w:r>
      <w:r>
        <w:rPr>
          <w:rFonts w:hint="eastAsia" w:cs="方正仿宋_GBK" w:asciiTheme="minorEastAsia" w:hAnsiTheme="minorEastAsia"/>
          <w:sz w:val="24"/>
          <w:szCs w:val="24"/>
          <w:u w:val="single"/>
          <w:lang w:val="en-US" w:eastAsia="zh-CN"/>
        </w:rPr>
        <w:t>名称</w:t>
      </w:r>
      <w:r>
        <w:rPr>
          <w:rFonts w:hint="eastAsia" w:cs="方正仿宋_GBK" w:asciiTheme="minorEastAsia" w:hAnsiTheme="minorEastAsia"/>
          <w:sz w:val="24"/>
          <w:szCs w:val="24"/>
          <w:u w:val="single"/>
        </w:rPr>
        <w:t>）</w:t>
      </w:r>
      <w:r>
        <w:rPr>
          <w:rFonts w:hint="eastAsia" w:cs="方正仿宋_GBK" w:asciiTheme="minorEastAsia" w:hAnsiTheme="minorEastAsia"/>
          <w:sz w:val="24"/>
          <w:szCs w:val="24"/>
          <w:u w:val="single"/>
          <w:lang w:val="en-US" w:eastAsia="zh-CN"/>
        </w:rPr>
        <w:t xml:space="preserve">  </w:t>
      </w:r>
    </w:p>
    <w:p>
      <w:pPr>
        <w:pStyle w:val="10"/>
        <w:spacing w:line="480" w:lineRule="exact"/>
        <w:ind w:left="640" w:firstLine="480"/>
        <w:rPr>
          <w:rFonts w:cs="方正仿宋_GBK" w:asciiTheme="minorEastAsia" w:hAnsiTheme="minorEastAsia"/>
          <w:sz w:val="24"/>
          <w:szCs w:val="24"/>
        </w:rPr>
      </w:pPr>
      <w:r>
        <w:rPr>
          <w:rFonts w:hint="eastAsia" w:cs="方正仿宋_GBK" w:asciiTheme="minorEastAsia" w:hAnsiTheme="minorEastAsia"/>
          <w:sz w:val="24"/>
          <w:szCs w:val="24"/>
          <w:u w:val="single"/>
        </w:rPr>
        <w:t>（竞选人法定代表人姓名）</w:t>
      </w:r>
      <w:r>
        <w:rPr>
          <w:rFonts w:hint="eastAsia" w:cs="方正仿宋_GBK" w:asciiTheme="minorEastAsia" w:hAnsiTheme="minorEastAsia"/>
          <w:sz w:val="24"/>
          <w:szCs w:val="24"/>
        </w:rPr>
        <w:t>是</w:t>
      </w:r>
      <w:r>
        <w:rPr>
          <w:rFonts w:hint="eastAsia" w:cs="方正仿宋_GBK" w:asciiTheme="minorEastAsia" w:hAnsiTheme="minorEastAsia"/>
          <w:sz w:val="24"/>
          <w:szCs w:val="24"/>
          <w:u w:val="single"/>
        </w:rPr>
        <w:t>（竞选人名称）</w:t>
      </w:r>
      <w:r>
        <w:rPr>
          <w:rFonts w:hint="eastAsia" w:cs="方正仿宋_GBK" w:asciiTheme="minorEastAsia" w:hAnsiTheme="minorEastAsia"/>
          <w:sz w:val="24"/>
          <w:szCs w:val="24"/>
        </w:rPr>
        <w:t>的法定代表人，特授权</w:t>
      </w:r>
      <w:r>
        <w:rPr>
          <w:rFonts w:hint="eastAsia" w:cs="方正仿宋_GBK" w:asciiTheme="minorEastAsia" w:hAnsiTheme="minorEastAsia"/>
          <w:sz w:val="24"/>
          <w:szCs w:val="24"/>
          <w:u w:val="single"/>
        </w:rPr>
        <w:t>（被授权人姓名及身份证号码）</w:t>
      </w:r>
      <w:r>
        <w:rPr>
          <w:rFonts w:hint="eastAsia" w:cs="方正仿宋_GBK" w:asciiTheme="minorEastAsia" w:hAnsiTheme="minorEastAsia"/>
          <w:sz w:val="24"/>
          <w:szCs w:val="24"/>
        </w:rPr>
        <w:t>代表我单位全权办理</w:t>
      </w:r>
      <w:r>
        <w:rPr>
          <w:rFonts w:hint="eastAsia" w:cs="方正仿宋_GBK" w:asciiTheme="minorEastAsia" w:hAnsiTheme="minorEastAsia"/>
          <w:sz w:val="24"/>
          <w:szCs w:val="24"/>
          <w:u w:val="single"/>
          <w:lang w:val="en-US" w:eastAsia="zh-CN"/>
        </w:rPr>
        <w:t xml:space="preserve">  （项目名称）  </w:t>
      </w:r>
      <w:r>
        <w:rPr>
          <w:rFonts w:hint="eastAsia" w:cs="方正仿宋_GBK" w:asciiTheme="minorEastAsia" w:hAnsiTheme="minorEastAsia"/>
          <w:sz w:val="24"/>
          <w:szCs w:val="24"/>
        </w:rPr>
        <w:t>的竞选、谈判、签约等具体工作，并签署全部有关文件、协议及合同。</w:t>
      </w:r>
    </w:p>
    <w:p>
      <w:pPr>
        <w:pStyle w:val="10"/>
        <w:spacing w:line="480" w:lineRule="exact"/>
        <w:ind w:left="640" w:firstLine="480"/>
        <w:rPr>
          <w:rFonts w:cs="方正仿宋_GBK" w:asciiTheme="minorEastAsia" w:hAnsiTheme="minorEastAsia"/>
          <w:sz w:val="24"/>
          <w:szCs w:val="24"/>
        </w:rPr>
      </w:pPr>
      <w:r>
        <w:rPr>
          <w:rFonts w:cs="方正仿宋_GBK" w:asciiTheme="minorEastAsia" w:hAnsiTheme="minorEastAsia"/>
          <w:sz w:val="24"/>
          <w:szCs w:val="24"/>
        </w:rPr>
        <w:t>我单位对被授权人的签名负全部责任。</w:t>
      </w:r>
    </w:p>
    <w:p>
      <w:pPr>
        <w:pStyle w:val="10"/>
        <w:spacing w:line="480" w:lineRule="exact"/>
        <w:ind w:left="640" w:firstLine="480"/>
        <w:rPr>
          <w:rFonts w:cs="方正仿宋_GBK" w:asciiTheme="minorEastAsia" w:hAnsiTheme="minorEastAsia"/>
          <w:sz w:val="24"/>
          <w:szCs w:val="24"/>
        </w:rPr>
      </w:pPr>
      <w:r>
        <w:rPr>
          <w:rFonts w:cs="方正仿宋_GBK" w:asciiTheme="minorEastAsia" w:hAnsiTheme="minorEastAsia"/>
          <w:sz w:val="24"/>
          <w:szCs w:val="24"/>
        </w:rPr>
        <w:t>在</w:t>
      </w:r>
      <w:r>
        <w:rPr>
          <w:rFonts w:hint="eastAsia" w:cs="方正仿宋_GBK" w:asciiTheme="minorEastAsia" w:hAnsiTheme="minorEastAsia"/>
          <w:sz w:val="24"/>
          <w:szCs w:val="24"/>
        </w:rPr>
        <w:t>撤销</w:t>
      </w:r>
      <w:r>
        <w:rPr>
          <w:rFonts w:cs="方正仿宋_GBK" w:asciiTheme="minorEastAsia" w:hAnsiTheme="minorEastAsia"/>
          <w:sz w:val="24"/>
          <w:szCs w:val="24"/>
        </w:rPr>
        <w:t>授权的书面通知以前，本授权书一直有效。被授权人在授权书有效期内签署的所有文件不因授权的</w:t>
      </w:r>
      <w:r>
        <w:rPr>
          <w:rFonts w:hint="eastAsia" w:cs="方正仿宋_GBK" w:asciiTheme="minorEastAsia" w:hAnsiTheme="minorEastAsia"/>
          <w:sz w:val="24"/>
          <w:szCs w:val="24"/>
        </w:rPr>
        <w:t>撤销</w:t>
      </w:r>
      <w:r>
        <w:rPr>
          <w:rFonts w:cs="方正仿宋_GBK" w:asciiTheme="minorEastAsia" w:hAnsiTheme="minorEastAsia"/>
          <w:sz w:val="24"/>
          <w:szCs w:val="24"/>
        </w:rPr>
        <w:t>而失效。</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480"/>
        <w:rPr>
          <w:rFonts w:hint="eastAsia" w:cs="方正仿宋_GBK" w:asciiTheme="minorEastAsia" w:hAnsiTheme="minorEastAsia"/>
          <w:sz w:val="24"/>
          <w:szCs w:val="24"/>
        </w:rPr>
      </w:pPr>
      <w:r>
        <w:rPr>
          <w:rFonts w:cs="方正仿宋_GBK" w:asciiTheme="minorEastAsia" w:hAnsiTheme="minorEastAsia"/>
          <w:sz w:val="24"/>
          <w:szCs w:val="24"/>
        </w:rPr>
        <w:t>被授权人签名</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lang w:val="en-US" w:eastAsia="zh-CN"/>
        </w:rPr>
        <w:t>或盖章</w:t>
      </w:r>
      <w:r>
        <w:rPr>
          <w:rFonts w:hint="eastAsia" w:cs="方正仿宋_GBK" w:asciiTheme="minorEastAsia" w:hAnsiTheme="minorEastAsia"/>
          <w:sz w:val="24"/>
          <w:szCs w:val="24"/>
          <w:lang w:eastAsia="zh-CN"/>
        </w:rPr>
        <w:t>）</w:t>
      </w:r>
      <w:r>
        <w:rPr>
          <w:rFonts w:cs="方正仿宋_GBK" w:asciiTheme="minorEastAsia" w:hAnsiTheme="minorEastAsia"/>
          <w:sz w:val="24"/>
          <w:szCs w:val="24"/>
        </w:rPr>
        <w:t>：</w:t>
      </w:r>
      <w:r>
        <w:rPr>
          <w:rFonts w:hint="eastAsia" w:cs="方正仿宋_GBK" w:asciiTheme="minorEastAsia" w:hAnsiTheme="minorEastAsia"/>
          <w:sz w:val="24"/>
          <w:szCs w:val="24"/>
        </w:rPr>
        <w:t xml:space="preserve">     </w:t>
      </w:r>
    </w:p>
    <w:p>
      <w:pPr>
        <w:pStyle w:val="10"/>
        <w:spacing w:line="480" w:lineRule="exact"/>
        <w:ind w:left="640" w:firstLine="480"/>
        <w:rPr>
          <w:rFonts w:cs="方正仿宋_GBK" w:asciiTheme="minorEastAsia" w:hAnsiTheme="minorEastAsia"/>
          <w:sz w:val="24"/>
          <w:szCs w:val="24"/>
          <w:u w:val="single"/>
        </w:rPr>
      </w:pPr>
      <w:r>
        <w:rPr>
          <w:rFonts w:hint="eastAsia" w:cs="方正仿宋_GBK" w:asciiTheme="minorEastAsia" w:hAnsiTheme="minorEastAsia"/>
          <w:sz w:val="24"/>
          <w:szCs w:val="24"/>
        </w:rPr>
        <w:t>竞选人法定代表人签名</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lang w:val="en-US" w:eastAsia="zh-CN"/>
        </w:rPr>
        <w:t>或盖章</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rPr>
        <w:t>：</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480"/>
        <w:rPr>
          <w:rFonts w:cs="方正仿宋_GBK" w:asciiTheme="minorEastAsia" w:hAnsiTheme="minorEastAsia"/>
          <w:sz w:val="24"/>
          <w:szCs w:val="24"/>
        </w:rPr>
      </w:pPr>
      <w:r>
        <w:rPr>
          <w:rFonts w:cs="方正仿宋_GBK" w:asciiTheme="minorEastAsia" w:hAnsiTheme="minorEastAsia"/>
          <w:sz w:val="24"/>
          <w:szCs w:val="24"/>
        </w:rPr>
        <w:t>（附：被授权人身份证复印件）</w:t>
      </w:r>
    </w:p>
    <w:p>
      <w:pPr>
        <w:pStyle w:val="10"/>
        <w:spacing w:line="480" w:lineRule="exact"/>
        <w:ind w:left="640" w:firstLine="480"/>
        <w:rPr>
          <w:rFonts w:cs="方正仿宋_GBK" w:asciiTheme="minorEastAsia" w:hAnsiTheme="minorEastAsia"/>
          <w:sz w:val="24"/>
          <w:szCs w:val="24"/>
        </w:rPr>
      </w:pPr>
    </w:p>
    <w:p>
      <w:pPr>
        <w:pStyle w:val="10"/>
        <w:spacing w:line="480" w:lineRule="exact"/>
        <w:ind w:left="640" w:firstLine="4320" w:firstLineChars="1800"/>
        <w:rPr>
          <w:rFonts w:cs="方正仿宋_GBK" w:asciiTheme="minorEastAsia" w:hAnsiTheme="minorEastAsia"/>
          <w:sz w:val="24"/>
          <w:szCs w:val="24"/>
        </w:rPr>
      </w:pPr>
      <w:r>
        <w:rPr>
          <w:rFonts w:cs="方正仿宋_GBK" w:asciiTheme="minorEastAsia" w:hAnsiTheme="minorEastAsia"/>
          <w:sz w:val="24"/>
          <w:szCs w:val="24"/>
        </w:rPr>
        <w:t>（竞选人公章）</w:t>
      </w:r>
    </w:p>
    <w:p>
      <w:pPr>
        <w:pStyle w:val="10"/>
        <w:spacing w:line="480" w:lineRule="exact"/>
        <w:ind w:left="640" w:firstLine="4560" w:firstLineChars="1900"/>
        <w:rPr>
          <w:rFonts w:cs="方正仿宋_GBK" w:asciiTheme="minorEastAsia" w:hAnsiTheme="minorEastAsia"/>
          <w:sz w:val="24"/>
          <w:szCs w:val="24"/>
        </w:rPr>
      </w:pPr>
      <w:r>
        <w:rPr>
          <w:rFonts w:cs="方正仿宋_GBK" w:asciiTheme="minorEastAsia" w:hAnsiTheme="minorEastAsia"/>
          <w:sz w:val="24"/>
          <w:szCs w:val="24"/>
        </w:rPr>
        <w:t>年</w:t>
      </w:r>
      <w:r>
        <w:rPr>
          <w:rFonts w:hint="eastAsia" w:cs="方正仿宋_GBK" w:asciiTheme="minorEastAsia" w:hAnsiTheme="minorEastAsia"/>
          <w:sz w:val="24"/>
          <w:szCs w:val="24"/>
        </w:rPr>
        <w:t xml:space="preserve">   月   日</w:t>
      </w:r>
    </w:p>
    <w:p>
      <w:pPr>
        <w:pStyle w:val="10"/>
        <w:spacing w:line="480" w:lineRule="exact"/>
        <w:ind w:left="640" w:firstLine="0" w:firstLineChars="0"/>
        <w:rPr>
          <w:rFonts w:cs="方正仿宋_GBK" w:asciiTheme="minorEastAsia" w:hAnsiTheme="minorEastAsia"/>
          <w:sz w:val="24"/>
          <w:szCs w:val="24"/>
        </w:rPr>
      </w:pPr>
    </w:p>
    <w:p>
      <w:pPr>
        <w:pStyle w:val="10"/>
        <w:spacing w:line="480" w:lineRule="exact"/>
        <w:ind w:left="640" w:firstLine="0" w:firstLineChars="0"/>
        <w:rPr>
          <w:rFonts w:cs="方正仿宋_GBK" w:asciiTheme="minorEastAsia" w:hAnsiTheme="minorEastAsia"/>
          <w:sz w:val="24"/>
          <w:szCs w:val="24"/>
        </w:rPr>
        <w:sectPr>
          <w:pgSz w:w="11906" w:h="16838"/>
          <w:pgMar w:top="2098" w:right="1474" w:bottom="1984" w:left="1587" w:header="851" w:footer="992" w:gutter="0"/>
          <w:cols w:space="720" w:num="1"/>
          <w:docGrid w:type="lines" w:linePitch="312" w:charSpace="0"/>
        </w:sectPr>
      </w:pPr>
    </w:p>
    <w:p>
      <w:pPr>
        <w:pStyle w:val="10"/>
        <w:spacing w:line="480" w:lineRule="exact"/>
        <w:ind w:left="0" w:leftChars="0" w:firstLine="0" w:firstLineChars="0"/>
        <w:jc w:val="center"/>
        <w:rPr>
          <w:rFonts w:hint="eastAsia" w:eastAsia="宋体" w:cs="方正仿宋_GBK" w:asciiTheme="minorEastAsia" w:hAnsiTheme="minorEastAsia"/>
          <w:sz w:val="24"/>
          <w:szCs w:val="24"/>
        </w:rPr>
      </w:pPr>
      <w:r>
        <w:rPr>
          <w:rFonts w:hint="eastAsia" w:eastAsia="宋体" w:cs="方正仿宋_GBK" w:asciiTheme="minorEastAsia" w:hAnsiTheme="minorEastAsia"/>
          <w:sz w:val="24"/>
          <w:szCs w:val="24"/>
        </w:rPr>
        <w:t>（四）诚信声明</w:t>
      </w:r>
    </w:p>
    <w:p>
      <w:pPr>
        <w:tabs>
          <w:tab w:val="left" w:pos="6300"/>
        </w:tabs>
        <w:snapToGrid w:val="0"/>
        <w:spacing w:line="400" w:lineRule="exact"/>
        <w:rPr>
          <w:rFonts w:hint="eastAsia" w:eastAsia="方正仿宋_GBK" w:cs="方正仿宋_GBK" w:asciiTheme="minorEastAsia" w:hAnsiTheme="minorEastAsia"/>
          <w:b/>
          <w:bCs/>
          <w:sz w:val="24"/>
          <w:szCs w:val="24"/>
          <w:lang w:eastAsia="zh-CN"/>
        </w:rPr>
      </w:pPr>
    </w:p>
    <w:p>
      <w:pPr>
        <w:tabs>
          <w:tab w:val="left" w:pos="6300"/>
        </w:tabs>
        <w:snapToGrid w:val="0"/>
        <w:spacing w:line="400" w:lineRule="exact"/>
        <w:ind w:firstLine="482" w:firstLineChars="200"/>
        <w:rPr>
          <w:rFonts w:cs="方正仿宋_GBK" w:asciiTheme="minorEastAsia" w:hAnsiTheme="minorEastAsia"/>
          <w:sz w:val="24"/>
          <w:szCs w:val="24"/>
        </w:rPr>
      </w:pPr>
      <w:r>
        <w:rPr>
          <w:rFonts w:hint="eastAsia" w:cs="方正仿宋_GBK" w:asciiTheme="minorEastAsia" w:hAnsiTheme="minorEastAsia"/>
          <w:b/>
          <w:bCs/>
          <w:sz w:val="24"/>
          <w:szCs w:val="24"/>
        </w:rPr>
        <w:t>致</w:t>
      </w:r>
      <w:r>
        <w:rPr>
          <w:rFonts w:hint="eastAsia" w:cs="方正仿宋_GBK" w:asciiTheme="minorEastAsia" w:hAnsiTheme="minorEastAsia"/>
          <w:b/>
          <w:bCs/>
          <w:sz w:val="24"/>
          <w:szCs w:val="24"/>
          <w:u w:val="single"/>
          <w:lang w:val="en-US" w:eastAsia="zh-CN"/>
        </w:rPr>
        <w:t xml:space="preserve"> </w:t>
      </w:r>
      <w:r>
        <w:rPr>
          <w:rFonts w:hint="eastAsia" w:cs="方正仿宋_GBK" w:asciiTheme="minorEastAsia" w:hAnsiTheme="minorEastAsia"/>
          <w:b/>
          <w:bCs/>
          <w:sz w:val="24"/>
          <w:szCs w:val="24"/>
          <w:u w:val="single"/>
          <w:lang w:eastAsia="zh-CN"/>
        </w:rPr>
        <w:t>（</w:t>
      </w:r>
      <w:r>
        <w:rPr>
          <w:rFonts w:hint="eastAsia" w:cs="方正仿宋_GBK" w:asciiTheme="minorEastAsia" w:hAnsiTheme="minorEastAsia"/>
          <w:b/>
          <w:bCs/>
          <w:sz w:val="24"/>
          <w:szCs w:val="24"/>
          <w:u w:val="single"/>
          <w:lang w:val="en-US" w:eastAsia="zh-CN"/>
        </w:rPr>
        <w:t>采购人名称</w:t>
      </w:r>
      <w:r>
        <w:rPr>
          <w:rFonts w:hint="eastAsia" w:cs="方正仿宋_GBK" w:asciiTheme="minorEastAsia" w:hAnsiTheme="minorEastAsia"/>
          <w:b/>
          <w:bCs/>
          <w:sz w:val="24"/>
          <w:szCs w:val="24"/>
          <w:u w:val="single"/>
          <w:lang w:eastAsia="zh-CN"/>
        </w:rPr>
        <w:t>）</w:t>
      </w:r>
      <w:r>
        <w:rPr>
          <w:rFonts w:hint="eastAsia" w:cs="方正仿宋_GBK" w:asciiTheme="minorEastAsia" w:hAnsiTheme="minorEastAsia"/>
          <w:b/>
          <w:bCs/>
          <w:sz w:val="24"/>
          <w:szCs w:val="24"/>
          <w:u w:val="single"/>
          <w:lang w:val="en-US" w:eastAsia="zh-CN"/>
        </w:rPr>
        <w:t xml:space="preserve"> </w:t>
      </w:r>
      <w:r>
        <w:rPr>
          <w:rFonts w:hint="eastAsia" w:cs="方正仿宋_GBK" w:asciiTheme="minorEastAsia" w:hAnsiTheme="minorEastAsia"/>
          <w:b/>
          <w:bCs/>
          <w:sz w:val="24"/>
          <w:szCs w:val="24"/>
        </w:rPr>
        <w:t>：</w:t>
      </w:r>
    </w:p>
    <w:p>
      <w:pPr>
        <w:tabs>
          <w:tab w:val="left" w:pos="6300"/>
        </w:tabs>
        <w:snapToGrid w:val="0"/>
        <w:spacing w:line="400" w:lineRule="exact"/>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u w:val="single"/>
        </w:rPr>
        <w:t xml:space="preserve">      （竞选人名称）      </w:t>
      </w:r>
      <w:r>
        <w:rPr>
          <w:rFonts w:hint="eastAsia" w:cs="方正仿宋_GBK" w:asciiTheme="minorEastAsia" w:hAnsiTheme="minorEastAsia"/>
          <w:sz w:val="24"/>
          <w:szCs w:val="24"/>
        </w:rPr>
        <w:t>郑重声明，我公司具有独立承担民事责任的能力，具有良好的商业信誉和健全的财务会计制度，具有履行合同所必需的设备和专业技术能力，有依法缴纳税收和社会保障资金的良好记录，在合同签订前后随时愿意提供相关证明材料；符合采购方案规定的竞选人资格条件。我方对以上声明负全部法律责任。</w:t>
      </w:r>
    </w:p>
    <w:p>
      <w:pPr>
        <w:tabs>
          <w:tab w:val="left" w:pos="6300"/>
        </w:tabs>
        <w:snapToGrid w:val="0"/>
        <w:spacing w:line="400" w:lineRule="exact"/>
        <w:ind w:firstLine="480" w:firstLineChars="200"/>
        <w:rPr>
          <w:rFonts w:cs="方正仿宋_GBK" w:asciiTheme="minorEastAsia" w:hAnsiTheme="minorEastAsia"/>
          <w:sz w:val="24"/>
          <w:szCs w:val="24"/>
        </w:rPr>
      </w:pPr>
      <w:r>
        <w:rPr>
          <w:rFonts w:hint="eastAsia" w:cs="方正仿宋_GBK" w:asciiTheme="minorEastAsia" w:hAnsiTheme="minorEastAsia"/>
          <w:sz w:val="24"/>
          <w:szCs w:val="24"/>
        </w:rPr>
        <w:t>特此声明。</w:t>
      </w:r>
    </w:p>
    <w:p>
      <w:pPr>
        <w:tabs>
          <w:tab w:val="left" w:pos="6300"/>
        </w:tabs>
        <w:snapToGrid w:val="0"/>
        <w:spacing w:line="400" w:lineRule="exact"/>
        <w:ind w:firstLine="480" w:firstLineChars="200"/>
        <w:rPr>
          <w:rFonts w:cs="方正仿宋_GBK" w:asciiTheme="minorEastAsia" w:hAnsiTheme="minorEastAsia"/>
          <w:sz w:val="24"/>
          <w:szCs w:val="24"/>
        </w:rPr>
      </w:pPr>
    </w:p>
    <w:p>
      <w:pPr>
        <w:tabs>
          <w:tab w:val="left" w:pos="6300"/>
        </w:tabs>
        <w:snapToGrid w:val="0"/>
        <w:spacing w:line="400" w:lineRule="exact"/>
        <w:ind w:firstLine="480" w:firstLineChars="200"/>
        <w:rPr>
          <w:rFonts w:cs="方正仿宋_GBK" w:asciiTheme="minorEastAsia" w:hAnsiTheme="minorEastAsia"/>
          <w:sz w:val="24"/>
          <w:szCs w:val="24"/>
        </w:rPr>
      </w:pPr>
    </w:p>
    <w:p>
      <w:pPr>
        <w:tabs>
          <w:tab w:val="left" w:pos="6300"/>
        </w:tabs>
        <w:snapToGrid w:val="0"/>
        <w:spacing w:line="400" w:lineRule="exact"/>
        <w:ind w:firstLine="480" w:firstLineChars="200"/>
        <w:rPr>
          <w:rFonts w:cs="方正仿宋_GBK" w:asciiTheme="minorEastAsia" w:hAnsiTheme="minorEastAsia"/>
          <w:sz w:val="24"/>
          <w:szCs w:val="24"/>
        </w:rPr>
      </w:pPr>
    </w:p>
    <w:p>
      <w:pPr>
        <w:tabs>
          <w:tab w:val="left" w:pos="6300"/>
        </w:tabs>
        <w:snapToGrid w:val="0"/>
        <w:spacing w:line="400" w:lineRule="exact"/>
        <w:ind w:firstLine="480" w:firstLineChars="200"/>
        <w:jc w:val="right"/>
        <w:rPr>
          <w:rFonts w:cs="方正仿宋_GBK" w:asciiTheme="minorEastAsia" w:hAnsiTheme="minorEastAsia"/>
          <w:sz w:val="24"/>
          <w:szCs w:val="24"/>
        </w:rPr>
      </w:pPr>
      <w:r>
        <w:rPr>
          <w:rFonts w:hint="eastAsia" w:cs="方正仿宋_GBK" w:asciiTheme="minorEastAsia" w:hAnsiTheme="minorEastAsia"/>
          <w:sz w:val="24"/>
          <w:szCs w:val="24"/>
        </w:rPr>
        <w:t>竞选人：</w:t>
      </w:r>
      <w:r>
        <w:rPr>
          <w:rFonts w:hint="eastAsia" w:cs="方正仿宋_GBK" w:asciiTheme="minorEastAsia" w:hAnsiTheme="minorEastAsia"/>
          <w:sz w:val="24"/>
          <w:szCs w:val="24"/>
          <w:u w:val="single"/>
        </w:rPr>
        <w:t xml:space="preserve">  （竞选人名称）   </w:t>
      </w:r>
      <w:r>
        <w:rPr>
          <w:rFonts w:hint="eastAsia" w:cs="方正仿宋_GBK" w:asciiTheme="minorEastAsia" w:hAnsiTheme="minorEastAsia"/>
          <w:sz w:val="24"/>
          <w:szCs w:val="24"/>
        </w:rPr>
        <w:t>（盖单位公章）</w:t>
      </w:r>
    </w:p>
    <w:p>
      <w:pPr>
        <w:tabs>
          <w:tab w:val="left" w:pos="6300"/>
        </w:tabs>
        <w:snapToGrid w:val="0"/>
        <w:spacing w:line="400" w:lineRule="exact"/>
        <w:ind w:firstLine="480" w:firstLineChars="200"/>
        <w:jc w:val="right"/>
        <w:rPr>
          <w:rFonts w:cs="方正仿宋_GBK" w:asciiTheme="minorEastAsia" w:hAnsiTheme="minorEastAsia"/>
          <w:sz w:val="24"/>
          <w:szCs w:val="24"/>
        </w:rPr>
      </w:pPr>
      <w:r>
        <w:rPr>
          <w:rFonts w:hint="eastAsia" w:cs="方正仿宋_GBK" w:asciiTheme="minorEastAsia" w:hAnsiTheme="minorEastAsia"/>
          <w:sz w:val="24"/>
          <w:szCs w:val="24"/>
        </w:rPr>
        <w:t>年</w:t>
      </w:r>
      <w:r>
        <w:rPr>
          <w:rFonts w:hint="eastAsia" w:cs="方正仿宋_GBK" w:asciiTheme="minorEastAsia" w:hAnsiTheme="minorEastAsia"/>
          <w:sz w:val="24"/>
          <w:szCs w:val="24"/>
          <w:lang w:val="en-US" w:eastAsia="zh-CN"/>
        </w:rPr>
        <w:t xml:space="preserve">   </w:t>
      </w:r>
      <w:r>
        <w:rPr>
          <w:rFonts w:hint="eastAsia" w:cs="方正仿宋_GBK" w:asciiTheme="minorEastAsia" w:hAnsiTheme="minorEastAsia"/>
          <w:sz w:val="24"/>
          <w:szCs w:val="24"/>
        </w:rPr>
        <w:t>月</w:t>
      </w:r>
      <w:r>
        <w:rPr>
          <w:rFonts w:hint="eastAsia" w:cs="方正仿宋_GBK" w:asciiTheme="minorEastAsia" w:hAnsiTheme="minorEastAsia"/>
          <w:sz w:val="24"/>
          <w:szCs w:val="24"/>
          <w:lang w:val="en-US" w:eastAsia="zh-CN"/>
        </w:rPr>
        <w:t xml:space="preserve">   </w:t>
      </w:r>
      <w:r>
        <w:rPr>
          <w:rFonts w:hint="eastAsia" w:cs="方正仿宋_GBK" w:asciiTheme="minorEastAsia" w:hAnsiTheme="minorEastAsia"/>
          <w:sz w:val="24"/>
          <w:szCs w:val="24"/>
        </w:rPr>
        <w:t>日</w:t>
      </w:r>
    </w:p>
    <w:p>
      <w:pPr>
        <w:pStyle w:val="10"/>
        <w:spacing w:line="480" w:lineRule="exact"/>
        <w:ind w:left="640" w:firstLine="0" w:firstLineChars="0"/>
        <w:jc w:val="right"/>
        <w:rPr>
          <w:rFonts w:cs="方正仿宋_GBK" w:asciiTheme="minorEastAsia" w:hAnsiTheme="minorEastAsia"/>
          <w:sz w:val="24"/>
          <w:szCs w:val="24"/>
        </w:rPr>
        <w:sectPr>
          <w:pgSz w:w="11906" w:h="16838"/>
          <w:pgMar w:top="2098" w:right="1474" w:bottom="1984" w:left="1587" w:header="851" w:footer="992" w:gutter="0"/>
          <w:cols w:space="720" w:num="1"/>
          <w:docGrid w:type="lines" w:linePitch="312" w:charSpace="0"/>
        </w:sectPr>
      </w:pPr>
    </w:p>
    <w:p>
      <w:pPr>
        <w:pStyle w:val="10"/>
        <w:spacing w:line="480" w:lineRule="exact"/>
        <w:ind w:left="0" w:leftChars="0" w:firstLine="0" w:firstLineChars="0"/>
        <w:jc w:val="center"/>
        <w:rPr>
          <w:rFonts w:hint="eastAsia" w:eastAsia="宋体" w:cs="方正仿宋_GBK" w:asciiTheme="minorEastAsia" w:hAnsiTheme="minorEastAsia"/>
          <w:sz w:val="24"/>
          <w:szCs w:val="24"/>
          <w:lang w:eastAsia="zh-CN"/>
        </w:rPr>
      </w:pPr>
      <w:r>
        <w:rPr>
          <w:rFonts w:hint="eastAsia" w:cs="方正仿宋_GBK" w:asciiTheme="minorEastAsia" w:hAnsiTheme="minorEastAsia"/>
          <w:sz w:val="24"/>
          <w:szCs w:val="24"/>
        </w:rPr>
        <w:t>（五）特定资格条件证明材料</w:t>
      </w:r>
      <w:r>
        <w:rPr>
          <w:rFonts w:hint="eastAsia" w:cs="方正仿宋_GBK" w:asciiTheme="minorEastAsia" w:hAnsiTheme="minorEastAsia"/>
          <w:sz w:val="24"/>
          <w:szCs w:val="24"/>
          <w:lang w:eastAsia="zh-CN"/>
        </w:rPr>
        <w:t>（</w:t>
      </w:r>
      <w:r>
        <w:rPr>
          <w:rFonts w:hint="eastAsia" w:cs="方正仿宋_GBK" w:asciiTheme="minorEastAsia" w:hAnsiTheme="minorEastAsia"/>
          <w:sz w:val="24"/>
          <w:szCs w:val="24"/>
          <w:lang w:val="en-US" w:eastAsia="zh-CN"/>
        </w:rPr>
        <w:t>若有</w:t>
      </w:r>
      <w:r>
        <w:rPr>
          <w:rFonts w:hint="eastAsia" w:cs="方正仿宋_GBK" w:asciiTheme="minorEastAsia" w:hAnsiTheme="minorEastAsia"/>
          <w:sz w:val="24"/>
          <w:szCs w:val="24"/>
          <w:lang w:eastAsia="zh-CN"/>
        </w:rPr>
        <w:t>）</w:t>
      </w:r>
    </w:p>
    <w:p>
      <w:pPr>
        <w:rPr>
          <w:rFonts w:cs="方正仿宋_GBK" w:asciiTheme="minorEastAsia" w:hAnsiTheme="minorEastAsia"/>
          <w:sz w:val="24"/>
          <w:szCs w:val="24"/>
        </w:rPr>
      </w:pPr>
      <w:r>
        <w:rPr>
          <w:rFonts w:cs="方正仿宋_GBK" w:asciiTheme="minorEastAsia" w:hAnsiTheme="minorEastAsia"/>
          <w:sz w:val="24"/>
          <w:szCs w:val="24"/>
        </w:rPr>
        <w:br w:type="page"/>
      </w:r>
    </w:p>
    <w:p>
      <w:pPr>
        <w:pStyle w:val="10"/>
        <w:spacing w:line="480" w:lineRule="exact"/>
        <w:ind w:left="0" w:leftChars="0" w:firstLine="0" w:firstLineChars="0"/>
        <w:jc w:val="center"/>
        <w:rPr>
          <w:rFonts w:cs="方正仿宋_GBK" w:asciiTheme="minorEastAsia" w:hAnsiTheme="minorEastAsia"/>
          <w:sz w:val="24"/>
          <w:szCs w:val="24"/>
        </w:rPr>
      </w:pPr>
      <w:r>
        <w:rPr>
          <w:rFonts w:cs="方正仿宋_GBK" w:asciiTheme="minorEastAsia" w:hAnsiTheme="minorEastAsia"/>
          <w:sz w:val="24"/>
          <w:szCs w:val="24"/>
        </w:rPr>
        <w:t>（</w:t>
      </w:r>
      <w:r>
        <w:rPr>
          <w:rFonts w:hint="eastAsia" w:cs="方正仿宋_GBK" w:asciiTheme="minorEastAsia" w:hAnsiTheme="minorEastAsia"/>
          <w:sz w:val="24"/>
          <w:szCs w:val="24"/>
        </w:rPr>
        <w:t>六</w:t>
      </w:r>
      <w:r>
        <w:rPr>
          <w:rFonts w:cs="方正仿宋_GBK" w:asciiTheme="minorEastAsia" w:hAnsiTheme="minorEastAsia"/>
          <w:sz w:val="24"/>
          <w:szCs w:val="24"/>
        </w:rPr>
        <w:t>）竞选函</w:t>
      </w:r>
    </w:p>
    <w:p>
      <w:pPr>
        <w:autoSpaceDE w:val="0"/>
        <w:autoSpaceDN w:val="0"/>
        <w:adjustRightInd w:val="0"/>
        <w:spacing w:line="520" w:lineRule="exact"/>
        <w:rPr>
          <w:rFonts w:cs="方正仿宋_GBK" w:asciiTheme="minorEastAsia" w:hAnsiTheme="minorEastAsia"/>
          <w:color w:val="000000" w:themeColor="text1"/>
          <w:kern w:val="0"/>
          <w:sz w:val="24"/>
          <w:szCs w:val="24"/>
        </w:rPr>
      </w:pPr>
    </w:p>
    <w:p>
      <w:pPr>
        <w:autoSpaceDE w:val="0"/>
        <w:autoSpaceDN w:val="0"/>
        <w:adjustRightInd w:val="0"/>
        <w:spacing w:line="520" w:lineRule="exact"/>
        <w:rPr>
          <w:rFonts w:cs="方正仿宋_GBK" w:asciiTheme="minorEastAsia" w:hAnsiTheme="minorEastAsia"/>
          <w:color w:val="000000" w:themeColor="text1"/>
          <w:kern w:val="0"/>
          <w:sz w:val="24"/>
          <w:szCs w:val="24"/>
        </w:rPr>
      </w:pPr>
      <w:r>
        <w:rPr>
          <w:rFonts w:hint="eastAsia" w:cs="方正仿宋_GBK" w:asciiTheme="minorEastAsia" w:hAnsiTheme="minorEastAsia"/>
          <w:color w:val="000000" w:themeColor="text1"/>
          <w:kern w:val="0"/>
          <w:sz w:val="24"/>
          <w:szCs w:val="24"/>
          <w:u w:val="single"/>
          <w:lang w:eastAsia="zh-CN"/>
        </w:rPr>
        <w:t>（</w:t>
      </w:r>
      <w:r>
        <w:rPr>
          <w:rFonts w:hint="eastAsia" w:cs="方正仿宋_GBK" w:asciiTheme="minorEastAsia" w:hAnsiTheme="minorEastAsia"/>
          <w:color w:val="000000" w:themeColor="text1"/>
          <w:kern w:val="0"/>
          <w:sz w:val="24"/>
          <w:szCs w:val="24"/>
          <w:u w:val="single"/>
          <w:lang w:val="en-US" w:eastAsia="zh-CN"/>
        </w:rPr>
        <w:t>采购人名称</w:t>
      </w:r>
      <w:r>
        <w:rPr>
          <w:rFonts w:hint="eastAsia" w:cs="方正仿宋_GBK" w:asciiTheme="minorEastAsia" w:hAnsiTheme="minorEastAsia"/>
          <w:color w:val="000000" w:themeColor="text1"/>
          <w:kern w:val="0"/>
          <w:sz w:val="24"/>
          <w:szCs w:val="24"/>
          <w:u w:val="single"/>
          <w:lang w:eastAsia="zh-CN"/>
        </w:rPr>
        <w:t>）</w:t>
      </w:r>
      <w:r>
        <w:rPr>
          <w:rFonts w:hint="eastAsia" w:cs="方正仿宋_GBK" w:asciiTheme="minorEastAsia" w:hAnsiTheme="minorEastAsia"/>
          <w:color w:val="000000" w:themeColor="text1"/>
          <w:kern w:val="0"/>
          <w:sz w:val="24"/>
          <w:szCs w:val="24"/>
        </w:rPr>
        <w:t>：</w:t>
      </w:r>
    </w:p>
    <w:p>
      <w:pPr>
        <w:autoSpaceDE w:val="0"/>
        <w:autoSpaceDN w:val="0"/>
        <w:adjustRightInd w:val="0"/>
        <w:spacing w:line="520" w:lineRule="exact"/>
        <w:ind w:firstLine="420"/>
        <w:rPr>
          <w:rFonts w:cs="方正仿宋_GBK" w:asciiTheme="minorEastAsia" w:hAnsiTheme="minorEastAsia"/>
          <w:color w:val="000000" w:themeColor="text1"/>
          <w:kern w:val="0"/>
          <w:sz w:val="24"/>
          <w:szCs w:val="24"/>
        </w:rPr>
      </w:pPr>
      <w:r>
        <w:rPr>
          <w:rFonts w:hint="eastAsia" w:cs="方正仿宋_GBK" w:asciiTheme="minorEastAsia" w:hAnsiTheme="minorEastAsia"/>
          <w:color w:val="000000" w:themeColor="text1"/>
          <w:kern w:val="0"/>
          <w:sz w:val="24"/>
          <w:szCs w:val="24"/>
          <w:u w:val="single"/>
        </w:rPr>
        <w:t xml:space="preserve">   （竞选人名称）   </w:t>
      </w:r>
      <w:r>
        <w:rPr>
          <w:rFonts w:hint="eastAsia" w:cs="方正仿宋_GBK" w:asciiTheme="minorEastAsia" w:hAnsiTheme="minorEastAsia"/>
          <w:color w:val="000000" w:themeColor="text1"/>
          <w:kern w:val="0"/>
          <w:sz w:val="24"/>
          <w:szCs w:val="24"/>
        </w:rPr>
        <w:t>系中华人民共和国合法企业，注册地址</w:t>
      </w:r>
      <w:r>
        <w:rPr>
          <w:rFonts w:hint="eastAsia" w:cs="方正仿宋_GBK" w:asciiTheme="minorEastAsia" w:hAnsiTheme="minorEastAsia"/>
          <w:color w:val="000000" w:themeColor="text1"/>
          <w:kern w:val="0"/>
          <w:sz w:val="24"/>
          <w:szCs w:val="24"/>
          <w:u w:val="single"/>
        </w:rPr>
        <w:t xml:space="preserve">                。</w:t>
      </w:r>
      <w:r>
        <w:rPr>
          <w:rFonts w:hint="eastAsia" w:cs="方正仿宋_GBK" w:asciiTheme="minorEastAsia" w:hAnsiTheme="minorEastAsia"/>
          <w:color w:val="000000" w:themeColor="text1"/>
          <w:kern w:val="0"/>
          <w:sz w:val="24"/>
          <w:szCs w:val="24"/>
        </w:rPr>
        <w:t>我方就参加本次竞选有关事项郑重声明如下：</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一、我方完全理解并接受</w:t>
      </w:r>
      <w:r>
        <w:rPr>
          <w:rFonts w:hint="eastAsia" w:cs="方正仿宋_GBK" w:asciiTheme="minorEastAsia" w:hAnsiTheme="minorEastAsia"/>
          <w:color w:val="000000" w:themeColor="text1"/>
          <w:kern w:val="0"/>
          <w:sz w:val="24"/>
          <w:szCs w:val="24"/>
          <w:u w:val="single"/>
        </w:rPr>
        <w:t xml:space="preserve">  （采购项目名称）    </w:t>
      </w:r>
      <w:r>
        <w:rPr>
          <w:rFonts w:hint="eastAsia" w:cs="方正仿宋_GBK" w:asciiTheme="minorEastAsia" w:hAnsiTheme="minorEastAsia"/>
          <w:color w:val="000000" w:themeColor="text1"/>
          <w:kern w:val="0"/>
          <w:sz w:val="24"/>
          <w:szCs w:val="24"/>
        </w:rPr>
        <w:t>项目采购文件所有要求。</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二、我方提交的所有竞选文件、资料都是准确和真实的，如有虚假或隐瞒，我方愿意承担一切法律责任。</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三、我方承诺按照采购文件要求，提供采购项目的技术服务。</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四、我方承诺：本次竞选的竞选有效期为90天。</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五、我方竞选报价为闭口价。即在竞选有效期和合同有效期内，该报价固定不变。</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六、如果我方中选，我方将履行采购文件中规定的各项要求以及我方竞选文件的各项承诺，按《民法典》及合同约定条款承担我方责任。</w:t>
      </w:r>
      <w:r>
        <w:rPr>
          <w:rFonts w:hint="eastAsia" w:cs="方正仿宋_GBK" w:asciiTheme="minorEastAsia" w:hAnsiTheme="minorEastAsia"/>
          <w:color w:val="000000" w:themeColor="text1"/>
          <w:kern w:val="0"/>
          <w:sz w:val="24"/>
          <w:szCs w:val="24"/>
        </w:rPr>
        <w:cr/>
      </w:r>
      <w:r>
        <w:rPr>
          <w:rFonts w:hint="eastAsia" w:cs="方正仿宋_GBK" w:asciiTheme="minorEastAsia" w:hAnsiTheme="minorEastAsia"/>
          <w:color w:val="000000" w:themeColor="text1"/>
          <w:kern w:val="0"/>
          <w:sz w:val="24"/>
          <w:szCs w:val="24"/>
        </w:rPr>
        <w:t>七、授权代表移动联系方式：</w:t>
      </w:r>
    </w:p>
    <w:p>
      <w:pPr>
        <w:wordWrap w:val="0"/>
        <w:autoSpaceDE w:val="0"/>
        <w:autoSpaceDN w:val="0"/>
        <w:adjustRightInd w:val="0"/>
        <w:spacing w:line="520" w:lineRule="exact"/>
        <w:jc w:val="right"/>
        <w:rPr>
          <w:rFonts w:hint="default" w:eastAsia="方正仿宋_GBK" w:cs="方正仿宋_GBK" w:asciiTheme="minorEastAsia" w:hAnsiTheme="minorEastAsia"/>
          <w:color w:val="000000" w:themeColor="text1"/>
          <w:kern w:val="0"/>
          <w:sz w:val="24"/>
          <w:szCs w:val="24"/>
          <w:lang w:val="en-US" w:eastAsia="zh-CN"/>
        </w:rPr>
      </w:pPr>
      <w:r>
        <w:rPr>
          <w:rFonts w:hint="eastAsia" w:cs="方正仿宋_GBK" w:asciiTheme="minorEastAsia" w:hAnsiTheme="minorEastAsia"/>
          <w:color w:val="000000" w:themeColor="text1"/>
          <w:kern w:val="0"/>
          <w:sz w:val="24"/>
          <w:szCs w:val="24"/>
        </w:rPr>
        <w:t>竞选人：（盖单位公章）</w:t>
      </w:r>
      <w:r>
        <w:rPr>
          <w:rFonts w:hint="eastAsia" w:cs="方正仿宋_GBK" w:asciiTheme="minorEastAsia" w:hAnsiTheme="minorEastAsia"/>
          <w:color w:val="000000" w:themeColor="text1"/>
          <w:kern w:val="0"/>
          <w:sz w:val="24"/>
          <w:szCs w:val="24"/>
          <w:lang w:val="en-US" w:eastAsia="zh-CN"/>
        </w:rPr>
        <w:t xml:space="preserve">                  </w:t>
      </w:r>
    </w:p>
    <w:p>
      <w:pPr>
        <w:autoSpaceDE w:val="0"/>
        <w:autoSpaceDN w:val="0"/>
        <w:adjustRightInd w:val="0"/>
        <w:spacing w:line="520" w:lineRule="exact"/>
        <w:jc w:val="right"/>
        <w:rPr>
          <w:rFonts w:hint="eastAsia" w:cs="方正仿宋_GBK" w:asciiTheme="minorEastAsia" w:hAnsiTheme="minorEastAsia"/>
          <w:color w:val="000000" w:themeColor="text1"/>
          <w:kern w:val="0"/>
          <w:sz w:val="24"/>
          <w:szCs w:val="24"/>
        </w:rPr>
      </w:pPr>
      <w:r>
        <w:rPr>
          <w:rFonts w:hint="eastAsia" w:cs="方正仿宋_GBK" w:asciiTheme="minorEastAsia" w:hAnsiTheme="minorEastAsia"/>
          <w:color w:val="000000" w:themeColor="text1"/>
          <w:kern w:val="0"/>
          <w:sz w:val="24"/>
          <w:szCs w:val="24"/>
        </w:rPr>
        <w:t>法定代表人或其委托代理人：（签字或盖章）</w:t>
      </w:r>
    </w:p>
    <w:p>
      <w:pPr>
        <w:autoSpaceDE w:val="0"/>
        <w:autoSpaceDN w:val="0"/>
        <w:adjustRightInd w:val="0"/>
        <w:spacing w:line="520" w:lineRule="exact"/>
        <w:jc w:val="center"/>
        <w:rPr>
          <w:rFonts w:hint="default" w:eastAsia="方正仿宋_GBK" w:cs="方正仿宋_GBK" w:asciiTheme="minorEastAsia" w:hAnsiTheme="minorEastAsia"/>
          <w:color w:val="000000" w:themeColor="text1"/>
          <w:kern w:val="0"/>
          <w:sz w:val="24"/>
          <w:szCs w:val="24"/>
          <w:lang w:val="en-US" w:eastAsia="zh-CN"/>
        </w:rPr>
      </w:pPr>
      <w:r>
        <w:rPr>
          <w:rFonts w:hint="eastAsia" w:cs="方正仿宋_GBK" w:asciiTheme="minorEastAsia" w:hAnsiTheme="minorEastAsia"/>
          <w:color w:val="000000" w:themeColor="text1"/>
          <w:kern w:val="0"/>
          <w:sz w:val="24"/>
          <w:szCs w:val="24"/>
        </w:rPr>
        <w:t>地址：</w:t>
      </w:r>
      <w:r>
        <w:rPr>
          <w:rFonts w:hint="eastAsia" w:cs="方正仿宋_GBK" w:asciiTheme="minorEastAsia" w:hAnsiTheme="minorEastAsia"/>
          <w:color w:val="000000" w:themeColor="text1"/>
          <w:kern w:val="0"/>
          <w:sz w:val="24"/>
          <w:szCs w:val="24"/>
          <w:lang w:val="en-US" w:eastAsia="zh-CN"/>
        </w:rPr>
        <w:t xml:space="preserve">     </w:t>
      </w:r>
    </w:p>
    <w:p>
      <w:pPr>
        <w:autoSpaceDE w:val="0"/>
        <w:autoSpaceDN w:val="0"/>
        <w:adjustRightInd w:val="0"/>
        <w:spacing w:line="520" w:lineRule="exact"/>
        <w:ind w:firstLine="4080" w:firstLineChars="1700"/>
        <w:rPr>
          <w:rFonts w:hint="default" w:eastAsia="方正仿宋_GBK" w:cs="方正仿宋_GBK" w:asciiTheme="minorEastAsia" w:hAnsiTheme="minorEastAsia"/>
          <w:color w:val="000000" w:themeColor="text1"/>
          <w:kern w:val="0"/>
          <w:sz w:val="24"/>
          <w:szCs w:val="24"/>
          <w:lang w:val="en-US" w:eastAsia="zh-CN"/>
        </w:rPr>
      </w:pPr>
      <w:r>
        <w:rPr>
          <w:rFonts w:hint="eastAsia" w:cs="方正仿宋_GBK" w:asciiTheme="minorEastAsia" w:hAnsiTheme="minorEastAsia"/>
          <w:color w:val="000000" w:themeColor="text1"/>
          <w:kern w:val="0"/>
          <w:sz w:val="24"/>
          <w:szCs w:val="24"/>
        </w:rPr>
        <w:t>电话：</w:t>
      </w:r>
      <w:r>
        <w:rPr>
          <w:rFonts w:hint="eastAsia" w:cs="方正仿宋_GBK" w:asciiTheme="minorEastAsia" w:hAnsiTheme="minorEastAsia"/>
          <w:color w:val="000000" w:themeColor="text1"/>
          <w:kern w:val="0"/>
          <w:sz w:val="24"/>
          <w:szCs w:val="24"/>
          <w:lang w:val="en-US" w:eastAsia="zh-CN"/>
        </w:rPr>
        <w:t xml:space="preserve">  </w:t>
      </w:r>
    </w:p>
    <w:p>
      <w:pPr>
        <w:autoSpaceDE w:val="0"/>
        <w:autoSpaceDN w:val="0"/>
        <w:adjustRightInd w:val="0"/>
        <w:spacing w:line="520" w:lineRule="exact"/>
        <w:ind w:firstLine="4080" w:firstLineChars="1700"/>
        <w:rPr>
          <w:rFonts w:cs="方正仿宋_GBK" w:asciiTheme="minorEastAsia" w:hAnsiTheme="minorEastAsia"/>
          <w:color w:val="000000" w:themeColor="text1"/>
          <w:kern w:val="0"/>
          <w:sz w:val="24"/>
          <w:szCs w:val="24"/>
        </w:rPr>
      </w:pPr>
      <w:r>
        <w:rPr>
          <w:rFonts w:hint="eastAsia" w:cs="方正仿宋_GBK" w:asciiTheme="minorEastAsia" w:hAnsiTheme="minorEastAsia"/>
          <w:color w:val="000000" w:themeColor="text1"/>
          <w:kern w:val="0"/>
          <w:sz w:val="24"/>
          <w:szCs w:val="24"/>
        </w:rPr>
        <w:t>传真：</w:t>
      </w:r>
    </w:p>
    <w:p>
      <w:pPr>
        <w:pStyle w:val="10"/>
        <w:spacing w:line="480" w:lineRule="exact"/>
        <w:ind w:left="640" w:firstLine="0" w:firstLineChars="0"/>
        <w:rPr>
          <w:rFonts w:cs="方正仿宋_GBK" w:asciiTheme="minorEastAsia" w:hAnsiTheme="minorEastAsia"/>
          <w:sz w:val="24"/>
          <w:szCs w:val="24"/>
        </w:rPr>
        <w:sectPr>
          <w:pgSz w:w="11906" w:h="16838"/>
          <w:pgMar w:top="2098" w:right="1474" w:bottom="1984" w:left="1587" w:header="851" w:footer="992" w:gutter="0"/>
          <w:cols w:space="720" w:num="1"/>
          <w:docGrid w:type="lines" w:linePitch="312" w:charSpace="0"/>
        </w:sectPr>
      </w:pPr>
    </w:p>
    <w:p>
      <w:pPr>
        <w:snapToGrid w:val="0"/>
        <w:spacing w:line="400" w:lineRule="exact"/>
        <w:jc w:val="center"/>
        <w:rPr>
          <w:rFonts w:hint="eastAsia" w:cs="方正仿宋_GBK" w:asciiTheme="minorEastAsia" w:hAnsiTheme="minorEastAsia"/>
          <w:b/>
          <w:sz w:val="24"/>
          <w:szCs w:val="24"/>
        </w:rPr>
      </w:pPr>
      <w:r>
        <w:rPr>
          <w:rFonts w:hint="eastAsia" w:cs="方正仿宋_GBK" w:asciiTheme="minorEastAsia" w:hAnsiTheme="minorEastAsia"/>
          <w:b/>
          <w:sz w:val="24"/>
          <w:szCs w:val="24"/>
        </w:rPr>
        <w:t>二、评审因素部分相关证明材料</w:t>
      </w:r>
    </w:p>
    <w:p>
      <w:r>
        <w:rPr>
          <w:rFonts w:hint="eastAsia" w:cs="方正仿宋_GBK" w:asciiTheme="minorEastAsia" w:hAnsiTheme="minorEastAsia"/>
          <w:b/>
          <w:sz w:val="24"/>
          <w:szCs w:val="24"/>
        </w:rPr>
        <w:br w:type="page"/>
      </w:r>
    </w:p>
    <w:p>
      <w:pPr>
        <w:tabs>
          <w:tab w:val="left" w:pos="1764"/>
        </w:tabs>
        <w:snapToGrid w:val="0"/>
        <w:spacing w:line="400" w:lineRule="exact"/>
        <w:jc w:val="center"/>
        <w:rPr>
          <w:rFonts w:hint="eastAsia" w:cs="方正仿宋_GBK" w:asciiTheme="minorEastAsia" w:hAnsiTheme="minorEastAsia"/>
          <w:b/>
          <w:sz w:val="24"/>
          <w:szCs w:val="24"/>
        </w:rPr>
      </w:pPr>
      <w:r>
        <w:rPr>
          <w:rFonts w:hint="eastAsia" w:cs="方正仿宋_GBK" w:asciiTheme="minorEastAsia" w:hAnsiTheme="minorEastAsia"/>
          <w:b/>
          <w:sz w:val="24"/>
          <w:szCs w:val="24"/>
        </w:rPr>
        <w:t>三、其他</w:t>
      </w:r>
    </w:p>
    <w:p/>
    <w:p>
      <w:pPr>
        <w:snapToGrid w:val="0"/>
        <w:spacing w:line="400" w:lineRule="exact"/>
        <w:jc w:val="center"/>
        <w:rPr>
          <w:rFonts w:hint="eastAsia" w:cs="方正仿宋_GBK" w:asciiTheme="minorEastAsia" w:hAnsiTheme="minorEastAsia"/>
          <w:b/>
          <w:sz w:val="24"/>
          <w:szCs w:val="24"/>
        </w:rPr>
      </w:pPr>
      <w:r>
        <w:rPr>
          <w:rFonts w:hint="eastAsia" w:cs="方正仿宋_GBK" w:asciiTheme="minorEastAsia" w:hAnsiTheme="minorEastAsia"/>
          <w:sz w:val="24"/>
          <w:szCs w:val="24"/>
        </w:rPr>
        <w:t>其他与项目有关的资料</w:t>
      </w:r>
      <w:r>
        <w:rPr>
          <w:rFonts w:hint="eastAsia" w:cs="方正仿宋_GBK" w:asciiTheme="minorEastAsia" w:hAnsiTheme="minorEastAsia"/>
          <w:b/>
          <w:sz w:val="24"/>
          <w:szCs w:val="24"/>
        </w:rPr>
        <w:t>（若有）</w:t>
      </w:r>
    </w:p>
    <w:p>
      <w:r>
        <w:rPr>
          <w:rFonts w:hint="eastAsia" w:cs="方正仿宋_GBK" w:asciiTheme="minorEastAsia" w:hAnsiTheme="minorEastAsia"/>
          <w:b/>
          <w:sz w:val="24"/>
          <w:szCs w:val="24"/>
        </w:rPr>
        <w:br w:type="page"/>
      </w:r>
    </w:p>
    <w:p>
      <w:pPr>
        <w:pStyle w:val="4"/>
        <w:numPr>
          <w:ilvl w:val="0"/>
          <w:numId w:val="2"/>
        </w:numPr>
        <w:spacing w:line="440" w:lineRule="exact"/>
        <w:rPr>
          <w:rFonts w:hint="eastAsia" w:ascii="方正仿宋_GBK" w:hAnsi="方正仿宋_GBK" w:cs="方正仿宋_GBK"/>
          <w:b/>
          <w:sz w:val="28"/>
          <w:szCs w:val="28"/>
          <w:lang w:val="en-US" w:eastAsia="zh-CN"/>
        </w:rPr>
      </w:pPr>
      <w:r>
        <w:rPr>
          <w:rFonts w:hint="eastAsia" w:ascii="方正仿宋_GBK" w:hAnsi="方正仿宋_GBK" w:cs="方正仿宋_GBK"/>
          <w:b/>
          <w:sz w:val="28"/>
          <w:szCs w:val="28"/>
          <w:lang w:val="en-US" w:eastAsia="zh-CN"/>
        </w:rPr>
        <w:t>报价单</w:t>
      </w:r>
    </w:p>
    <w:p>
      <w:pPr>
        <w:numPr>
          <w:ilvl w:val="0"/>
          <w:numId w:val="0"/>
        </w:numPr>
        <w:jc w:val="center"/>
        <w:rPr>
          <w:rFonts w:hint="default"/>
          <w:lang w:val="en-US" w:eastAsia="zh-CN"/>
        </w:rPr>
      </w:pPr>
      <w:r>
        <w:rPr>
          <w:rFonts w:hint="eastAsia"/>
          <w:lang w:val="en-US" w:eastAsia="zh-CN"/>
        </w:rPr>
        <w:t>报价单</w:t>
      </w:r>
    </w:p>
    <w:p>
      <w:pPr>
        <w:pStyle w:val="3"/>
        <w:ind w:left="640" w:firstLine="0" w:firstLineChars="0"/>
        <w:jc w:val="left"/>
        <w:rPr>
          <w:rFonts w:hint="default" w:cs="宋体" w:asciiTheme="minorEastAsia" w:hAnsiTheme="minorEastAsia" w:eastAsiaTheme="minorEastAsia"/>
          <w:b/>
          <w:sz w:val="24"/>
          <w:szCs w:val="28"/>
          <w:lang w:val="en-US" w:eastAsia="zh-CN"/>
        </w:rPr>
      </w:pPr>
      <w:r>
        <w:rPr>
          <w:rFonts w:hint="eastAsia" w:cs="宋体" w:asciiTheme="minorEastAsia" w:hAnsiTheme="minorEastAsia" w:eastAsiaTheme="minorEastAsia"/>
          <w:b/>
          <w:sz w:val="24"/>
          <w:szCs w:val="28"/>
        </w:rPr>
        <w:t>采购项目名称：</w:t>
      </w:r>
      <w:r>
        <w:rPr>
          <w:rFonts w:hint="eastAsia" w:cs="宋体" w:asciiTheme="minorEastAsia" w:hAnsiTheme="minorEastAsia" w:eastAsiaTheme="minorEastAsia"/>
          <w:b/>
          <w:sz w:val="24"/>
          <w:szCs w:val="28"/>
          <w:u w:val="single"/>
          <w:lang w:eastAsia="zh-CN"/>
        </w:rPr>
        <w:t>（</w:t>
      </w:r>
      <w:r>
        <w:rPr>
          <w:rFonts w:hint="eastAsia" w:cs="宋体" w:asciiTheme="minorEastAsia" w:hAnsiTheme="minorEastAsia" w:eastAsiaTheme="minorEastAsia"/>
          <w:b/>
          <w:sz w:val="24"/>
          <w:szCs w:val="28"/>
          <w:u w:val="single"/>
          <w:lang w:val="en-US" w:eastAsia="zh-CN"/>
        </w:rPr>
        <w:t>采购项目名称）</w:t>
      </w:r>
    </w:p>
    <w:tbl>
      <w:tblPr>
        <w:tblStyle w:val="11"/>
        <w:tblW w:w="86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7"/>
        <w:gridCol w:w="1467"/>
        <w:gridCol w:w="1021"/>
        <w:gridCol w:w="992"/>
        <w:gridCol w:w="1162"/>
        <w:gridCol w:w="1175"/>
        <w:gridCol w:w="1290"/>
        <w:gridCol w:w="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2" w:hRule="atLeast"/>
        </w:trPr>
        <w:tc>
          <w:tcPr>
            <w:tcW w:w="59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序号</w:t>
            </w:r>
          </w:p>
        </w:tc>
        <w:tc>
          <w:tcPr>
            <w:tcW w:w="146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名称</w:t>
            </w:r>
          </w:p>
        </w:tc>
        <w:tc>
          <w:tcPr>
            <w:tcW w:w="1021"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规格型号</w:t>
            </w:r>
          </w:p>
        </w:tc>
        <w:tc>
          <w:tcPr>
            <w:tcW w:w="992"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采购数量</w:t>
            </w:r>
          </w:p>
        </w:tc>
        <w:tc>
          <w:tcPr>
            <w:tcW w:w="1162" w:type="dxa"/>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不含税单价（元）</w:t>
            </w:r>
          </w:p>
        </w:tc>
        <w:tc>
          <w:tcPr>
            <w:tcW w:w="1175" w:type="dxa"/>
          </w:tcPr>
          <w:p>
            <w:pPr>
              <w:snapToGrid w:val="0"/>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不含税合计价</w:t>
            </w:r>
          </w:p>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（元）</w:t>
            </w:r>
          </w:p>
        </w:tc>
        <w:tc>
          <w:tcPr>
            <w:tcW w:w="1290"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含税合计价（元）</w:t>
            </w:r>
          </w:p>
        </w:tc>
        <w:tc>
          <w:tcPr>
            <w:tcW w:w="961" w:type="dxa"/>
            <w:noWrap/>
            <w:vAlign w:val="center"/>
          </w:tcPr>
          <w:p>
            <w:pPr>
              <w:snapToGrid w:val="0"/>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税率（%）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6" w:hRule="atLeast"/>
        </w:trPr>
        <w:tc>
          <w:tcPr>
            <w:tcW w:w="59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1</w:t>
            </w:r>
          </w:p>
        </w:tc>
        <w:tc>
          <w:tcPr>
            <w:tcW w:w="1467" w:type="dxa"/>
            <w:noWrap/>
            <w:vAlign w:val="center"/>
          </w:tcPr>
          <w:p>
            <w:pPr>
              <w:spacing w:line="440" w:lineRule="exact"/>
              <w:jc w:val="center"/>
              <w:rPr>
                <w:rFonts w:cs="方正仿宋_GBK" w:asciiTheme="minorEastAsia" w:hAnsiTheme="minorEastAsia"/>
                <w:sz w:val="24"/>
                <w:szCs w:val="24"/>
              </w:rPr>
            </w:pPr>
          </w:p>
        </w:tc>
        <w:tc>
          <w:tcPr>
            <w:tcW w:w="1021" w:type="dxa"/>
            <w:noWrap/>
            <w:vAlign w:val="center"/>
          </w:tcPr>
          <w:p>
            <w:pPr>
              <w:spacing w:line="440" w:lineRule="exact"/>
              <w:jc w:val="center"/>
              <w:rPr>
                <w:rFonts w:cs="方正仿宋_GBK" w:asciiTheme="minorEastAsia" w:hAnsiTheme="minorEastAsia"/>
                <w:sz w:val="24"/>
                <w:szCs w:val="24"/>
              </w:rPr>
            </w:pPr>
          </w:p>
        </w:tc>
        <w:tc>
          <w:tcPr>
            <w:tcW w:w="992" w:type="dxa"/>
            <w:noWrap/>
            <w:vAlign w:val="center"/>
          </w:tcPr>
          <w:p>
            <w:pPr>
              <w:spacing w:line="440" w:lineRule="exact"/>
              <w:jc w:val="center"/>
              <w:rPr>
                <w:rFonts w:cs="方正仿宋_GBK" w:asciiTheme="minorEastAsia" w:hAnsiTheme="minorEastAsia"/>
                <w:sz w:val="24"/>
                <w:szCs w:val="24"/>
              </w:rPr>
            </w:pPr>
          </w:p>
        </w:tc>
        <w:tc>
          <w:tcPr>
            <w:tcW w:w="1162" w:type="dxa"/>
          </w:tcPr>
          <w:p>
            <w:pPr>
              <w:spacing w:line="320" w:lineRule="exact"/>
              <w:jc w:val="center"/>
              <w:rPr>
                <w:rFonts w:cs="方正仿宋_GBK" w:asciiTheme="minorEastAsia" w:hAnsiTheme="minorEastAsia"/>
                <w:sz w:val="24"/>
                <w:szCs w:val="24"/>
              </w:rPr>
            </w:pPr>
          </w:p>
        </w:tc>
        <w:tc>
          <w:tcPr>
            <w:tcW w:w="1175" w:type="dxa"/>
          </w:tcPr>
          <w:p>
            <w:pPr>
              <w:spacing w:line="320" w:lineRule="exact"/>
              <w:jc w:val="center"/>
              <w:rPr>
                <w:rFonts w:cs="方正仿宋_GBK" w:asciiTheme="minorEastAsia" w:hAnsiTheme="minorEastAsia"/>
                <w:sz w:val="24"/>
                <w:szCs w:val="24"/>
              </w:rPr>
            </w:pPr>
          </w:p>
        </w:tc>
        <w:tc>
          <w:tcPr>
            <w:tcW w:w="1290" w:type="dxa"/>
            <w:noWrap/>
            <w:vAlign w:val="center"/>
          </w:tcPr>
          <w:p>
            <w:pPr>
              <w:spacing w:line="320" w:lineRule="exact"/>
              <w:jc w:val="center"/>
              <w:rPr>
                <w:rFonts w:cs="方正仿宋_GBK" w:asciiTheme="minorEastAsia" w:hAnsiTheme="minorEastAsia"/>
                <w:sz w:val="24"/>
                <w:szCs w:val="24"/>
              </w:rPr>
            </w:pPr>
          </w:p>
        </w:tc>
        <w:tc>
          <w:tcPr>
            <w:tcW w:w="961" w:type="dxa"/>
            <w:vMerge w:val="restart"/>
            <w:tcBorders>
              <w:right w:val="single" w:color="auto" w:sz="4" w:space="0"/>
            </w:tcBorders>
            <w:noWrap/>
            <w:vAlign w:val="center"/>
          </w:tcPr>
          <w:p>
            <w:pPr>
              <w:spacing w:line="320" w:lineRule="exact"/>
              <w:rPr>
                <w:rFonts w:cs="方正仿宋_GBK"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6" w:hRule="atLeast"/>
        </w:trPr>
        <w:tc>
          <w:tcPr>
            <w:tcW w:w="59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2</w:t>
            </w:r>
          </w:p>
        </w:tc>
        <w:tc>
          <w:tcPr>
            <w:tcW w:w="1467" w:type="dxa"/>
            <w:noWrap/>
            <w:vAlign w:val="center"/>
          </w:tcPr>
          <w:p>
            <w:pPr>
              <w:spacing w:line="440" w:lineRule="exact"/>
              <w:jc w:val="center"/>
              <w:rPr>
                <w:rFonts w:cs="方正仿宋_GBK" w:asciiTheme="minorEastAsia" w:hAnsiTheme="minorEastAsia"/>
                <w:sz w:val="24"/>
                <w:szCs w:val="24"/>
              </w:rPr>
            </w:pPr>
          </w:p>
        </w:tc>
        <w:tc>
          <w:tcPr>
            <w:tcW w:w="1021" w:type="dxa"/>
            <w:noWrap/>
            <w:vAlign w:val="center"/>
          </w:tcPr>
          <w:p>
            <w:pPr>
              <w:spacing w:line="440" w:lineRule="exact"/>
              <w:jc w:val="center"/>
              <w:rPr>
                <w:rFonts w:cs="方正仿宋_GBK" w:asciiTheme="minorEastAsia" w:hAnsiTheme="minorEastAsia"/>
                <w:sz w:val="24"/>
                <w:szCs w:val="24"/>
              </w:rPr>
            </w:pPr>
          </w:p>
        </w:tc>
        <w:tc>
          <w:tcPr>
            <w:tcW w:w="992" w:type="dxa"/>
            <w:noWrap/>
            <w:vAlign w:val="center"/>
          </w:tcPr>
          <w:p>
            <w:pPr>
              <w:spacing w:line="440" w:lineRule="exact"/>
              <w:jc w:val="center"/>
              <w:rPr>
                <w:rFonts w:cs="方正仿宋_GBK" w:asciiTheme="minorEastAsia" w:hAnsiTheme="minorEastAsia"/>
                <w:sz w:val="24"/>
                <w:szCs w:val="24"/>
              </w:rPr>
            </w:pPr>
          </w:p>
        </w:tc>
        <w:tc>
          <w:tcPr>
            <w:tcW w:w="1162" w:type="dxa"/>
          </w:tcPr>
          <w:p>
            <w:pPr>
              <w:spacing w:line="320" w:lineRule="exact"/>
              <w:jc w:val="center"/>
              <w:rPr>
                <w:rFonts w:cs="方正仿宋_GBK" w:asciiTheme="minorEastAsia" w:hAnsiTheme="minorEastAsia"/>
                <w:sz w:val="24"/>
                <w:szCs w:val="24"/>
              </w:rPr>
            </w:pPr>
          </w:p>
        </w:tc>
        <w:tc>
          <w:tcPr>
            <w:tcW w:w="1175" w:type="dxa"/>
          </w:tcPr>
          <w:p>
            <w:pPr>
              <w:spacing w:line="320" w:lineRule="exact"/>
              <w:jc w:val="center"/>
              <w:rPr>
                <w:rFonts w:cs="方正仿宋_GBK" w:asciiTheme="minorEastAsia" w:hAnsiTheme="minorEastAsia"/>
                <w:sz w:val="24"/>
                <w:szCs w:val="24"/>
              </w:rPr>
            </w:pPr>
          </w:p>
        </w:tc>
        <w:tc>
          <w:tcPr>
            <w:tcW w:w="1290" w:type="dxa"/>
            <w:noWrap/>
            <w:vAlign w:val="center"/>
          </w:tcPr>
          <w:p>
            <w:pPr>
              <w:spacing w:line="320" w:lineRule="exact"/>
              <w:jc w:val="center"/>
              <w:rPr>
                <w:rFonts w:cs="方正仿宋_GBK" w:asciiTheme="minorEastAsia" w:hAnsiTheme="minorEastAsia"/>
                <w:sz w:val="24"/>
                <w:szCs w:val="24"/>
              </w:rPr>
            </w:pPr>
          </w:p>
        </w:tc>
        <w:tc>
          <w:tcPr>
            <w:tcW w:w="961" w:type="dxa"/>
            <w:vMerge w:val="continue"/>
            <w:tcBorders>
              <w:right w:val="single" w:color="auto" w:sz="4" w:space="0"/>
            </w:tcBorders>
            <w:noWrap/>
            <w:vAlign w:val="center"/>
          </w:tcPr>
          <w:p>
            <w:pPr>
              <w:spacing w:line="320" w:lineRule="exact"/>
              <w:rPr>
                <w:rFonts w:cs="方正仿宋_GBK"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6" w:hRule="atLeast"/>
        </w:trPr>
        <w:tc>
          <w:tcPr>
            <w:tcW w:w="59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3</w:t>
            </w:r>
          </w:p>
        </w:tc>
        <w:tc>
          <w:tcPr>
            <w:tcW w:w="1467" w:type="dxa"/>
            <w:noWrap/>
            <w:vAlign w:val="center"/>
          </w:tcPr>
          <w:p>
            <w:pPr>
              <w:spacing w:line="440" w:lineRule="exact"/>
              <w:jc w:val="center"/>
              <w:rPr>
                <w:rFonts w:cs="方正仿宋_GBK" w:asciiTheme="minorEastAsia" w:hAnsiTheme="minorEastAsia"/>
                <w:sz w:val="24"/>
                <w:szCs w:val="24"/>
              </w:rPr>
            </w:pPr>
          </w:p>
        </w:tc>
        <w:tc>
          <w:tcPr>
            <w:tcW w:w="1021" w:type="dxa"/>
            <w:noWrap/>
            <w:vAlign w:val="center"/>
          </w:tcPr>
          <w:p>
            <w:pPr>
              <w:spacing w:line="440" w:lineRule="exact"/>
              <w:jc w:val="center"/>
              <w:rPr>
                <w:rFonts w:cs="方正仿宋_GBK" w:asciiTheme="minorEastAsia" w:hAnsiTheme="minorEastAsia"/>
                <w:sz w:val="24"/>
                <w:szCs w:val="24"/>
              </w:rPr>
            </w:pPr>
          </w:p>
        </w:tc>
        <w:tc>
          <w:tcPr>
            <w:tcW w:w="992" w:type="dxa"/>
            <w:noWrap/>
            <w:vAlign w:val="center"/>
          </w:tcPr>
          <w:p>
            <w:pPr>
              <w:spacing w:line="440" w:lineRule="exact"/>
              <w:jc w:val="center"/>
              <w:rPr>
                <w:rFonts w:cs="方正仿宋_GBK" w:asciiTheme="minorEastAsia" w:hAnsiTheme="minorEastAsia"/>
                <w:sz w:val="24"/>
                <w:szCs w:val="24"/>
              </w:rPr>
            </w:pPr>
          </w:p>
        </w:tc>
        <w:tc>
          <w:tcPr>
            <w:tcW w:w="1162" w:type="dxa"/>
          </w:tcPr>
          <w:p>
            <w:pPr>
              <w:spacing w:line="320" w:lineRule="exact"/>
              <w:jc w:val="center"/>
              <w:rPr>
                <w:rFonts w:cs="方正仿宋_GBK" w:asciiTheme="minorEastAsia" w:hAnsiTheme="minorEastAsia"/>
                <w:sz w:val="24"/>
                <w:szCs w:val="24"/>
              </w:rPr>
            </w:pPr>
          </w:p>
        </w:tc>
        <w:tc>
          <w:tcPr>
            <w:tcW w:w="1175" w:type="dxa"/>
          </w:tcPr>
          <w:p>
            <w:pPr>
              <w:spacing w:line="320" w:lineRule="exact"/>
              <w:jc w:val="center"/>
              <w:rPr>
                <w:rFonts w:cs="方正仿宋_GBK" w:asciiTheme="minorEastAsia" w:hAnsiTheme="minorEastAsia"/>
                <w:sz w:val="24"/>
                <w:szCs w:val="24"/>
              </w:rPr>
            </w:pPr>
          </w:p>
        </w:tc>
        <w:tc>
          <w:tcPr>
            <w:tcW w:w="1290" w:type="dxa"/>
            <w:noWrap/>
            <w:vAlign w:val="center"/>
          </w:tcPr>
          <w:p>
            <w:pPr>
              <w:spacing w:line="320" w:lineRule="exact"/>
              <w:jc w:val="center"/>
              <w:rPr>
                <w:rFonts w:cs="方正仿宋_GBK" w:asciiTheme="minorEastAsia" w:hAnsiTheme="minorEastAsia"/>
                <w:sz w:val="24"/>
                <w:szCs w:val="24"/>
              </w:rPr>
            </w:pPr>
          </w:p>
        </w:tc>
        <w:tc>
          <w:tcPr>
            <w:tcW w:w="961" w:type="dxa"/>
            <w:vMerge w:val="continue"/>
            <w:tcBorders>
              <w:right w:val="single" w:color="auto" w:sz="4" w:space="0"/>
            </w:tcBorders>
            <w:noWrap/>
            <w:vAlign w:val="center"/>
          </w:tcPr>
          <w:p>
            <w:pPr>
              <w:spacing w:line="320" w:lineRule="exact"/>
              <w:rPr>
                <w:rFonts w:cs="方正仿宋_GBK"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6" w:hRule="atLeast"/>
        </w:trPr>
        <w:tc>
          <w:tcPr>
            <w:tcW w:w="597" w:type="dxa"/>
            <w:noWrap/>
            <w:vAlign w:val="center"/>
          </w:tcPr>
          <w:p>
            <w:pPr>
              <w:spacing w:line="320" w:lineRule="exact"/>
              <w:jc w:val="center"/>
              <w:rPr>
                <w:rFonts w:cs="方正仿宋_GBK" w:asciiTheme="minorEastAsia" w:hAnsiTheme="minorEastAsia"/>
                <w:sz w:val="24"/>
                <w:szCs w:val="24"/>
              </w:rPr>
            </w:pPr>
            <w:r>
              <w:rPr>
                <w:rFonts w:hint="eastAsia" w:cs="方正仿宋_GBK" w:asciiTheme="minorEastAsia" w:hAnsiTheme="minorEastAsia"/>
                <w:sz w:val="24"/>
                <w:szCs w:val="24"/>
              </w:rPr>
              <w:t>......</w:t>
            </w:r>
          </w:p>
        </w:tc>
        <w:tc>
          <w:tcPr>
            <w:tcW w:w="1467" w:type="dxa"/>
            <w:noWrap/>
            <w:vAlign w:val="center"/>
          </w:tcPr>
          <w:p>
            <w:pPr>
              <w:spacing w:line="440" w:lineRule="exact"/>
              <w:jc w:val="center"/>
              <w:rPr>
                <w:rFonts w:cs="方正仿宋_GBK" w:asciiTheme="minorEastAsia" w:hAnsiTheme="minorEastAsia"/>
                <w:sz w:val="24"/>
                <w:szCs w:val="24"/>
              </w:rPr>
            </w:pPr>
          </w:p>
        </w:tc>
        <w:tc>
          <w:tcPr>
            <w:tcW w:w="1021" w:type="dxa"/>
            <w:noWrap/>
            <w:vAlign w:val="center"/>
          </w:tcPr>
          <w:p>
            <w:pPr>
              <w:spacing w:line="440" w:lineRule="exact"/>
              <w:jc w:val="center"/>
              <w:rPr>
                <w:rFonts w:cs="方正仿宋_GBK" w:asciiTheme="minorEastAsia" w:hAnsiTheme="minorEastAsia"/>
                <w:sz w:val="24"/>
                <w:szCs w:val="24"/>
              </w:rPr>
            </w:pPr>
          </w:p>
        </w:tc>
        <w:tc>
          <w:tcPr>
            <w:tcW w:w="992" w:type="dxa"/>
            <w:noWrap/>
            <w:vAlign w:val="center"/>
          </w:tcPr>
          <w:p>
            <w:pPr>
              <w:spacing w:line="440" w:lineRule="exact"/>
              <w:jc w:val="center"/>
              <w:rPr>
                <w:rFonts w:cs="方正仿宋_GBK" w:asciiTheme="minorEastAsia" w:hAnsiTheme="minorEastAsia"/>
                <w:sz w:val="24"/>
                <w:szCs w:val="24"/>
              </w:rPr>
            </w:pPr>
          </w:p>
        </w:tc>
        <w:tc>
          <w:tcPr>
            <w:tcW w:w="1162" w:type="dxa"/>
          </w:tcPr>
          <w:p>
            <w:pPr>
              <w:spacing w:line="320" w:lineRule="exact"/>
              <w:jc w:val="center"/>
              <w:rPr>
                <w:rFonts w:cs="方正仿宋_GBK" w:asciiTheme="minorEastAsia" w:hAnsiTheme="minorEastAsia"/>
                <w:sz w:val="24"/>
                <w:szCs w:val="24"/>
              </w:rPr>
            </w:pPr>
          </w:p>
        </w:tc>
        <w:tc>
          <w:tcPr>
            <w:tcW w:w="1175" w:type="dxa"/>
          </w:tcPr>
          <w:p>
            <w:pPr>
              <w:spacing w:line="320" w:lineRule="exact"/>
              <w:jc w:val="center"/>
              <w:rPr>
                <w:rFonts w:cs="方正仿宋_GBK" w:asciiTheme="minorEastAsia" w:hAnsiTheme="minorEastAsia"/>
                <w:sz w:val="24"/>
                <w:szCs w:val="24"/>
              </w:rPr>
            </w:pPr>
          </w:p>
        </w:tc>
        <w:tc>
          <w:tcPr>
            <w:tcW w:w="1290" w:type="dxa"/>
            <w:noWrap/>
            <w:vAlign w:val="center"/>
          </w:tcPr>
          <w:p>
            <w:pPr>
              <w:spacing w:line="320" w:lineRule="exact"/>
              <w:jc w:val="center"/>
              <w:rPr>
                <w:rFonts w:cs="方正仿宋_GBK" w:asciiTheme="minorEastAsia" w:hAnsiTheme="minorEastAsia"/>
                <w:sz w:val="24"/>
                <w:szCs w:val="24"/>
              </w:rPr>
            </w:pPr>
          </w:p>
        </w:tc>
        <w:tc>
          <w:tcPr>
            <w:tcW w:w="961" w:type="dxa"/>
            <w:vMerge w:val="continue"/>
            <w:tcBorders>
              <w:right w:val="single" w:color="auto" w:sz="4" w:space="0"/>
            </w:tcBorders>
            <w:noWrap/>
            <w:vAlign w:val="center"/>
          </w:tcPr>
          <w:p>
            <w:pPr>
              <w:spacing w:line="320" w:lineRule="exact"/>
              <w:rPr>
                <w:rFonts w:cs="方正仿宋_GBK"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6" w:hRule="atLeast"/>
        </w:trPr>
        <w:tc>
          <w:tcPr>
            <w:tcW w:w="5239" w:type="dxa"/>
            <w:gridSpan w:val="5"/>
            <w:noWrap/>
            <w:vAlign w:val="center"/>
          </w:tcPr>
          <w:p>
            <w:pPr>
              <w:spacing w:line="320" w:lineRule="exact"/>
              <w:jc w:val="both"/>
              <w:rPr>
                <w:rFonts w:hint="eastAsia" w:eastAsia="方正仿宋_GBK" w:cs="方正仿宋_GBK" w:asciiTheme="minorEastAsia" w:hAnsiTheme="minorEastAsia"/>
                <w:sz w:val="24"/>
                <w:szCs w:val="24"/>
                <w:lang w:eastAsia="zh-CN"/>
              </w:rPr>
            </w:pPr>
            <w:r>
              <w:rPr>
                <w:rFonts w:hint="eastAsia" w:cs="方正仿宋_GBK" w:asciiTheme="minorEastAsia" w:hAnsiTheme="minorEastAsia"/>
                <w:sz w:val="24"/>
                <w:szCs w:val="24"/>
              </w:rPr>
              <w:t>竞选总报价（含税）（元）</w:t>
            </w:r>
            <w:r>
              <w:rPr>
                <w:rFonts w:hint="eastAsia" w:cs="方正仿宋_GBK" w:asciiTheme="minorEastAsia" w:hAnsiTheme="minorEastAsia"/>
                <w:sz w:val="24"/>
                <w:szCs w:val="24"/>
                <w:lang w:eastAsia="zh-CN"/>
              </w:rPr>
              <w:t>：</w:t>
            </w:r>
          </w:p>
        </w:tc>
        <w:tc>
          <w:tcPr>
            <w:tcW w:w="3426" w:type="dxa"/>
            <w:gridSpan w:val="3"/>
            <w:tcBorders>
              <w:right w:val="single" w:color="auto" w:sz="4" w:space="0"/>
            </w:tcBorders>
            <w:noWrap/>
            <w:vAlign w:val="center"/>
          </w:tcPr>
          <w:p>
            <w:pPr>
              <w:spacing w:line="320" w:lineRule="exact"/>
              <w:rPr>
                <w:rFonts w:hint="eastAsia" w:eastAsia="方正仿宋_GBK" w:cs="方正仿宋_GBK" w:asciiTheme="minorEastAsia" w:hAnsiTheme="minorEastAsia"/>
                <w:sz w:val="24"/>
                <w:szCs w:val="24"/>
                <w:lang w:val="en-US" w:eastAsia="zh-CN"/>
              </w:rPr>
            </w:pPr>
            <w:r>
              <w:rPr>
                <w:rFonts w:hint="eastAsia" w:cs="方正仿宋_GBK" w:asciiTheme="minorEastAsia" w:hAnsiTheme="minorEastAsia"/>
                <w:sz w:val="24"/>
                <w:szCs w:val="24"/>
                <w:lang w:val="en-US" w:eastAsia="zh-CN"/>
              </w:rPr>
              <w:t>大写：</w:t>
            </w:r>
          </w:p>
        </w:tc>
      </w:tr>
    </w:tbl>
    <w:p>
      <w:pPr>
        <w:spacing w:line="440" w:lineRule="exact"/>
        <w:jc w:val="right"/>
        <w:rPr>
          <w:rFonts w:cs="方正仿宋_GBK" w:asciiTheme="minorEastAsia" w:hAnsiTheme="minorEastAsia"/>
          <w:sz w:val="24"/>
          <w:szCs w:val="24"/>
        </w:rPr>
      </w:pPr>
      <w:r>
        <w:rPr>
          <w:rFonts w:hint="eastAsia" w:cs="方正仿宋_GBK" w:asciiTheme="minorEastAsia" w:hAnsiTheme="minorEastAsia"/>
          <w:sz w:val="24"/>
          <w:szCs w:val="24"/>
        </w:rPr>
        <w:t>竞选人：</w:t>
      </w:r>
      <w:r>
        <w:rPr>
          <w:rFonts w:hint="eastAsia" w:cs="方正仿宋_GBK" w:asciiTheme="minorEastAsia" w:hAnsiTheme="minorEastAsia"/>
          <w:sz w:val="24"/>
          <w:szCs w:val="24"/>
          <w:u w:val="single"/>
        </w:rPr>
        <w:t xml:space="preserve">  (报价单位名称）   </w:t>
      </w:r>
      <w:r>
        <w:rPr>
          <w:rFonts w:hint="eastAsia" w:cs="方正仿宋_GBK" w:asciiTheme="minorEastAsia" w:hAnsiTheme="minorEastAsia"/>
          <w:sz w:val="24"/>
          <w:szCs w:val="24"/>
        </w:rPr>
        <w:t>（盖单位公章）</w:t>
      </w:r>
    </w:p>
    <w:p>
      <w:pPr>
        <w:spacing w:line="440" w:lineRule="exact"/>
        <w:jc w:val="right"/>
        <w:rPr>
          <w:rFonts w:cs="方正仿宋_GBK" w:asciiTheme="minorEastAsia" w:hAnsiTheme="minorEastAsia"/>
          <w:sz w:val="24"/>
          <w:szCs w:val="24"/>
        </w:rPr>
      </w:pPr>
      <w:r>
        <w:rPr>
          <w:rFonts w:hint="eastAsia" w:cs="方正仿宋_GBK" w:asciiTheme="minorEastAsia" w:hAnsiTheme="minorEastAsia"/>
          <w:sz w:val="24"/>
          <w:szCs w:val="24"/>
        </w:rPr>
        <w:t>法定代表人或其委托代理人：</w:t>
      </w:r>
      <w:r>
        <w:rPr>
          <w:rFonts w:hint="eastAsia" w:cs="方正仿宋_GBK" w:asciiTheme="minorEastAsia" w:hAnsiTheme="minorEastAsia"/>
          <w:sz w:val="24"/>
          <w:szCs w:val="24"/>
          <w:u w:val="single"/>
        </w:rPr>
        <w:t xml:space="preserve">  （签字）    </w:t>
      </w:r>
      <w:r>
        <w:rPr>
          <w:rFonts w:hint="eastAsia" w:cs="方正仿宋_GBK" w:asciiTheme="minorEastAsia" w:hAnsiTheme="minorEastAsia"/>
          <w:sz w:val="24"/>
          <w:szCs w:val="24"/>
          <w:u w:val="single"/>
        </w:rPr>
        <w:tab/>
      </w:r>
    </w:p>
    <w:p>
      <w:pPr>
        <w:spacing w:line="440" w:lineRule="exact"/>
        <w:jc w:val="right"/>
        <w:rPr>
          <w:rFonts w:cs="方正仿宋_GBK" w:asciiTheme="minorEastAsia" w:hAnsiTheme="minorEastAsia"/>
          <w:kern w:val="0"/>
          <w:sz w:val="24"/>
          <w:szCs w:val="24"/>
        </w:rPr>
      </w:pPr>
      <w:r>
        <w:rPr>
          <w:rFonts w:hint="eastAsia" w:cs="方正仿宋_GBK" w:asciiTheme="minorEastAsia" w:hAnsiTheme="minorEastAsia"/>
          <w:sz w:val="24"/>
          <w:szCs w:val="24"/>
        </w:rPr>
        <w:t>年   月  日</w:t>
      </w:r>
    </w:p>
    <w:p>
      <w:pPr>
        <w:spacing w:line="400" w:lineRule="exact"/>
        <w:rPr>
          <w:rFonts w:ascii="方正仿宋_GBK" w:hAnsi="宋体"/>
          <w:sz w:val="24"/>
          <w:szCs w:val="28"/>
        </w:rPr>
      </w:pPr>
      <w:r>
        <w:rPr>
          <w:rFonts w:hint="eastAsia" w:ascii="方正仿宋_GBK" w:hAnsi="宋体"/>
          <w:sz w:val="24"/>
          <w:szCs w:val="28"/>
        </w:rPr>
        <w:t>说明：</w:t>
      </w:r>
    </w:p>
    <w:p>
      <w:pPr>
        <w:spacing w:line="400" w:lineRule="exact"/>
        <w:ind w:firstLine="480" w:firstLineChars="200"/>
        <w:jc w:val="left"/>
        <w:rPr>
          <w:rFonts w:ascii="方正仿宋_GBK" w:hAnsi="宋体"/>
          <w:sz w:val="24"/>
          <w:szCs w:val="28"/>
        </w:rPr>
      </w:pPr>
      <w:r>
        <w:rPr>
          <w:rFonts w:hint="eastAsia" w:ascii="方正仿宋_GBK" w:hAnsi="宋体"/>
          <w:sz w:val="24"/>
          <w:szCs w:val="28"/>
        </w:rPr>
        <w:t>1、该表不装入响应文件袋中，由竞选人接到报价通知后单独密封递交。</w:t>
      </w:r>
    </w:p>
    <w:p>
      <w:pPr>
        <w:pStyle w:val="3"/>
        <w:ind w:firstLine="480" w:firstLineChars="200"/>
        <w:jc w:val="left"/>
        <w:rPr>
          <w:rFonts w:cs="方正仿宋_GBK" w:asciiTheme="minorEastAsia" w:hAnsiTheme="minorEastAsia" w:eastAsiaTheme="minorEastAsia"/>
          <w:sz w:val="24"/>
          <w:szCs w:val="24"/>
        </w:rPr>
      </w:pPr>
      <w:r>
        <w:rPr>
          <w:rFonts w:hint="eastAsia" w:ascii="方正仿宋_GBK" w:hAnsi="宋体"/>
          <w:sz w:val="24"/>
          <w:szCs w:val="28"/>
        </w:rPr>
        <w:t>2、</w:t>
      </w:r>
      <w:r>
        <w:rPr>
          <w:rFonts w:hint="eastAsia" w:ascii="方正仿宋_GBK" w:hAnsi="宋体"/>
          <w:sz w:val="24"/>
          <w:szCs w:val="28"/>
          <w:lang w:val="en-US" w:eastAsia="zh-CN"/>
        </w:rPr>
        <w:t>竞选人需按照采购方案中更换内容清单</w:t>
      </w:r>
      <w:r>
        <w:rPr>
          <w:rFonts w:hint="eastAsia" w:ascii="方正仿宋_GBK" w:hAnsi="宋体"/>
          <w:sz w:val="24"/>
          <w:szCs w:val="28"/>
        </w:rPr>
        <w:t>逐项填写</w:t>
      </w:r>
      <w:r>
        <w:rPr>
          <w:rFonts w:hint="eastAsia" w:ascii="方正仿宋_GBK" w:hAnsi="宋体"/>
          <w:sz w:val="24"/>
          <w:szCs w:val="28"/>
          <w:lang w:val="en-US" w:eastAsia="zh-CN"/>
        </w:rPr>
        <w:t>报价项目</w:t>
      </w:r>
      <w:r>
        <w:rPr>
          <w:rFonts w:hint="eastAsia" w:ascii="方正仿宋_GBK" w:hAnsi="宋体"/>
          <w:sz w:val="24"/>
          <w:szCs w:val="28"/>
        </w:rPr>
        <w:t>，填写不完整或漏项的按废标处理；当竞选单位税率不一致时，按不含税</w:t>
      </w:r>
      <w:r>
        <w:rPr>
          <w:rFonts w:hint="eastAsia" w:ascii="方正仿宋_GBK" w:hAnsi="宋体"/>
          <w:sz w:val="24"/>
          <w:szCs w:val="28"/>
          <w:lang w:eastAsia="zh-CN"/>
        </w:rPr>
        <w:t>总价</w:t>
      </w:r>
      <w:r>
        <w:rPr>
          <w:rFonts w:hint="eastAsia" w:ascii="方正仿宋_GBK" w:hAnsi="宋体"/>
          <w:sz w:val="24"/>
          <w:szCs w:val="28"/>
        </w:rPr>
        <w:t xml:space="preserve">进行比较，最低的竞选人确定为竞选人。         </w:t>
      </w:r>
    </w:p>
    <w:p>
      <w:pPr>
        <w:pStyle w:val="3"/>
        <w:spacing w:after="0" w:line="560" w:lineRule="exact"/>
        <w:ind w:firstLine="240"/>
        <w:rPr>
          <w:rFonts w:ascii="方正仿宋_GBK" w:hAnsi="宋体" w:cs="MingLiU"/>
          <w:kern w:val="0"/>
          <w:sz w:val="24"/>
          <w:szCs w:val="24"/>
        </w:rPr>
      </w:pPr>
    </w:p>
    <w:sectPr>
      <w:pgSz w:w="11906" w:h="16838"/>
      <w:pgMar w:top="2098" w:right="1474" w:bottom="1984" w:left="1587" w:header="851" w:footer="992" w:gutter="0"/>
      <w:cols w:space="720" w:num="1"/>
      <w:docGrid w:type="lines" w:linePitch="43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C26CBA2-44B9-4DE2-BE5A-6E4C577FA6CD}"/>
  </w:font>
  <w:font w:name="Arial">
    <w:panose1 w:val="020B0604020202020204"/>
    <w:charset w:val="01"/>
    <w:family w:val="swiss"/>
    <w:pitch w:val="default"/>
    <w:sig w:usb0="E0002EFF" w:usb1="C000785B" w:usb2="00000009" w:usb3="00000000" w:csb0="400001FF" w:csb1="FFFF0000"/>
    <w:embedRegular r:id="rId2" w:fontKey="{6226CD5B-8200-4DAE-814B-2BA7042FC328}"/>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377A543A-B7BD-4F38-BAF6-F5E87B3FEB61}"/>
  </w:font>
  <w:font w:name="Symbol">
    <w:panose1 w:val="05050102010706020507"/>
    <w:charset w:val="02"/>
    <w:family w:val="roman"/>
    <w:pitch w:val="default"/>
    <w:sig w:usb0="00000000" w:usb1="00000000" w:usb2="00000000" w:usb3="00000000" w:csb0="80000000" w:csb1="00000000"/>
    <w:embedRegular r:id="rId4" w:fontKey="{AF4C5C9F-B148-4A1D-8F51-8A634A206C31}"/>
  </w:font>
  <w:font w:name="Calibri">
    <w:panose1 w:val="020F0502020204030204"/>
    <w:charset w:val="00"/>
    <w:family w:val="swiss"/>
    <w:pitch w:val="default"/>
    <w:sig w:usb0="E0002EFF" w:usb1="C000247B" w:usb2="00000009" w:usb3="00000000" w:csb0="200001FF" w:csb1="00000000"/>
    <w:embedRegular r:id="rId5" w:fontKey="{3795EF19-0875-492D-9CF1-67412FCE2FFF}"/>
  </w:font>
  <w:font w:name="方正仿宋_GBK">
    <w:panose1 w:val="03000509000000000000"/>
    <w:charset w:val="86"/>
    <w:family w:val="script"/>
    <w:pitch w:val="default"/>
    <w:sig w:usb0="00000001" w:usb1="080E0000" w:usb2="00000000" w:usb3="00000000" w:csb0="00040000" w:csb1="00000000"/>
    <w:embedRegular r:id="rId6" w:fontKey="{F9D9D7B0-FD62-4685-9BE8-B3FB371E8870}"/>
  </w:font>
  <w:font w:name="方正黑体_GBK">
    <w:panose1 w:val="03000509000000000000"/>
    <w:charset w:val="86"/>
    <w:family w:val="script"/>
    <w:pitch w:val="default"/>
    <w:sig w:usb0="00000001" w:usb1="080E0000" w:usb2="00000000" w:usb3="00000000" w:csb0="00040000" w:csb1="00000000"/>
    <w:embedRegular r:id="rId7" w:fontKey="{A6B6E039-0A93-4756-AE00-AC909CA299B1}"/>
  </w:font>
  <w:font w:name="方正小标宋_GBK">
    <w:panose1 w:val="03000509000000000000"/>
    <w:charset w:val="86"/>
    <w:family w:val="auto"/>
    <w:pitch w:val="default"/>
    <w:sig w:usb0="00000001" w:usb1="080E0000" w:usb2="00000000" w:usb3="00000000" w:csb0="00040000" w:csb1="00000000"/>
    <w:embedRegular r:id="rId8" w:fontKey="{584712BD-A615-4960-88FA-EF515DE1E2CE}"/>
  </w:font>
  <w:font w:name="@ËÎÌå Western">
    <w:altName w:val="@宋体"/>
    <w:panose1 w:val="00000000000000000000"/>
    <w:charset w:val="86"/>
    <w:family w:val="auto"/>
    <w:pitch w:val="default"/>
    <w:sig w:usb0="00000000" w:usb1="00000000" w:usb2="00000000" w:usb3="00000000" w:csb0="00000001" w:csb1="00000000"/>
  </w:font>
  <w:font w:name="仿宋_GB2312">
    <w:altName w:val="仿宋"/>
    <w:panose1 w:val="02010609030101010101"/>
    <w:charset w:val="86"/>
    <w:family w:val="modern"/>
    <w:pitch w:val="default"/>
    <w:sig w:usb0="00000000" w:usb1="00000000" w:usb2="00000000" w:usb3="00000000" w:csb0="00040000" w:csb1="00000000"/>
  </w:font>
  <w:font w:name="MingLiU">
    <w:panose1 w:val="02020509000000000000"/>
    <w:charset w:val="88"/>
    <w:family w:val="modern"/>
    <w:pitch w:val="default"/>
    <w:sig w:usb0="A00002FF" w:usb1="28CFFCFA" w:usb2="00000016" w:usb3="00000000" w:csb0="00100001" w:csb1="00000000"/>
    <w:embedRegular r:id="rId9" w:fontKey="{70444A79-859F-45B3-8355-6EC36912C1CB}"/>
  </w:font>
  <w:font w:name="仿宋">
    <w:panose1 w:val="02010609060101010101"/>
    <w:charset w:val="86"/>
    <w:family w:val="auto"/>
    <w:pitch w:val="default"/>
    <w:sig w:usb0="800002BF" w:usb1="38CF7CFA" w:usb2="00000016" w:usb3="00000000" w:csb0="00040001" w:csb1="00000000"/>
  </w:font>
  <w:font w:name="@宋体">
    <w:panose1 w:val="02010600030101010101"/>
    <w:charset w:val="86"/>
    <w:family w:val="auto"/>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pict>
        <v:shape id="_x0000_s4098" o:spid="_x0000_s4098"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joinstyle="miter"/>
          <v:imagedata o:title=""/>
          <o:lock v:ext="edit"/>
          <v:textbox inset="0mm,0mm,0mm,0mm" style="mso-fit-shape-to-text:t;">
            <w:txbxContent>
              <w:p>
                <w:pPr>
                  <w:pStyle w:val="8"/>
                </w:pPr>
                <w:r>
                  <w:fldChar w:fldCharType="begin"/>
                </w:r>
                <w:r>
                  <w:instrText xml:space="preserve"> PAGE  \* MERGEFORMAT </w:instrText>
                </w:r>
                <w:r>
                  <w:fldChar w:fldCharType="separate"/>
                </w:r>
                <w:r>
                  <w:t>2</w:t>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C5B02E7"/>
    <w:multiLevelType w:val="singleLevel"/>
    <w:tmpl w:val="CC5B02E7"/>
    <w:lvl w:ilvl="0" w:tentative="0">
      <w:start w:val="1"/>
      <w:numFmt w:val="decimal"/>
      <w:lvlText w:val="%1."/>
      <w:lvlJc w:val="left"/>
      <w:pPr>
        <w:tabs>
          <w:tab w:val="left" w:pos="312"/>
        </w:tabs>
      </w:pPr>
    </w:lvl>
  </w:abstractNum>
  <w:abstractNum w:abstractNumId="1">
    <w:nsid w:val="3A9EEA58"/>
    <w:multiLevelType w:val="singleLevel"/>
    <w:tmpl w:val="3A9EEA58"/>
    <w:lvl w:ilvl="0" w:tentative="0">
      <w:start w:val="7"/>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embedTrueTypeFonts/>
  <w:bordersDoNotSurroundHeader w:val="1"/>
  <w:bordersDoNotSurroundFooter w:val="1"/>
  <w:documentProtection w:enforcement="0"/>
  <w:defaultTabStop w:val="420"/>
  <w:drawingGridHorizontalSpacing w:val="160"/>
  <w:drawingGridVerticalSpacing w:val="435"/>
  <w:displayHorizontalDrawingGridEvery w:val="0"/>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DVmMGEwOTY0ODdkOTM5YWY4NTgxOTdkM2ZhYzc3MmMifQ=="/>
  </w:docVars>
  <w:rsids>
    <w:rsidRoot w:val="16195CFE"/>
    <w:rsid w:val="00007474"/>
    <w:rsid w:val="00014BEB"/>
    <w:rsid w:val="000177B1"/>
    <w:rsid w:val="00023CE1"/>
    <w:rsid w:val="00046DB1"/>
    <w:rsid w:val="00070B63"/>
    <w:rsid w:val="000717DB"/>
    <w:rsid w:val="00077C7E"/>
    <w:rsid w:val="000A09DF"/>
    <w:rsid w:val="000A3CAC"/>
    <w:rsid w:val="000E6119"/>
    <w:rsid w:val="00125B4D"/>
    <w:rsid w:val="00132020"/>
    <w:rsid w:val="001338C6"/>
    <w:rsid w:val="00170737"/>
    <w:rsid w:val="00192DA8"/>
    <w:rsid w:val="001A22F4"/>
    <w:rsid w:val="001A61CD"/>
    <w:rsid w:val="001A7084"/>
    <w:rsid w:val="001D4676"/>
    <w:rsid w:val="001E07E4"/>
    <w:rsid w:val="001E31F7"/>
    <w:rsid w:val="0022367F"/>
    <w:rsid w:val="00255B9C"/>
    <w:rsid w:val="00281FD3"/>
    <w:rsid w:val="002C36F6"/>
    <w:rsid w:val="002D2B2E"/>
    <w:rsid w:val="002E3BD8"/>
    <w:rsid w:val="00314797"/>
    <w:rsid w:val="00321E8B"/>
    <w:rsid w:val="00325F94"/>
    <w:rsid w:val="003304C8"/>
    <w:rsid w:val="00334E34"/>
    <w:rsid w:val="00392EF1"/>
    <w:rsid w:val="00394202"/>
    <w:rsid w:val="003D12F7"/>
    <w:rsid w:val="003F0908"/>
    <w:rsid w:val="00417FAB"/>
    <w:rsid w:val="0042041B"/>
    <w:rsid w:val="00422BB6"/>
    <w:rsid w:val="004648DD"/>
    <w:rsid w:val="00473EC4"/>
    <w:rsid w:val="00485BB5"/>
    <w:rsid w:val="004A0792"/>
    <w:rsid w:val="004A7465"/>
    <w:rsid w:val="004B05D7"/>
    <w:rsid w:val="004B2AFB"/>
    <w:rsid w:val="004D152F"/>
    <w:rsid w:val="004D3A7E"/>
    <w:rsid w:val="00553132"/>
    <w:rsid w:val="0055650F"/>
    <w:rsid w:val="00571763"/>
    <w:rsid w:val="00577ECE"/>
    <w:rsid w:val="00592FAE"/>
    <w:rsid w:val="005A42B0"/>
    <w:rsid w:val="005C257A"/>
    <w:rsid w:val="005D50BF"/>
    <w:rsid w:val="006038E6"/>
    <w:rsid w:val="00604176"/>
    <w:rsid w:val="0062188C"/>
    <w:rsid w:val="00630AF4"/>
    <w:rsid w:val="00650CD3"/>
    <w:rsid w:val="00656005"/>
    <w:rsid w:val="00665CF2"/>
    <w:rsid w:val="006753B4"/>
    <w:rsid w:val="006769F4"/>
    <w:rsid w:val="006B3C89"/>
    <w:rsid w:val="006F0423"/>
    <w:rsid w:val="00766C2D"/>
    <w:rsid w:val="00791674"/>
    <w:rsid w:val="007A4072"/>
    <w:rsid w:val="007C75B0"/>
    <w:rsid w:val="007D5BF1"/>
    <w:rsid w:val="007E2516"/>
    <w:rsid w:val="007F0BED"/>
    <w:rsid w:val="00803410"/>
    <w:rsid w:val="00832676"/>
    <w:rsid w:val="0084541C"/>
    <w:rsid w:val="00853E0F"/>
    <w:rsid w:val="00855760"/>
    <w:rsid w:val="00870381"/>
    <w:rsid w:val="00890047"/>
    <w:rsid w:val="008A49AC"/>
    <w:rsid w:val="008B0BBA"/>
    <w:rsid w:val="008B0CC8"/>
    <w:rsid w:val="008D0F45"/>
    <w:rsid w:val="008D2A2D"/>
    <w:rsid w:val="008D7990"/>
    <w:rsid w:val="008F16F8"/>
    <w:rsid w:val="00900168"/>
    <w:rsid w:val="009233D5"/>
    <w:rsid w:val="00924223"/>
    <w:rsid w:val="009355A2"/>
    <w:rsid w:val="00940D79"/>
    <w:rsid w:val="00973D85"/>
    <w:rsid w:val="009B7776"/>
    <w:rsid w:val="009C70D3"/>
    <w:rsid w:val="009D063A"/>
    <w:rsid w:val="009D6B6E"/>
    <w:rsid w:val="009E2F69"/>
    <w:rsid w:val="009E733E"/>
    <w:rsid w:val="00A044B4"/>
    <w:rsid w:val="00A13ADF"/>
    <w:rsid w:val="00A40F78"/>
    <w:rsid w:val="00A54C96"/>
    <w:rsid w:val="00A57122"/>
    <w:rsid w:val="00A813A2"/>
    <w:rsid w:val="00A911B3"/>
    <w:rsid w:val="00AA75E7"/>
    <w:rsid w:val="00AB2653"/>
    <w:rsid w:val="00AC56B0"/>
    <w:rsid w:val="00AC704C"/>
    <w:rsid w:val="00AE07B0"/>
    <w:rsid w:val="00B01024"/>
    <w:rsid w:val="00B11CAC"/>
    <w:rsid w:val="00B144BB"/>
    <w:rsid w:val="00B22B71"/>
    <w:rsid w:val="00B40617"/>
    <w:rsid w:val="00B55DDB"/>
    <w:rsid w:val="00B7765A"/>
    <w:rsid w:val="00BB38B1"/>
    <w:rsid w:val="00C1077F"/>
    <w:rsid w:val="00C12A13"/>
    <w:rsid w:val="00C3385F"/>
    <w:rsid w:val="00C42653"/>
    <w:rsid w:val="00C44673"/>
    <w:rsid w:val="00C47BB8"/>
    <w:rsid w:val="00C61C6F"/>
    <w:rsid w:val="00C627D8"/>
    <w:rsid w:val="00C8384F"/>
    <w:rsid w:val="00C84D09"/>
    <w:rsid w:val="00CC0B32"/>
    <w:rsid w:val="00CF18A0"/>
    <w:rsid w:val="00D01EDA"/>
    <w:rsid w:val="00D040C0"/>
    <w:rsid w:val="00D235F2"/>
    <w:rsid w:val="00D25D99"/>
    <w:rsid w:val="00D26F30"/>
    <w:rsid w:val="00D805EE"/>
    <w:rsid w:val="00D874EB"/>
    <w:rsid w:val="00DA229A"/>
    <w:rsid w:val="00DB0F11"/>
    <w:rsid w:val="00DF2CC8"/>
    <w:rsid w:val="00E01C61"/>
    <w:rsid w:val="00E07D54"/>
    <w:rsid w:val="00E32BF8"/>
    <w:rsid w:val="00E57050"/>
    <w:rsid w:val="00E66552"/>
    <w:rsid w:val="00E67441"/>
    <w:rsid w:val="00E76C91"/>
    <w:rsid w:val="00E93D49"/>
    <w:rsid w:val="00EA5529"/>
    <w:rsid w:val="00F16A90"/>
    <w:rsid w:val="00F4140D"/>
    <w:rsid w:val="00F62993"/>
    <w:rsid w:val="00F73DA0"/>
    <w:rsid w:val="00FD1734"/>
    <w:rsid w:val="00FD3EE7"/>
    <w:rsid w:val="00FD45BC"/>
    <w:rsid w:val="00FF5658"/>
    <w:rsid w:val="05A56E2A"/>
    <w:rsid w:val="16195CFE"/>
    <w:rsid w:val="164C676F"/>
    <w:rsid w:val="1912581E"/>
    <w:rsid w:val="1A0D76C1"/>
    <w:rsid w:val="1A874849"/>
    <w:rsid w:val="1C1A2D9A"/>
    <w:rsid w:val="1D526A3B"/>
    <w:rsid w:val="217A4791"/>
    <w:rsid w:val="24E341BE"/>
    <w:rsid w:val="27E65206"/>
    <w:rsid w:val="28DE039C"/>
    <w:rsid w:val="2D7C09D3"/>
    <w:rsid w:val="2DA33F21"/>
    <w:rsid w:val="31924A81"/>
    <w:rsid w:val="34532A51"/>
    <w:rsid w:val="3867124C"/>
    <w:rsid w:val="39512287"/>
    <w:rsid w:val="3BF10DE2"/>
    <w:rsid w:val="3DC149E3"/>
    <w:rsid w:val="410F6B4E"/>
    <w:rsid w:val="42496C72"/>
    <w:rsid w:val="43B202D5"/>
    <w:rsid w:val="46F422E0"/>
    <w:rsid w:val="47D07908"/>
    <w:rsid w:val="495161E4"/>
    <w:rsid w:val="496A2D5C"/>
    <w:rsid w:val="4B52717B"/>
    <w:rsid w:val="4E0A24B0"/>
    <w:rsid w:val="4E877F59"/>
    <w:rsid w:val="50E33CAD"/>
    <w:rsid w:val="51E670CA"/>
    <w:rsid w:val="524456F2"/>
    <w:rsid w:val="52876F1F"/>
    <w:rsid w:val="53A0410F"/>
    <w:rsid w:val="54873899"/>
    <w:rsid w:val="5812628E"/>
    <w:rsid w:val="5F9719C4"/>
    <w:rsid w:val="61FF4E06"/>
    <w:rsid w:val="63155F0C"/>
    <w:rsid w:val="6BED294A"/>
    <w:rsid w:val="6C132E5F"/>
    <w:rsid w:val="6C210328"/>
    <w:rsid w:val="725663AF"/>
    <w:rsid w:val="746742EA"/>
    <w:rsid w:val="74BF5CC2"/>
    <w:rsid w:val="7C8C296D"/>
    <w:rsid w:val="7E051B8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方正仿宋_GBK" w:cs="Times New Roman"/>
      <w:kern w:val="2"/>
      <w:sz w:val="32"/>
      <w:lang w:val="en-US" w:eastAsia="zh-CN" w:bidi="ar-SA"/>
    </w:rPr>
  </w:style>
  <w:style w:type="paragraph" w:styleId="4">
    <w:name w:val="heading 2"/>
    <w:basedOn w:val="1"/>
    <w:next w:val="1"/>
    <w:link w:val="22"/>
    <w:qFormat/>
    <w:uiPriority w:val="0"/>
    <w:pPr>
      <w:keepNext/>
      <w:keepLines/>
      <w:adjustRightInd w:val="0"/>
      <w:snapToGrid w:val="0"/>
      <w:spacing w:line="360" w:lineRule="auto"/>
      <w:outlineLvl w:val="1"/>
    </w:pPr>
    <w:rPr>
      <w:rFonts w:ascii="宋体" w:hAnsi="宋体"/>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link w:val="17"/>
    <w:qFormat/>
    <w:uiPriority w:val="0"/>
    <w:pPr>
      <w:spacing w:after="120"/>
    </w:pPr>
    <w:rPr>
      <w:rFonts w:eastAsia="@ËÎÌå Western" w:asciiTheme="minorHAnsi" w:hAnsiTheme="minorHAnsi" w:cstheme="minorBidi"/>
      <w:kern w:val="0"/>
      <w:sz w:val="20"/>
      <w:szCs w:val="24"/>
    </w:rPr>
  </w:style>
  <w:style w:type="paragraph" w:styleId="3">
    <w:name w:val="Body Text First Indent"/>
    <w:basedOn w:val="2"/>
    <w:link w:val="21"/>
    <w:qFormat/>
    <w:uiPriority w:val="0"/>
    <w:pPr>
      <w:ind w:firstLine="420" w:firstLineChars="100"/>
    </w:pPr>
    <w:rPr>
      <w:rFonts w:eastAsia="方正仿宋_GBK"/>
      <w:kern w:val="2"/>
      <w:sz w:val="32"/>
      <w:szCs w:val="20"/>
    </w:rPr>
  </w:style>
  <w:style w:type="paragraph" w:styleId="5">
    <w:name w:val="Normal Indent"/>
    <w:basedOn w:val="1"/>
    <w:qFormat/>
    <w:uiPriority w:val="0"/>
    <w:pPr>
      <w:ind w:firstLine="420" w:firstLineChars="200"/>
    </w:pPr>
    <w:rPr>
      <w:rFonts w:asciiTheme="minorHAnsi" w:hAnsiTheme="minorHAnsi" w:eastAsiaTheme="minorEastAsia" w:cstheme="minorBidi"/>
      <w:sz w:val="21"/>
      <w:szCs w:val="22"/>
    </w:rPr>
  </w:style>
  <w:style w:type="paragraph" w:styleId="6">
    <w:name w:val="Body Text Indent"/>
    <w:basedOn w:val="1"/>
    <w:link w:val="19"/>
    <w:semiHidden/>
    <w:unhideWhenUsed/>
    <w:qFormat/>
    <w:uiPriority w:val="0"/>
    <w:pPr>
      <w:spacing w:after="120"/>
      <w:ind w:left="420" w:leftChars="200"/>
    </w:pPr>
  </w:style>
  <w:style w:type="paragraph" w:styleId="7">
    <w:name w:val="Balloon Text"/>
    <w:basedOn w:val="1"/>
    <w:link w:val="16"/>
    <w:semiHidden/>
    <w:unhideWhenUsed/>
    <w:qFormat/>
    <w:uiPriority w:val="0"/>
    <w:rPr>
      <w:sz w:val="18"/>
      <w:szCs w:val="18"/>
    </w:rPr>
  </w:style>
  <w:style w:type="paragraph" w:styleId="8">
    <w:name w:val="footer"/>
    <w:basedOn w:val="1"/>
    <w:link w:val="23"/>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Body Text First Indent 2"/>
    <w:basedOn w:val="6"/>
    <w:link w:val="20"/>
    <w:qFormat/>
    <w:uiPriority w:val="0"/>
    <w:pPr>
      <w:ind w:firstLine="420" w:firstLineChars="200"/>
    </w:pPr>
    <w:rPr>
      <w:rFonts w:eastAsia="宋体"/>
      <w:sz w:val="21"/>
      <w:szCs w:val="22"/>
    </w:rPr>
  </w:style>
  <w:style w:type="table" w:styleId="12">
    <w:name w:val="Table Grid"/>
    <w:basedOn w:val="11"/>
    <w:qFormat/>
    <w:uiPriority w:val="39"/>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qFormat/>
    <w:uiPriority w:val="0"/>
    <w:rPr>
      <w:b/>
    </w:rPr>
  </w:style>
  <w:style w:type="character" w:styleId="15">
    <w:name w:val="Hyperlink"/>
    <w:basedOn w:val="13"/>
    <w:semiHidden/>
    <w:unhideWhenUsed/>
    <w:uiPriority w:val="0"/>
    <w:rPr>
      <w:color w:val="0000FF"/>
      <w:u w:val="single"/>
    </w:rPr>
  </w:style>
  <w:style w:type="character" w:customStyle="1" w:styleId="16">
    <w:name w:val="批注框文本 字符"/>
    <w:basedOn w:val="13"/>
    <w:link w:val="7"/>
    <w:semiHidden/>
    <w:qFormat/>
    <w:uiPriority w:val="0"/>
    <w:rPr>
      <w:rFonts w:ascii="Times New Roman" w:hAnsi="Times New Roman" w:eastAsia="方正仿宋_GBK" w:cs="Times New Roman"/>
      <w:kern w:val="2"/>
      <w:sz w:val="18"/>
      <w:szCs w:val="18"/>
    </w:rPr>
  </w:style>
  <w:style w:type="character" w:customStyle="1" w:styleId="17">
    <w:name w:val="正文文本 字符"/>
    <w:link w:val="2"/>
    <w:qFormat/>
    <w:uiPriority w:val="0"/>
    <w:rPr>
      <w:rFonts w:eastAsia="@ËÎÌå Western"/>
      <w:szCs w:val="24"/>
    </w:rPr>
  </w:style>
  <w:style w:type="character" w:customStyle="1" w:styleId="18">
    <w:name w:val="正文文本 字符1"/>
    <w:basedOn w:val="13"/>
    <w:semiHidden/>
    <w:qFormat/>
    <w:uiPriority w:val="0"/>
    <w:rPr>
      <w:rFonts w:ascii="Times New Roman" w:hAnsi="Times New Roman" w:eastAsia="方正仿宋_GBK" w:cs="Times New Roman"/>
      <w:kern w:val="2"/>
      <w:sz w:val="32"/>
    </w:rPr>
  </w:style>
  <w:style w:type="character" w:customStyle="1" w:styleId="19">
    <w:name w:val="正文文本缩进 字符"/>
    <w:basedOn w:val="13"/>
    <w:link w:val="6"/>
    <w:semiHidden/>
    <w:qFormat/>
    <w:uiPriority w:val="0"/>
    <w:rPr>
      <w:rFonts w:ascii="Times New Roman" w:hAnsi="Times New Roman" w:eastAsia="方正仿宋_GBK" w:cs="Times New Roman"/>
      <w:kern w:val="2"/>
      <w:sz w:val="32"/>
    </w:rPr>
  </w:style>
  <w:style w:type="character" w:customStyle="1" w:styleId="20">
    <w:name w:val="正文文本首行缩进 2 字符"/>
    <w:basedOn w:val="19"/>
    <w:link w:val="10"/>
    <w:qFormat/>
    <w:uiPriority w:val="0"/>
    <w:rPr>
      <w:rFonts w:ascii="Times New Roman" w:hAnsi="Times New Roman" w:eastAsia="宋体" w:cs="Times New Roman"/>
      <w:kern w:val="2"/>
      <w:sz w:val="21"/>
      <w:szCs w:val="22"/>
    </w:rPr>
  </w:style>
  <w:style w:type="character" w:customStyle="1" w:styleId="21">
    <w:name w:val="正文文本首行缩进 字符"/>
    <w:basedOn w:val="18"/>
    <w:link w:val="3"/>
    <w:qFormat/>
    <w:uiPriority w:val="0"/>
    <w:rPr>
      <w:rFonts w:ascii="Times New Roman" w:hAnsi="Times New Roman" w:eastAsia="方正仿宋_GBK" w:cs="Times New Roman"/>
      <w:kern w:val="2"/>
      <w:sz w:val="32"/>
    </w:rPr>
  </w:style>
  <w:style w:type="character" w:customStyle="1" w:styleId="22">
    <w:name w:val="标题 2 字符"/>
    <w:basedOn w:val="13"/>
    <w:link w:val="4"/>
    <w:qFormat/>
    <w:uiPriority w:val="0"/>
    <w:rPr>
      <w:rFonts w:ascii="宋体" w:hAnsi="宋体" w:eastAsia="方正仿宋_GBK" w:cs="Times New Roman"/>
      <w:kern w:val="2"/>
      <w:sz w:val="32"/>
    </w:rPr>
  </w:style>
  <w:style w:type="character" w:customStyle="1" w:styleId="23">
    <w:name w:val="页脚 字符"/>
    <w:basedOn w:val="13"/>
    <w:link w:val="8"/>
    <w:qFormat/>
    <w:uiPriority w:val="99"/>
    <w:rPr>
      <w:rFonts w:ascii="Times New Roman" w:hAnsi="Times New Roman" w:eastAsia="方正仿宋_GBK" w:cs="Times New Roman"/>
      <w:kern w:val="2"/>
      <w:sz w:val="18"/>
    </w:rPr>
  </w:style>
  <w:style w:type="paragraph" w:customStyle="1" w:styleId="24">
    <w:name w:val="Heading3"/>
    <w:basedOn w:val="1"/>
    <w:next w:val="1"/>
    <w:qFormat/>
    <w:uiPriority w:val="0"/>
    <w:pPr>
      <w:spacing w:before="16"/>
      <w:jc w:val="left"/>
      <w:textAlignment w:val="baseline"/>
    </w:pPr>
    <w:rPr>
      <w:rFonts w:ascii="仿宋_GB2312" w:eastAsia="仿宋_GB2312"/>
      <w:b/>
      <w:sz w:val="24"/>
      <w:szCs w:val="2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409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17</Pages>
  <Words>3977</Words>
  <Characters>4466</Characters>
  <Lines>56</Lines>
  <Paragraphs>15</Paragraphs>
  <TotalTime>0</TotalTime>
  <ScaleCrop>false</ScaleCrop>
  <LinksUpToDate>false</LinksUpToDate>
  <CharactersWithSpaces>4633</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2022-05-07T02:36:00Z</dcterms:created>
  <dc:creator>Administrator</dc:creator>
  <cp:lastModifiedBy>111</cp:lastModifiedBy>
  <cp:lastPrinted>2023-01-04T09:44:00Z</cp:lastPrinted>
  <dcterms:modified xsi:type="dcterms:W3CDTF">2023-01-12T01:44:36Z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KSOSaveFontToCloudKey">
    <vt:lpwstr>612419334_embed</vt:lpwstr>
  </property>
  <property fmtid="{D5CDD505-2E9C-101B-9397-08002B2CF9AE}" pid="4" name="ICV">
    <vt:lpwstr>269682F689F447DDB72EC71A8C8D3F5A</vt:lpwstr>
  </property>
</Properties>
</file>