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left="0" w:leftChars="0" w:firstLine="0" w:firstLineChars="0"/>
        <w:rPr>
          <w:rFonts w:cs="宋体"/>
          <w:b/>
        </w:rPr>
      </w:pPr>
      <w:r>
        <w:rPr>
          <w:rFonts w:hint="eastAsia" w:ascii="宋体" w:hAnsi="宋体" w:eastAsia="宋体" w:cs="宋体"/>
          <w:b/>
          <w:sz w:val="24"/>
          <w:szCs w:val="24"/>
        </w:rPr>
        <w:t>附件</w:t>
      </w:r>
    </w:p>
    <w:p>
      <w:pPr>
        <w:pStyle w:val="3"/>
        <w:spacing w:after="0" w:line="500" w:lineRule="exact"/>
        <w:ind w:firstLine="281"/>
        <w:jc w:val="center"/>
        <w:rPr>
          <w:rFonts w:hint="eastAsia" w:eastAsia="宋体" w:cs="宋体"/>
          <w:b/>
          <w:sz w:val="28"/>
          <w:szCs w:val="28"/>
          <w:lang w:eastAsia="zh-CN"/>
        </w:rPr>
      </w:pPr>
      <w:r>
        <w:rPr>
          <w:rFonts w:hint="eastAsia" w:eastAsia="宋体" w:cs="宋体"/>
          <w:b/>
          <w:sz w:val="28"/>
          <w:szCs w:val="28"/>
        </w:rPr>
        <w:t>重庆渝环生物能源有限公司</w:t>
      </w:r>
      <w:r>
        <w:rPr>
          <w:rFonts w:hint="eastAsia" w:eastAsia="宋体" w:cs="宋体"/>
          <w:b/>
          <w:sz w:val="28"/>
          <w:szCs w:val="28"/>
          <w:lang w:eastAsia="zh-CN"/>
        </w:rPr>
        <w:t>渣浆泵头</w:t>
      </w:r>
      <w:r>
        <w:rPr>
          <w:rFonts w:hint="eastAsia" w:eastAsia="宋体" w:cs="宋体"/>
          <w:b/>
          <w:sz w:val="28"/>
          <w:szCs w:val="28"/>
        </w:rPr>
        <w:t>采购项目</w:t>
      </w:r>
      <w:r>
        <w:rPr>
          <w:rFonts w:hint="eastAsia" w:eastAsia="宋体" w:cs="宋体"/>
          <w:b/>
          <w:sz w:val="28"/>
          <w:szCs w:val="28"/>
          <w:lang w:eastAsia="zh-CN"/>
        </w:rPr>
        <w:t>（</w:t>
      </w:r>
      <w:r>
        <w:rPr>
          <w:rFonts w:hint="eastAsia" w:eastAsia="宋体" w:cs="宋体"/>
          <w:b/>
          <w:sz w:val="28"/>
          <w:szCs w:val="28"/>
          <w:lang w:val="en-US" w:eastAsia="zh-CN"/>
        </w:rPr>
        <w:t>第二次</w:t>
      </w:r>
      <w:r>
        <w:rPr>
          <w:rFonts w:hint="eastAsia" w:eastAsia="宋体" w:cs="宋体"/>
          <w:b/>
          <w:sz w:val="28"/>
          <w:szCs w:val="28"/>
          <w:lang w:eastAsia="zh-CN"/>
        </w:rPr>
        <w:t>）</w:t>
      </w:r>
    </w:p>
    <w:p>
      <w:pPr>
        <w:pStyle w:val="3"/>
        <w:spacing w:after="0" w:line="500" w:lineRule="exact"/>
        <w:ind w:firstLine="281"/>
        <w:jc w:val="center"/>
        <w:rPr>
          <w:rFonts w:eastAsia="宋体" w:cs="宋体"/>
          <w:b/>
          <w:sz w:val="28"/>
          <w:szCs w:val="28"/>
        </w:rPr>
      </w:pPr>
      <w:r>
        <w:rPr>
          <w:rFonts w:hint="eastAsia" w:eastAsia="宋体" w:cs="宋体"/>
          <w:b/>
          <w:sz w:val="28"/>
          <w:szCs w:val="28"/>
        </w:rPr>
        <w:t>采购方案要求</w:t>
      </w:r>
    </w:p>
    <w:p>
      <w:pPr>
        <w:rPr>
          <w:rFonts w:hint="eastAsia"/>
        </w:rPr>
      </w:pPr>
    </w:p>
    <w:p>
      <w:pPr>
        <w:pStyle w:val="4"/>
        <w:numPr>
          <w:ilvl w:val="0"/>
          <w:numId w:val="1"/>
        </w:numPr>
        <w:spacing w:line="320" w:lineRule="exact"/>
        <w:ind w:firstLine="482" w:firstLineChars="200"/>
        <w:rPr>
          <w:rFonts w:eastAsia="宋体" w:cs="宋体"/>
          <w:b/>
          <w:sz w:val="24"/>
          <w:szCs w:val="24"/>
        </w:rPr>
      </w:pPr>
      <w:r>
        <w:rPr>
          <w:rFonts w:hint="eastAsia" w:eastAsia="宋体" w:cs="宋体"/>
          <w:b/>
          <w:sz w:val="24"/>
          <w:szCs w:val="24"/>
        </w:rPr>
        <w:t>采购项目内容</w:t>
      </w:r>
    </w:p>
    <w:tbl>
      <w:tblPr>
        <w:tblStyle w:val="10"/>
        <w:tblW w:w="7415" w:type="dxa"/>
        <w:tblInd w:w="6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2620"/>
        <w:gridCol w:w="1985"/>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826" w:type="dxa"/>
            <w:shd w:val="clear" w:color="000000" w:fill="FFFFFF"/>
            <w:noWrap/>
            <w:vAlign w:val="center"/>
          </w:tcPr>
          <w:p>
            <w:pPr>
              <w:snapToGrid w:val="0"/>
              <w:spacing w:line="320" w:lineRule="exact"/>
              <w:jc w:val="center"/>
              <w:rPr>
                <w:rFonts w:ascii="宋体" w:hAnsi="宋体" w:eastAsia="宋体" w:cs="宋体"/>
                <w:sz w:val="24"/>
                <w:szCs w:val="24"/>
              </w:rPr>
            </w:pPr>
            <w:r>
              <w:rPr>
                <w:rFonts w:hint="eastAsia" w:ascii="宋体" w:hAnsi="宋体" w:eastAsia="宋体" w:cs="宋体"/>
                <w:sz w:val="24"/>
                <w:szCs w:val="24"/>
              </w:rPr>
              <w:t>序号</w:t>
            </w:r>
          </w:p>
        </w:tc>
        <w:tc>
          <w:tcPr>
            <w:tcW w:w="2620" w:type="dxa"/>
            <w:shd w:val="clear" w:color="000000" w:fill="FFFFFF"/>
            <w:noWrap/>
            <w:vAlign w:val="center"/>
          </w:tcPr>
          <w:p>
            <w:pPr>
              <w:snapToGrid w:val="0"/>
              <w:spacing w:line="320" w:lineRule="exact"/>
              <w:jc w:val="center"/>
              <w:rPr>
                <w:rFonts w:ascii="宋体" w:hAnsi="宋体" w:eastAsia="宋体" w:cs="宋体"/>
                <w:sz w:val="24"/>
                <w:szCs w:val="24"/>
              </w:rPr>
            </w:pPr>
            <w:r>
              <w:rPr>
                <w:rFonts w:hint="eastAsia" w:ascii="宋体" w:hAnsi="宋体" w:eastAsia="宋体" w:cs="宋体"/>
                <w:sz w:val="24"/>
                <w:szCs w:val="24"/>
              </w:rPr>
              <w:t>货物名称</w:t>
            </w:r>
          </w:p>
        </w:tc>
        <w:tc>
          <w:tcPr>
            <w:tcW w:w="1985" w:type="dxa"/>
            <w:shd w:val="clear" w:color="000000" w:fill="FFFFFF"/>
            <w:vAlign w:val="center"/>
          </w:tcPr>
          <w:p>
            <w:pPr>
              <w:snapToGrid w:val="0"/>
              <w:spacing w:line="320" w:lineRule="exact"/>
              <w:jc w:val="center"/>
              <w:rPr>
                <w:rFonts w:ascii="宋体" w:hAnsi="宋体" w:eastAsia="宋体" w:cs="宋体"/>
                <w:sz w:val="24"/>
                <w:szCs w:val="24"/>
              </w:rPr>
            </w:pPr>
            <w:r>
              <w:rPr>
                <w:rFonts w:hint="eastAsia" w:ascii="宋体" w:hAnsi="宋体" w:eastAsia="宋体" w:cs="宋体"/>
                <w:sz w:val="24"/>
                <w:szCs w:val="24"/>
              </w:rPr>
              <w:t>规格、型号</w:t>
            </w:r>
          </w:p>
        </w:tc>
        <w:tc>
          <w:tcPr>
            <w:tcW w:w="1984" w:type="dxa"/>
            <w:shd w:val="clear" w:color="000000" w:fill="FFFFFF"/>
            <w:noWrap/>
            <w:vAlign w:val="center"/>
          </w:tcPr>
          <w:p>
            <w:pPr>
              <w:snapToGrid w:val="0"/>
              <w:spacing w:line="320" w:lineRule="exact"/>
              <w:jc w:val="center"/>
              <w:rPr>
                <w:rFonts w:ascii="宋体" w:hAnsi="宋体" w:eastAsia="宋体" w:cs="宋体"/>
                <w:sz w:val="24"/>
                <w:szCs w:val="24"/>
              </w:rPr>
            </w:pPr>
            <w:r>
              <w:rPr>
                <w:rFonts w:hint="eastAsia" w:ascii="宋体" w:hAnsi="宋体" w:eastAsia="宋体" w:cs="宋体"/>
                <w:sz w:val="24"/>
                <w:szCs w:val="24"/>
              </w:rPr>
              <w:t>采购数量</w:t>
            </w:r>
            <w:r>
              <w:rPr>
                <w:rFonts w:hint="eastAsia" w:ascii="宋体" w:hAnsi="宋体" w:eastAsia="宋体" w:cs="宋体"/>
                <w:sz w:val="24"/>
                <w:szCs w:val="24"/>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826" w:type="dxa"/>
            <w:shd w:val="clear" w:color="000000" w:fill="FFFFFF"/>
            <w:noWrap/>
            <w:vAlign w:val="center"/>
          </w:tcPr>
          <w:p>
            <w:pPr>
              <w:snapToGrid w:val="0"/>
              <w:spacing w:line="320" w:lineRule="exact"/>
              <w:jc w:val="center"/>
              <w:rPr>
                <w:rFonts w:ascii="宋体" w:hAnsi="宋体" w:eastAsia="宋体" w:cs="宋体"/>
                <w:sz w:val="24"/>
                <w:szCs w:val="24"/>
              </w:rPr>
            </w:pPr>
            <w:r>
              <w:rPr>
                <w:rFonts w:hint="eastAsia" w:ascii="宋体" w:hAnsi="宋体" w:eastAsia="宋体" w:cs="宋体"/>
                <w:sz w:val="24"/>
                <w:szCs w:val="24"/>
              </w:rPr>
              <w:t>1</w:t>
            </w:r>
          </w:p>
        </w:tc>
        <w:tc>
          <w:tcPr>
            <w:tcW w:w="2620" w:type="dxa"/>
            <w:shd w:val="clear" w:color="000000" w:fill="FFFFFF"/>
            <w:noWrap/>
            <w:vAlign w:val="center"/>
          </w:tcPr>
          <w:p>
            <w:pPr>
              <w:snapToGrid w:val="0"/>
              <w:spacing w:line="320" w:lineRule="exact"/>
              <w:jc w:val="center"/>
              <w:rPr>
                <w:rFonts w:hint="eastAsia" w:ascii="宋体" w:hAnsi="宋体" w:cs="宋体" w:eastAsiaTheme="minorEastAsia"/>
                <w:sz w:val="24"/>
                <w:szCs w:val="24"/>
                <w:lang w:eastAsia="zh-CN"/>
              </w:rPr>
            </w:pPr>
            <w:r>
              <w:rPr>
                <w:rFonts w:hint="eastAsia"/>
                <w:lang w:eastAsia="zh-CN"/>
              </w:rPr>
              <w:t>渣浆泵头</w:t>
            </w:r>
          </w:p>
        </w:tc>
        <w:tc>
          <w:tcPr>
            <w:tcW w:w="1985" w:type="dxa"/>
            <w:shd w:val="clear" w:color="000000" w:fill="FFFFFF"/>
            <w:vAlign w:val="center"/>
          </w:tcPr>
          <w:p>
            <w:pPr>
              <w:snapToGrid w:val="0"/>
              <w:spacing w:line="32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4/3C-AH</w:t>
            </w:r>
          </w:p>
        </w:tc>
        <w:tc>
          <w:tcPr>
            <w:tcW w:w="1984" w:type="dxa"/>
            <w:shd w:val="clear" w:color="000000" w:fill="FFFFFF"/>
            <w:noWrap/>
            <w:vAlign w:val="center"/>
          </w:tcPr>
          <w:p>
            <w:pPr>
              <w:snapToGrid w:val="0"/>
              <w:spacing w:line="320" w:lineRule="exact"/>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p>
        </w:tc>
      </w:tr>
    </w:tbl>
    <w:p>
      <w:pPr>
        <w:pStyle w:val="4"/>
        <w:keepNext w:val="0"/>
        <w:keepLines w:val="0"/>
        <w:kinsoku w:val="0"/>
        <w:overflowPunct w:val="0"/>
        <w:autoSpaceDE w:val="0"/>
        <w:autoSpaceDN w:val="0"/>
        <w:spacing w:line="400" w:lineRule="exact"/>
        <w:ind w:firstLine="480" w:firstLineChars="200"/>
        <w:rPr>
          <w:rFonts w:eastAsia="宋体" w:cs="宋体"/>
          <w:sz w:val="24"/>
          <w:szCs w:val="24"/>
        </w:rPr>
      </w:pPr>
      <w:r>
        <w:rPr>
          <w:rFonts w:hint="eastAsia" w:eastAsia="宋体" w:cs="宋体"/>
          <w:sz w:val="24"/>
          <w:szCs w:val="24"/>
        </w:rPr>
        <w:t>备注：1、竞选报价为：货物费+相关费用</w:t>
      </w:r>
    </w:p>
    <w:p>
      <w:pPr>
        <w:pStyle w:val="4"/>
        <w:keepNext w:val="0"/>
        <w:keepLines w:val="0"/>
        <w:kinsoku w:val="0"/>
        <w:overflowPunct w:val="0"/>
        <w:autoSpaceDE w:val="0"/>
        <w:autoSpaceDN w:val="0"/>
        <w:spacing w:line="400" w:lineRule="exact"/>
        <w:ind w:firstLine="1200" w:firstLineChars="500"/>
        <w:rPr>
          <w:rFonts w:eastAsia="宋体" w:cs="宋体"/>
          <w:sz w:val="24"/>
          <w:szCs w:val="24"/>
        </w:rPr>
      </w:pPr>
      <w:r>
        <w:rPr>
          <w:rFonts w:hint="eastAsia" w:eastAsia="宋体" w:cs="宋体"/>
          <w:sz w:val="24"/>
          <w:szCs w:val="24"/>
        </w:rPr>
        <w:t>2、本次报价须为人民币报价。</w:t>
      </w:r>
    </w:p>
    <w:p>
      <w:pPr>
        <w:pStyle w:val="4"/>
        <w:keepNext w:val="0"/>
        <w:keepLines w:val="0"/>
        <w:kinsoku w:val="0"/>
        <w:overflowPunct w:val="0"/>
        <w:autoSpaceDE w:val="0"/>
        <w:autoSpaceDN w:val="0"/>
        <w:spacing w:line="400" w:lineRule="exact"/>
        <w:ind w:firstLine="1200" w:firstLineChars="500"/>
        <w:rPr>
          <w:rFonts w:eastAsia="宋体" w:cs="宋体"/>
          <w:sz w:val="24"/>
          <w:szCs w:val="24"/>
        </w:rPr>
      </w:pPr>
      <w:r>
        <w:rPr>
          <w:rFonts w:hint="eastAsia" w:eastAsia="宋体" w:cs="宋体"/>
          <w:sz w:val="24"/>
          <w:szCs w:val="24"/>
        </w:rPr>
        <w:t>3、相关费用：为完成合同工作内容而必然产生的增值税、运输、利润、管理费、疫情防控费等相关工作所需的一切费用。</w:t>
      </w:r>
    </w:p>
    <w:p>
      <w:pPr>
        <w:pStyle w:val="4"/>
        <w:tabs>
          <w:tab w:val="left" w:pos="312"/>
        </w:tabs>
        <w:spacing w:line="440" w:lineRule="exact"/>
        <w:ind w:left="482"/>
        <w:rPr>
          <w:rFonts w:eastAsia="宋体" w:cs="宋体"/>
          <w:b/>
          <w:sz w:val="24"/>
          <w:szCs w:val="24"/>
        </w:rPr>
      </w:pPr>
      <w:bookmarkStart w:id="0" w:name="_Toc22436"/>
      <w:bookmarkStart w:id="1" w:name="_Toc441589315"/>
      <w:bookmarkStart w:id="2" w:name="_Toc8357"/>
      <w:bookmarkStart w:id="3" w:name="_Toc267320050"/>
      <w:r>
        <w:rPr>
          <w:rFonts w:hint="eastAsia" w:eastAsia="宋体" w:cs="宋体"/>
          <w:b/>
          <w:sz w:val="24"/>
          <w:szCs w:val="24"/>
        </w:rPr>
        <w:t>二、采购要求</w:t>
      </w:r>
    </w:p>
    <w:p>
      <w:pPr>
        <w:pStyle w:val="4"/>
        <w:tabs>
          <w:tab w:val="left" w:pos="312"/>
        </w:tabs>
        <w:spacing w:line="440" w:lineRule="exact"/>
        <w:ind w:left="482"/>
        <w:rPr>
          <w:rFonts w:eastAsia="宋体" w:cs="宋体"/>
          <w:bCs/>
          <w:sz w:val="24"/>
          <w:szCs w:val="24"/>
        </w:rPr>
      </w:pPr>
      <w:r>
        <w:rPr>
          <w:rFonts w:hint="eastAsia" w:eastAsia="宋体" w:cs="宋体"/>
          <w:bCs/>
          <w:sz w:val="24"/>
          <w:szCs w:val="24"/>
        </w:rPr>
        <w:t>（一）执行标准</w:t>
      </w:r>
    </w:p>
    <w:p>
      <w:pPr>
        <w:spacing w:line="400" w:lineRule="exact"/>
        <w:ind w:firstLine="480" w:firstLineChars="200"/>
        <w:rPr>
          <w:rFonts w:ascii="宋体" w:hAnsi="宋体" w:eastAsia="宋体" w:cs="宋体"/>
          <w:bCs/>
          <w:sz w:val="24"/>
          <w:szCs w:val="24"/>
        </w:rPr>
      </w:pPr>
      <w:r>
        <w:rPr>
          <w:rFonts w:hint="eastAsia" w:ascii="宋体" w:hAnsi="宋体" w:eastAsia="宋体" w:cs="宋体"/>
          <w:bCs/>
          <w:sz w:val="24"/>
          <w:szCs w:val="24"/>
        </w:rPr>
        <w:t>1.竞选人所有提供的产品，必须严格执行含有强制性条款的国家标准，各项技术标准应当符合国家相关标准及各项规范要求，国家没有相应标准、规范的，可使用行业标准规定。</w:t>
      </w:r>
    </w:p>
    <w:p>
      <w:pPr>
        <w:spacing w:line="400" w:lineRule="exact"/>
        <w:ind w:firstLine="480" w:firstLineChars="200"/>
        <w:rPr>
          <w:rFonts w:hint="eastAsia" w:ascii="宋体" w:hAnsi="宋体" w:eastAsia="宋体" w:cs="宋体"/>
          <w:bCs/>
          <w:sz w:val="24"/>
          <w:szCs w:val="24"/>
          <w:lang w:eastAsia="zh-CN"/>
        </w:rPr>
      </w:pPr>
      <w:r>
        <w:rPr>
          <w:rFonts w:hint="eastAsia" w:ascii="宋体" w:hAnsi="宋体" w:eastAsia="宋体" w:cs="宋体"/>
          <w:bCs/>
          <w:sz w:val="24"/>
          <w:szCs w:val="24"/>
        </w:rPr>
        <w:t>2.竞选人所有提供的产品，其规格型号、性能参数、数量等必须满足公告文件及供货清单要求</w:t>
      </w:r>
      <w:r>
        <w:rPr>
          <w:rFonts w:hint="eastAsia" w:ascii="宋体" w:hAnsi="宋体" w:eastAsia="宋体" w:cs="宋体"/>
          <w:bCs/>
          <w:sz w:val="24"/>
          <w:szCs w:val="24"/>
          <w:lang w:eastAsia="zh-CN"/>
        </w:rPr>
        <w:t>。</w:t>
      </w:r>
    </w:p>
    <w:p>
      <w:pPr>
        <w:spacing w:line="400" w:lineRule="exact"/>
        <w:ind w:firstLine="480" w:firstLineChars="200"/>
        <w:rPr>
          <w:rFonts w:eastAsia="宋体" w:cs="宋体"/>
          <w:bCs/>
          <w:sz w:val="24"/>
          <w:szCs w:val="24"/>
        </w:rPr>
      </w:pPr>
      <w:r>
        <w:rPr>
          <w:rFonts w:hint="eastAsia" w:eastAsia="宋体" w:cs="宋体"/>
          <w:bCs/>
          <w:sz w:val="24"/>
          <w:szCs w:val="24"/>
        </w:rPr>
        <w:t>（二）质量要求</w:t>
      </w:r>
    </w:p>
    <w:bookmarkEnd w:id="0"/>
    <w:bookmarkEnd w:id="1"/>
    <w:bookmarkEnd w:id="2"/>
    <w:bookmarkEnd w:id="3"/>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1.符合国家相关质量标准。</w:t>
      </w:r>
    </w:p>
    <w:p>
      <w:pPr>
        <w:pStyle w:val="2"/>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eastAsia" w:eastAsia="宋体"/>
          <w:lang w:val="en-US" w:eastAsia="zh-CN"/>
        </w:rPr>
      </w:pPr>
      <w:r>
        <w:rPr>
          <w:rFonts w:hint="eastAsia" w:ascii="宋体" w:hAnsi="宋体" w:eastAsia="宋体" w:cs="宋体"/>
          <w:bCs/>
          <w:sz w:val="24"/>
          <w:szCs w:val="24"/>
          <w:lang w:val="en-US" w:eastAsia="zh-CN"/>
        </w:rPr>
        <w:t>2.我司现使用渣浆泵头为沃曼品牌，竞选人所投渣浆泵头需符合原设备配套安装、使用工况及技术参数要求（介质:餐厨垃圾浆液，流量100m³/h，扬程20m，功率18.5k等），各潜在竞选人可到项目所在地进行实地察看。</w:t>
      </w:r>
    </w:p>
    <w:p>
      <w:pPr>
        <w:numPr>
          <w:ilvl w:val="0"/>
          <w:numId w:val="2"/>
        </w:numPr>
        <w:spacing w:line="400" w:lineRule="exact"/>
        <w:ind w:firstLine="480" w:firstLineChars="200"/>
        <w:rPr>
          <w:rFonts w:ascii="宋体" w:hAnsi="宋体" w:eastAsia="宋体" w:cs="宋体"/>
          <w:bCs/>
          <w:sz w:val="24"/>
          <w:szCs w:val="24"/>
        </w:rPr>
      </w:pPr>
      <w:r>
        <w:rPr>
          <w:rFonts w:hint="eastAsia" w:ascii="宋体" w:hAnsi="宋体" w:eastAsia="宋体" w:cs="宋体"/>
          <w:bCs/>
          <w:sz w:val="24"/>
          <w:szCs w:val="24"/>
        </w:rPr>
        <w:t>售后及质保要求</w:t>
      </w:r>
    </w:p>
    <w:p>
      <w:pPr>
        <w:spacing w:line="400" w:lineRule="exact"/>
        <w:ind w:firstLine="480" w:firstLineChars="200"/>
        <w:rPr>
          <w:rFonts w:ascii="宋体" w:hAnsi="宋体" w:eastAsia="宋体" w:cs="宋体"/>
          <w:bCs/>
          <w:sz w:val="24"/>
          <w:szCs w:val="24"/>
        </w:rPr>
      </w:pPr>
      <w:r>
        <w:rPr>
          <w:rFonts w:hint="eastAsia" w:ascii="宋体" w:hAnsi="宋体" w:eastAsia="宋体" w:cs="宋体"/>
          <w:bCs/>
          <w:sz w:val="24"/>
          <w:szCs w:val="24"/>
        </w:rPr>
        <w:t>1.竞选人所供产品质保期不低于</w:t>
      </w:r>
      <w:r>
        <w:rPr>
          <w:rFonts w:hint="eastAsia" w:ascii="宋体" w:hAnsi="宋体" w:eastAsia="宋体" w:cs="宋体"/>
          <w:bCs/>
          <w:sz w:val="24"/>
          <w:szCs w:val="24"/>
          <w:lang w:val="en-US" w:eastAsia="zh-CN"/>
        </w:rPr>
        <w:t>12</w:t>
      </w:r>
      <w:r>
        <w:rPr>
          <w:rFonts w:hint="eastAsia" w:ascii="宋体" w:hAnsi="宋体" w:eastAsia="宋体" w:cs="宋体"/>
          <w:bCs/>
          <w:sz w:val="24"/>
          <w:szCs w:val="24"/>
        </w:rPr>
        <w:t>个月。质保期内出现质量问题，竞选人承诺免费</w:t>
      </w:r>
      <w:r>
        <w:rPr>
          <w:rFonts w:hint="eastAsia" w:ascii="宋体" w:hAnsi="宋体" w:eastAsia="宋体" w:cs="宋体"/>
          <w:bCs/>
          <w:sz w:val="24"/>
          <w:szCs w:val="24"/>
          <w:lang w:eastAsia="zh-CN"/>
        </w:rPr>
        <w:t>维修或者</w:t>
      </w:r>
      <w:r>
        <w:rPr>
          <w:rFonts w:hint="eastAsia" w:ascii="宋体" w:hAnsi="宋体" w:eastAsia="宋体" w:cs="宋体"/>
          <w:bCs/>
          <w:sz w:val="24"/>
          <w:szCs w:val="24"/>
        </w:rPr>
        <w:t>进行更换，因质量问题造成采购人损失的，由竞选人承担所有损失。</w:t>
      </w:r>
    </w:p>
    <w:p>
      <w:pPr>
        <w:spacing w:line="400" w:lineRule="exact"/>
        <w:ind w:firstLine="480" w:firstLineChars="200"/>
        <w:rPr>
          <w:rFonts w:ascii="宋体" w:hAnsi="宋体" w:eastAsia="宋体" w:cs="宋体"/>
          <w:bCs/>
          <w:sz w:val="24"/>
          <w:szCs w:val="24"/>
        </w:rPr>
      </w:pPr>
      <w:r>
        <w:rPr>
          <w:rFonts w:hint="eastAsia" w:ascii="宋体" w:hAnsi="宋体" w:eastAsia="宋体" w:cs="宋体"/>
          <w:bCs/>
          <w:sz w:val="24"/>
          <w:szCs w:val="24"/>
        </w:rPr>
        <w:t>2.货物运抵现场后，采购人将对货物的质量、规格、型号、数量等进行验收。如验收不合格，竞选人应在48小时内进行更换（具体时间以竞选人承诺为准）。</w:t>
      </w:r>
    </w:p>
    <w:p>
      <w:pPr>
        <w:spacing w:line="400" w:lineRule="exact"/>
        <w:ind w:firstLine="480" w:firstLineChars="200"/>
        <w:rPr>
          <w:rFonts w:ascii="宋体" w:hAnsi="宋体" w:eastAsia="宋体" w:cs="宋体"/>
          <w:bCs/>
          <w:sz w:val="24"/>
          <w:szCs w:val="24"/>
        </w:rPr>
      </w:pPr>
      <w:r>
        <w:rPr>
          <w:rFonts w:hint="eastAsia" w:ascii="宋体" w:hAnsi="宋体" w:eastAsia="宋体" w:cs="宋体"/>
          <w:bCs/>
          <w:sz w:val="24"/>
          <w:szCs w:val="24"/>
        </w:rPr>
        <w:t>3.其他要求。</w:t>
      </w:r>
    </w:p>
    <w:p>
      <w:pPr>
        <w:pStyle w:val="4"/>
        <w:spacing w:line="440" w:lineRule="exact"/>
        <w:ind w:firstLine="482" w:firstLineChars="200"/>
        <w:rPr>
          <w:rFonts w:eastAsia="宋体" w:cs="宋体"/>
          <w:bCs/>
          <w:sz w:val="24"/>
          <w:szCs w:val="24"/>
        </w:rPr>
      </w:pPr>
      <w:r>
        <w:rPr>
          <w:rFonts w:hint="eastAsia" w:eastAsia="宋体" w:cs="宋体"/>
          <w:b/>
          <w:sz w:val="24"/>
          <w:szCs w:val="24"/>
        </w:rPr>
        <w:t>三、供货服务要求</w:t>
      </w:r>
    </w:p>
    <w:p>
      <w:pPr>
        <w:pStyle w:val="4"/>
        <w:keepNext w:val="0"/>
        <w:keepLines w:val="0"/>
        <w:kinsoku w:val="0"/>
        <w:overflowPunct w:val="0"/>
        <w:autoSpaceDE w:val="0"/>
        <w:autoSpaceDN w:val="0"/>
        <w:spacing w:line="400" w:lineRule="exact"/>
        <w:ind w:firstLine="480" w:firstLineChars="200"/>
        <w:rPr>
          <w:rFonts w:eastAsia="宋体" w:cs="宋体"/>
          <w:sz w:val="24"/>
          <w:szCs w:val="24"/>
        </w:rPr>
      </w:pPr>
      <w:r>
        <w:rPr>
          <w:rFonts w:hint="eastAsia" w:eastAsia="宋体" w:cs="宋体"/>
          <w:bCs/>
          <w:sz w:val="24"/>
          <w:szCs w:val="24"/>
        </w:rPr>
        <w:t>1.供货时间：合同签订后，竞选人按照采购人的供货通知进行供货。竞选人接到采购人供货通知后</w:t>
      </w:r>
      <w:r>
        <w:rPr>
          <w:rFonts w:hint="eastAsia" w:eastAsia="宋体" w:cs="宋体"/>
          <w:bCs/>
          <w:sz w:val="24"/>
          <w:szCs w:val="24"/>
          <w:lang w:val="en-US" w:eastAsia="zh-CN"/>
        </w:rPr>
        <w:t>3个月</w:t>
      </w:r>
      <w:r>
        <w:rPr>
          <w:rFonts w:hint="eastAsia" w:eastAsia="宋体" w:cs="宋体"/>
          <w:bCs/>
          <w:sz w:val="24"/>
          <w:szCs w:val="24"/>
        </w:rPr>
        <w:t>内送货到采购人指定现场。</w:t>
      </w:r>
    </w:p>
    <w:p>
      <w:pPr>
        <w:spacing w:line="400" w:lineRule="exact"/>
        <w:ind w:firstLine="480" w:firstLineChars="200"/>
        <w:rPr>
          <w:rFonts w:ascii="宋体" w:hAnsi="宋体" w:eastAsia="宋体" w:cs="宋体"/>
          <w:bCs/>
          <w:sz w:val="24"/>
          <w:szCs w:val="24"/>
        </w:rPr>
      </w:pPr>
      <w:r>
        <w:rPr>
          <w:rFonts w:hint="eastAsia" w:ascii="宋体" w:hAnsi="宋体" w:eastAsia="宋体" w:cs="宋体"/>
          <w:bCs/>
          <w:sz w:val="24"/>
          <w:szCs w:val="24"/>
        </w:rPr>
        <w:t>2.交货方式：竞选人负责将货物运抵现场、并通过采购人验收，有关一切费用由竞选人承担（含包装、运输至采购人指定现场装卸交货等）。</w:t>
      </w:r>
    </w:p>
    <w:p>
      <w:pPr>
        <w:pStyle w:val="4"/>
        <w:keepNext w:val="0"/>
        <w:keepLines w:val="0"/>
        <w:kinsoku w:val="0"/>
        <w:overflowPunct w:val="0"/>
        <w:autoSpaceDE w:val="0"/>
        <w:autoSpaceDN w:val="0"/>
        <w:spacing w:line="400" w:lineRule="exact"/>
        <w:ind w:firstLine="480" w:firstLineChars="200"/>
        <w:rPr>
          <w:rFonts w:eastAsia="宋体" w:cs="宋体"/>
          <w:bCs/>
          <w:sz w:val="24"/>
          <w:szCs w:val="24"/>
        </w:rPr>
      </w:pPr>
      <w:r>
        <w:rPr>
          <w:rFonts w:hint="eastAsia" w:eastAsia="宋体" w:cs="宋体"/>
          <w:bCs/>
          <w:sz w:val="24"/>
          <w:szCs w:val="24"/>
        </w:rPr>
        <w:t>3.交货地点：送抵采购人指定地点（限重庆市范围内）。</w:t>
      </w:r>
    </w:p>
    <w:p>
      <w:pPr>
        <w:pStyle w:val="4"/>
        <w:spacing w:line="440" w:lineRule="exact"/>
        <w:ind w:firstLine="482" w:firstLineChars="200"/>
        <w:rPr>
          <w:rFonts w:eastAsia="宋体" w:cs="宋体"/>
          <w:b/>
          <w:sz w:val="24"/>
          <w:szCs w:val="24"/>
        </w:rPr>
      </w:pPr>
      <w:r>
        <w:rPr>
          <w:rFonts w:hint="eastAsia" w:eastAsia="宋体" w:cs="宋体"/>
          <w:b/>
          <w:sz w:val="24"/>
          <w:szCs w:val="24"/>
        </w:rPr>
        <w:t>四、付款方式</w:t>
      </w:r>
    </w:p>
    <w:p>
      <w:pPr>
        <w:spacing w:line="400" w:lineRule="exact"/>
        <w:ind w:firstLine="480" w:firstLineChars="200"/>
        <w:rPr>
          <w:rFonts w:ascii="宋体" w:hAnsi="宋体" w:eastAsia="宋体" w:cs="宋体"/>
          <w:sz w:val="24"/>
          <w:szCs w:val="24"/>
        </w:rPr>
      </w:pPr>
      <w:r>
        <w:rPr>
          <w:rFonts w:hint="eastAsia" w:ascii="宋体" w:hAnsi="宋体" w:eastAsia="宋体" w:cs="宋体"/>
          <w:sz w:val="24"/>
          <w:szCs w:val="24"/>
        </w:rPr>
        <w:t>1.付款方式：银行转账。</w:t>
      </w:r>
    </w:p>
    <w:p>
      <w:pPr>
        <w:spacing w:line="400" w:lineRule="exact"/>
        <w:ind w:firstLine="480" w:firstLineChars="200"/>
        <w:rPr>
          <w:rFonts w:ascii="宋体" w:hAnsi="宋体" w:eastAsia="宋体" w:cs="宋体"/>
          <w:sz w:val="24"/>
          <w:szCs w:val="24"/>
        </w:rPr>
      </w:pPr>
      <w:r>
        <w:rPr>
          <w:rFonts w:hint="eastAsia" w:ascii="宋体" w:hAnsi="宋体" w:eastAsia="宋体" w:cs="宋体"/>
          <w:sz w:val="24"/>
          <w:szCs w:val="24"/>
        </w:rPr>
        <w:t>2.竞选人完成全部供货且经验收合格，按采购人要求办理完结算手续后，采购人支付至合同结算金额的</w:t>
      </w:r>
      <w:r>
        <w:rPr>
          <w:rFonts w:hint="eastAsia" w:ascii="宋体" w:hAnsi="宋体" w:eastAsia="宋体" w:cs="宋体"/>
          <w:sz w:val="24"/>
          <w:szCs w:val="24"/>
          <w:lang w:val="en-US" w:eastAsia="zh-CN"/>
        </w:rPr>
        <w:t>9</w:t>
      </w:r>
      <w:r>
        <w:rPr>
          <w:rFonts w:hint="eastAsia" w:ascii="宋体" w:hAnsi="宋体" w:eastAsia="宋体" w:cs="宋体"/>
          <w:sz w:val="24"/>
          <w:szCs w:val="24"/>
        </w:rPr>
        <w:t>0%给竞选人</w:t>
      </w:r>
      <w:r>
        <w:rPr>
          <w:rFonts w:hint="eastAsia" w:ascii="宋体" w:hAnsi="宋体" w:eastAsia="宋体" w:cs="宋体"/>
          <w:sz w:val="24"/>
          <w:szCs w:val="24"/>
          <w:lang w:val="en-US" w:eastAsia="zh-CN"/>
        </w:rPr>
        <w:t>,留10%质保金（质保期满后一次性无息支付给竞选人）</w:t>
      </w:r>
      <w:r>
        <w:rPr>
          <w:rFonts w:hint="eastAsia" w:ascii="宋体" w:hAnsi="宋体" w:eastAsia="宋体" w:cs="宋体"/>
          <w:sz w:val="24"/>
          <w:szCs w:val="24"/>
        </w:rPr>
        <w:t>。</w:t>
      </w:r>
      <w:r>
        <w:rPr>
          <w:rFonts w:ascii="宋体" w:hAnsi="宋体" w:eastAsia="宋体" w:cs="宋体"/>
          <w:sz w:val="24"/>
          <w:szCs w:val="24"/>
        </w:rPr>
        <w:t xml:space="preserve"> </w:t>
      </w:r>
    </w:p>
    <w:p>
      <w:pPr>
        <w:spacing w:line="400" w:lineRule="exact"/>
        <w:ind w:firstLine="480" w:firstLineChars="200"/>
        <w:rPr>
          <w:rFonts w:ascii="宋体" w:hAnsi="宋体" w:eastAsia="宋体" w:cs="宋体"/>
          <w:sz w:val="24"/>
          <w:szCs w:val="24"/>
        </w:rPr>
      </w:pPr>
      <w:r>
        <w:rPr>
          <w:rFonts w:hint="eastAsia" w:ascii="宋体" w:hAnsi="宋体" w:eastAsia="宋体" w:cs="宋体"/>
          <w:sz w:val="24"/>
          <w:szCs w:val="24"/>
        </w:rPr>
        <w:t>3.竞选人需提供以下资料：</w:t>
      </w:r>
    </w:p>
    <w:p>
      <w:pPr>
        <w:spacing w:line="400" w:lineRule="exact"/>
        <w:ind w:firstLine="480" w:firstLineChars="200"/>
        <w:rPr>
          <w:rFonts w:ascii="宋体" w:hAnsi="宋体" w:eastAsia="宋体" w:cs="宋体"/>
          <w:sz w:val="24"/>
          <w:szCs w:val="24"/>
        </w:rPr>
      </w:pPr>
      <w:r>
        <w:rPr>
          <w:rFonts w:hint="eastAsia" w:ascii="宋体" w:hAnsi="宋体" w:eastAsia="宋体" w:cs="宋体"/>
          <w:sz w:val="24"/>
          <w:szCs w:val="24"/>
        </w:rPr>
        <w:t>A: 验收报告资料；</w:t>
      </w:r>
    </w:p>
    <w:p>
      <w:pPr>
        <w:spacing w:line="400" w:lineRule="exact"/>
        <w:ind w:firstLine="480" w:firstLineChars="200"/>
        <w:rPr>
          <w:rFonts w:ascii="宋体" w:hAnsi="宋体" w:eastAsia="宋体" w:cs="宋体"/>
          <w:sz w:val="24"/>
          <w:szCs w:val="24"/>
        </w:rPr>
      </w:pPr>
      <w:r>
        <w:rPr>
          <w:rFonts w:hint="eastAsia" w:ascii="宋体" w:hAnsi="宋体" w:eastAsia="宋体" w:cs="宋体"/>
          <w:sz w:val="24"/>
          <w:szCs w:val="24"/>
        </w:rPr>
        <w:t>B: 支付申请；</w:t>
      </w:r>
    </w:p>
    <w:p>
      <w:pPr>
        <w:spacing w:line="400" w:lineRule="exact"/>
        <w:ind w:firstLine="480" w:firstLineChars="200"/>
        <w:rPr>
          <w:rFonts w:ascii="宋体" w:hAnsi="宋体" w:eastAsia="宋体" w:cs="宋体"/>
          <w:sz w:val="24"/>
          <w:szCs w:val="24"/>
        </w:rPr>
      </w:pPr>
      <w:r>
        <w:rPr>
          <w:rFonts w:hint="eastAsia" w:ascii="宋体" w:hAnsi="宋体" w:eastAsia="宋体" w:cs="宋体"/>
          <w:sz w:val="24"/>
          <w:szCs w:val="24"/>
        </w:rPr>
        <w:t>C: 提供与支付金额等额的满足税法规定的有效的增值税专用发票；</w:t>
      </w:r>
    </w:p>
    <w:p>
      <w:pPr>
        <w:pStyle w:val="4"/>
        <w:keepNext w:val="0"/>
        <w:keepLines w:val="0"/>
        <w:kinsoku w:val="0"/>
        <w:overflowPunct w:val="0"/>
        <w:autoSpaceDE w:val="0"/>
        <w:autoSpaceDN w:val="0"/>
        <w:spacing w:line="400" w:lineRule="exact"/>
        <w:ind w:firstLine="480" w:firstLineChars="200"/>
        <w:rPr>
          <w:rFonts w:eastAsia="宋体" w:cs="宋体"/>
          <w:sz w:val="24"/>
          <w:szCs w:val="24"/>
        </w:rPr>
      </w:pPr>
      <w:r>
        <w:rPr>
          <w:rFonts w:hint="eastAsia" w:eastAsia="宋体" w:cs="宋体"/>
          <w:sz w:val="24"/>
          <w:szCs w:val="24"/>
        </w:rPr>
        <w:t>D：甲方要求的其他支付、结算表格及资料。</w:t>
      </w:r>
    </w:p>
    <w:p>
      <w:pPr>
        <w:pStyle w:val="4"/>
        <w:numPr>
          <w:ilvl w:val="0"/>
          <w:numId w:val="3"/>
        </w:numPr>
        <w:spacing w:line="440" w:lineRule="exact"/>
        <w:ind w:firstLine="482" w:firstLineChars="200"/>
        <w:rPr>
          <w:rFonts w:eastAsia="宋体" w:cs="宋体"/>
          <w:b/>
          <w:sz w:val="24"/>
          <w:szCs w:val="24"/>
        </w:rPr>
      </w:pPr>
      <w:r>
        <w:rPr>
          <w:rFonts w:hint="eastAsia" w:eastAsia="宋体" w:cs="宋体"/>
          <w:b/>
          <w:sz w:val="24"/>
          <w:szCs w:val="24"/>
        </w:rPr>
        <w:t>方案评审标准</w:t>
      </w:r>
    </w:p>
    <w:p>
      <w:pPr>
        <w:spacing w:line="400" w:lineRule="exact"/>
        <w:ind w:firstLine="480" w:firstLineChars="200"/>
        <w:rPr>
          <w:sz w:val="24"/>
          <w:szCs w:val="24"/>
        </w:rPr>
      </w:pPr>
      <w:r>
        <w:rPr>
          <w:rFonts w:hint="eastAsia"/>
          <w:sz w:val="24"/>
          <w:szCs w:val="24"/>
        </w:rPr>
        <w:t>（一）评审程序</w:t>
      </w:r>
    </w:p>
    <w:p>
      <w:pPr>
        <w:pStyle w:val="9"/>
        <w:spacing w:after="0" w:line="400" w:lineRule="exact"/>
        <w:ind w:left="0" w:leftChars="0" w:firstLine="480"/>
        <w:rPr>
          <w:rFonts w:ascii="宋体" w:hAnsi="宋体" w:eastAsia="宋体" w:cs="宋体"/>
          <w:sz w:val="24"/>
          <w:szCs w:val="24"/>
        </w:rPr>
      </w:pPr>
      <w:r>
        <w:rPr>
          <w:rFonts w:hint="eastAsia" w:ascii="宋体" w:hAnsi="宋体" w:eastAsia="宋体" w:cs="宋体"/>
          <w:sz w:val="24"/>
          <w:szCs w:val="24"/>
        </w:rPr>
        <w:t>评审工作由采购人负责组织，具体评审事务由采购人按要求组建的评审小组负责。</w:t>
      </w:r>
    </w:p>
    <w:p>
      <w:pPr>
        <w:pStyle w:val="9"/>
        <w:spacing w:after="0" w:line="400" w:lineRule="exact"/>
        <w:ind w:left="0" w:leftChars="0" w:firstLine="480"/>
        <w:rPr>
          <w:rFonts w:ascii="宋体" w:hAnsi="宋体" w:eastAsia="宋体" w:cs="宋体"/>
          <w:sz w:val="24"/>
          <w:szCs w:val="24"/>
        </w:rPr>
      </w:pPr>
      <w:r>
        <w:rPr>
          <w:rFonts w:hint="eastAsia" w:ascii="宋体" w:hAnsi="宋体" w:eastAsia="宋体" w:cs="宋体"/>
          <w:sz w:val="24"/>
          <w:szCs w:val="24"/>
        </w:rPr>
        <w:t>1.对响应方案进行综合审查评分。评审小组首先依据法律法规和采购文件的规定，对竞选人响应方案中的资质要求文件等进行审查。然后评审小组各成员独立对每个资质审核合格有效的响应方案进行评价、打分，然后对打分情况进行复核后，汇总每个竞选人每项评分因素的得分。</w:t>
      </w:r>
    </w:p>
    <w:p>
      <w:pPr>
        <w:pStyle w:val="9"/>
        <w:widowControl/>
        <w:spacing w:after="0" w:line="400" w:lineRule="exact"/>
        <w:ind w:left="0" w:leftChars="0" w:firstLine="480"/>
        <w:rPr>
          <w:rFonts w:ascii="宋体" w:hAnsi="宋体" w:eastAsia="宋体" w:cs="宋体"/>
          <w:sz w:val="24"/>
          <w:szCs w:val="24"/>
        </w:rPr>
      </w:pPr>
      <w:r>
        <w:rPr>
          <w:rFonts w:hint="eastAsia" w:ascii="宋体" w:hAnsi="宋体" w:eastAsia="宋体" w:cs="宋体"/>
          <w:sz w:val="24"/>
          <w:szCs w:val="24"/>
        </w:rPr>
        <w:t>2.采购人根据竞选人提交的响应资料进行综合评审后，择优选择</w:t>
      </w:r>
      <w:r>
        <w:rPr>
          <w:rFonts w:ascii="宋体" w:hAnsi="宋体" w:eastAsia="宋体" w:cs="宋体"/>
          <w:sz w:val="24"/>
          <w:szCs w:val="24"/>
        </w:rPr>
        <w:t>2</w:t>
      </w:r>
      <w:r>
        <w:rPr>
          <w:rFonts w:hint="eastAsia" w:ascii="宋体" w:hAnsi="宋体" w:eastAsia="宋体" w:cs="宋体"/>
          <w:sz w:val="24"/>
          <w:szCs w:val="24"/>
        </w:rPr>
        <w:t>家及以上竞选人，并在评审当天通知竞选人提交书面报价，其中总价报价最低的竞选人确定为中选人，所报价格即为合同价格。</w:t>
      </w:r>
    </w:p>
    <w:p>
      <w:pPr>
        <w:spacing w:line="400" w:lineRule="exact"/>
        <w:ind w:firstLine="480" w:firstLineChars="200"/>
        <w:rPr>
          <w:rFonts w:ascii="宋体" w:hAnsi="宋体" w:eastAsia="宋体" w:cs="宋体"/>
          <w:sz w:val="24"/>
          <w:szCs w:val="24"/>
        </w:rPr>
      </w:pPr>
      <w:r>
        <w:rPr>
          <w:rFonts w:hint="eastAsia"/>
          <w:sz w:val="24"/>
          <w:szCs w:val="24"/>
        </w:rPr>
        <w:t>（二）评审标准</w:t>
      </w:r>
    </w:p>
    <w:p>
      <w:pPr>
        <w:spacing w:line="440" w:lineRule="exact"/>
        <w:ind w:firstLine="480" w:firstLineChars="200"/>
        <w:rPr>
          <w:rFonts w:hint="default" w:cs="宋体" w:asciiTheme="minorEastAsia" w:hAnsiTheme="minorEastAsia"/>
          <w:sz w:val="24"/>
          <w:szCs w:val="24"/>
          <w:lang w:val="en-US" w:eastAsia="zh-CN"/>
        </w:rPr>
      </w:pPr>
      <w:r>
        <w:rPr>
          <w:rFonts w:hint="eastAsia" w:cs="宋体" w:asciiTheme="minorEastAsia" w:hAnsiTheme="minorEastAsia"/>
          <w:sz w:val="24"/>
          <w:szCs w:val="24"/>
        </w:rPr>
        <w:t>1.竞选人</w:t>
      </w:r>
      <w:r>
        <w:rPr>
          <w:rFonts w:hint="eastAsia" w:cs="宋体" w:asciiTheme="minorEastAsia" w:hAnsiTheme="minorEastAsia"/>
          <w:sz w:val="24"/>
          <w:szCs w:val="24"/>
          <w:lang w:eastAsia="zh-CN"/>
        </w:rPr>
        <w:t>需</w:t>
      </w:r>
      <w:r>
        <w:rPr>
          <w:rFonts w:hint="eastAsia" w:cs="宋体" w:asciiTheme="minorEastAsia" w:hAnsiTheme="minorEastAsia"/>
          <w:sz w:val="24"/>
          <w:szCs w:val="24"/>
        </w:rPr>
        <w:t>提</w:t>
      </w:r>
      <w:r>
        <w:rPr>
          <w:rFonts w:hint="eastAsia" w:cs="宋体" w:asciiTheme="minorEastAsia" w:hAnsiTheme="minorEastAsia"/>
          <w:sz w:val="24"/>
          <w:szCs w:val="24"/>
          <w:lang w:eastAsia="zh-CN"/>
        </w:rPr>
        <w:t>供</w:t>
      </w:r>
      <w:r>
        <w:rPr>
          <w:rFonts w:hint="eastAsia" w:cs="宋体" w:asciiTheme="minorEastAsia" w:hAnsiTheme="minorEastAsia"/>
          <w:sz w:val="24"/>
          <w:szCs w:val="24"/>
        </w:rPr>
        <w:t>供货保障</w:t>
      </w:r>
      <w:r>
        <w:rPr>
          <w:rFonts w:hint="eastAsia" w:cs="宋体" w:asciiTheme="minorEastAsia" w:hAnsiTheme="minorEastAsia"/>
          <w:sz w:val="24"/>
          <w:szCs w:val="24"/>
          <w:lang w:eastAsia="zh-CN"/>
        </w:rPr>
        <w:t>方案，方案中应包含供货时效、供货人员的组建、供货车辆安排等内容，方案总得分</w:t>
      </w:r>
      <w:r>
        <w:rPr>
          <w:rFonts w:hint="eastAsia" w:cs="宋体" w:asciiTheme="minorEastAsia" w:hAnsiTheme="minorEastAsia"/>
          <w:sz w:val="24"/>
          <w:szCs w:val="24"/>
          <w:lang w:val="en-US" w:eastAsia="zh-CN"/>
        </w:rPr>
        <w:t>10分，比选人对方案中的</w:t>
      </w:r>
      <w:r>
        <w:rPr>
          <w:rFonts w:hint="eastAsia" w:cs="宋体" w:asciiTheme="minorEastAsia" w:hAnsiTheme="minorEastAsia"/>
          <w:sz w:val="24"/>
          <w:szCs w:val="24"/>
          <w:lang w:eastAsia="zh-CN"/>
        </w:rPr>
        <w:t>供货时效、供货人员的组建、供货车辆安排等内容的优劣分别进行打分：均按照</w:t>
      </w:r>
      <w:r>
        <w:rPr>
          <w:rFonts w:hint="eastAsia" w:ascii="宋体" w:hAnsi="宋体" w:eastAsia="宋体" w:cs="宋体"/>
          <w:sz w:val="24"/>
          <w:szCs w:val="24"/>
          <w:lang w:val="en-US" w:eastAsia="zh-CN"/>
        </w:rPr>
        <w:t>优得10-7分，良得6-4分，差得3-0分，未</w:t>
      </w:r>
      <w:r>
        <w:rPr>
          <w:rFonts w:hint="eastAsia" w:cs="宋体" w:asciiTheme="minorEastAsia" w:hAnsiTheme="minorEastAsia"/>
          <w:sz w:val="24"/>
          <w:szCs w:val="24"/>
        </w:rPr>
        <w:t>提</w:t>
      </w:r>
      <w:r>
        <w:rPr>
          <w:rFonts w:hint="eastAsia" w:cs="宋体" w:asciiTheme="minorEastAsia" w:hAnsiTheme="minorEastAsia"/>
          <w:sz w:val="24"/>
          <w:szCs w:val="24"/>
          <w:lang w:eastAsia="zh-CN"/>
        </w:rPr>
        <w:t>供</w:t>
      </w:r>
      <w:r>
        <w:rPr>
          <w:rFonts w:hint="eastAsia" w:cs="宋体" w:asciiTheme="minorEastAsia" w:hAnsiTheme="minorEastAsia"/>
          <w:sz w:val="24"/>
          <w:szCs w:val="24"/>
        </w:rPr>
        <w:t>供货保障</w:t>
      </w:r>
      <w:r>
        <w:rPr>
          <w:rFonts w:hint="eastAsia" w:cs="宋体" w:asciiTheme="minorEastAsia" w:hAnsiTheme="minorEastAsia"/>
          <w:sz w:val="24"/>
          <w:szCs w:val="24"/>
          <w:lang w:eastAsia="zh-CN"/>
        </w:rPr>
        <w:t>方案者一律作不得分处理。</w:t>
      </w:r>
    </w:p>
    <w:p>
      <w:pPr>
        <w:spacing w:line="440" w:lineRule="exact"/>
        <w:ind w:firstLine="480" w:firstLineChars="200"/>
        <w:rPr>
          <w:rFonts w:cs="宋体" w:asciiTheme="minorEastAsia" w:hAnsiTheme="minorEastAsia" w:eastAsiaTheme="minorEastAsia"/>
          <w:b/>
          <w:sz w:val="30"/>
          <w:szCs w:val="30"/>
        </w:rPr>
      </w:pPr>
      <w:r>
        <w:rPr>
          <w:rFonts w:hint="eastAsia" w:cs="宋体" w:asciiTheme="minorEastAsia" w:hAnsiTheme="minorEastAsia"/>
          <w:sz w:val="24"/>
          <w:szCs w:val="24"/>
          <w:lang w:val="en-US" w:eastAsia="zh-CN"/>
        </w:rPr>
        <w:t>2.竞选人需提</w:t>
      </w:r>
      <w:r>
        <w:rPr>
          <w:rFonts w:hint="eastAsia" w:cs="宋体" w:asciiTheme="minorEastAsia" w:hAnsiTheme="minorEastAsia"/>
          <w:sz w:val="24"/>
          <w:szCs w:val="24"/>
          <w:lang w:eastAsia="zh-CN"/>
        </w:rPr>
        <w:t>供</w:t>
      </w:r>
      <w:r>
        <w:rPr>
          <w:rFonts w:hint="eastAsia" w:cs="宋体" w:asciiTheme="minorEastAsia" w:hAnsiTheme="minorEastAsia"/>
          <w:sz w:val="24"/>
          <w:szCs w:val="24"/>
          <w:lang w:val="en-US" w:eastAsia="zh-CN"/>
        </w:rPr>
        <w:t>产品质量</w:t>
      </w:r>
      <w:r>
        <w:rPr>
          <w:rFonts w:hint="eastAsia" w:cs="宋体" w:asciiTheme="minorEastAsia" w:hAnsiTheme="minorEastAsia"/>
          <w:sz w:val="24"/>
          <w:szCs w:val="24"/>
        </w:rPr>
        <w:t>保障</w:t>
      </w:r>
      <w:r>
        <w:rPr>
          <w:rFonts w:hint="eastAsia" w:cs="宋体" w:asciiTheme="minorEastAsia" w:hAnsiTheme="minorEastAsia"/>
          <w:sz w:val="24"/>
          <w:szCs w:val="24"/>
          <w:lang w:eastAsia="zh-CN"/>
        </w:rPr>
        <w:t>方案</w:t>
      </w:r>
      <w:r>
        <w:rPr>
          <w:rFonts w:hint="eastAsia" w:cs="宋体" w:asciiTheme="minorEastAsia" w:hAnsiTheme="minorEastAsia"/>
          <w:sz w:val="24"/>
          <w:szCs w:val="24"/>
        </w:rPr>
        <w:t>，</w:t>
      </w:r>
      <w:r>
        <w:rPr>
          <w:rFonts w:hint="eastAsia" w:cs="宋体" w:asciiTheme="minorEastAsia" w:hAnsiTheme="minorEastAsia"/>
          <w:sz w:val="24"/>
          <w:szCs w:val="24"/>
          <w:lang w:eastAsia="zh-CN"/>
        </w:rPr>
        <w:t>方案中包含但不限于产品合格证明、产品质量管控措施等内容。</w:t>
      </w:r>
      <w:r>
        <w:rPr>
          <w:rFonts w:hint="eastAsia" w:cs="宋体" w:asciiTheme="minorEastAsia" w:hAnsiTheme="minorEastAsia"/>
          <w:sz w:val="24"/>
          <w:szCs w:val="24"/>
        </w:rPr>
        <w:t>方案总得分</w:t>
      </w:r>
      <w:r>
        <w:rPr>
          <w:rFonts w:hint="eastAsia" w:cs="宋体" w:asciiTheme="minorEastAsia" w:hAnsiTheme="minorEastAsia"/>
          <w:sz w:val="24"/>
          <w:szCs w:val="24"/>
          <w:lang w:val="en-US" w:eastAsia="zh-CN"/>
        </w:rPr>
        <w:t>1</w:t>
      </w:r>
      <w:r>
        <w:rPr>
          <w:rFonts w:hint="eastAsia" w:cs="宋体" w:asciiTheme="minorEastAsia" w:hAnsiTheme="minorEastAsia"/>
          <w:sz w:val="24"/>
          <w:szCs w:val="24"/>
        </w:rPr>
        <w:t>0分</w:t>
      </w:r>
      <w:r>
        <w:rPr>
          <w:rFonts w:hint="eastAsia" w:cs="宋体" w:asciiTheme="minorEastAsia" w:hAnsiTheme="minorEastAsia"/>
          <w:sz w:val="24"/>
          <w:szCs w:val="24"/>
          <w:lang w:eastAsia="zh-CN"/>
        </w:rPr>
        <w:t>，</w:t>
      </w:r>
      <w:r>
        <w:rPr>
          <w:rFonts w:hint="eastAsia" w:ascii="宋体" w:hAnsi="宋体" w:eastAsia="宋体" w:cs="宋体"/>
          <w:sz w:val="24"/>
          <w:szCs w:val="24"/>
          <w:lang w:val="en-US" w:eastAsia="zh-CN"/>
        </w:rPr>
        <w:t>优得10-7分，良得6-4分，差得3-0分，</w:t>
      </w:r>
      <w:r>
        <w:rPr>
          <w:rFonts w:hint="eastAsia" w:cs="宋体" w:asciiTheme="minorEastAsia" w:hAnsiTheme="minorEastAsia"/>
          <w:sz w:val="24"/>
          <w:szCs w:val="24"/>
          <w:lang w:eastAsia="zh-CN"/>
        </w:rPr>
        <w:t>未提供</w:t>
      </w:r>
      <w:r>
        <w:rPr>
          <w:rFonts w:hint="eastAsia" w:cs="宋体" w:asciiTheme="minorEastAsia" w:hAnsiTheme="minorEastAsia"/>
          <w:sz w:val="24"/>
          <w:szCs w:val="24"/>
          <w:lang w:val="en-US" w:eastAsia="zh-CN"/>
        </w:rPr>
        <w:t>质量</w:t>
      </w:r>
      <w:r>
        <w:rPr>
          <w:rFonts w:hint="eastAsia" w:cs="宋体" w:asciiTheme="minorEastAsia" w:hAnsiTheme="minorEastAsia"/>
          <w:sz w:val="24"/>
          <w:szCs w:val="24"/>
        </w:rPr>
        <w:t>保障</w:t>
      </w:r>
      <w:r>
        <w:rPr>
          <w:rFonts w:hint="eastAsia" w:cs="宋体" w:asciiTheme="minorEastAsia" w:hAnsiTheme="minorEastAsia"/>
          <w:sz w:val="24"/>
          <w:szCs w:val="24"/>
          <w:lang w:eastAsia="zh-CN"/>
        </w:rPr>
        <w:t>方案的一律作不得分处理。</w:t>
      </w:r>
    </w:p>
    <w:p>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宋体" w:hAnsi="宋体" w:eastAsia="宋体" w:cs="宋体"/>
          <w:sz w:val="24"/>
          <w:szCs w:val="24"/>
        </w:rPr>
      </w:pPr>
      <w:r>
        <w:rPr>
          <w:rFonts w:hint="eastAsia" w:cs="宋体" w:asciiTheme="minorEastAsia" w:hAnsiTheme="minorEastAsia" w:eastAsiaTheme="minorEastAsia"/>
          <w:kern w:val="2"/>
          <w:sz w:val="24"/>
          <w:szCs w:val="24"/>
          <w:lang w:val="en-US" w:eastAsia="zh-CN" w:bidi="ar-SA"/>
        </w:rPr>
        <w:t>3.竞选人需提供售后保障方案，方案中应包含售后人员组建、售后服务时效、售后质量保证等内容，比选人对方案中的售后人员组建、售后服务时效、售后质量保证等内容的优劣分别进行打分：方案总得分10分，均按照</w:t>
      </w:r>
      <w:r>
        <w:rPr>
          <w:rFonts w:hint="eastAsia" w:ascii="宋体" w:hAnsi="宋体" w:eastAsia="宋体" w:cs="宋体"/>
          <w:sz w:val="24"/>
          <w:szCs w:val="24"/>
          <w:lang w:val="en-US" w:eastAsia="zh-CN"/>
        </w:rPr>
        <w:t>优得10-7分，良得6-4分，差得3-0分</w:t>
      </w:r>
      <w:r>
        <w:rPr>
          <w:rFonts w:hint="eastAsia" w:cs="宋体" w:asciiTheme="minorEastAsia" w:hAnsiTheme="minorEastAsia" w:eastAsiaTheme="minorEastAsia"/>
          <w:kern w:val="2"/>
          <w:sz w:val="24"/>
          <w:szCs w:val="24"/>
          <w:lang w:val="en-US" w:eastAsia="zh-CN" w:bidi="ar-SA"/>
        </w:rPr>
        <w:t>，未提供售后保障方案的一律作不得分处</w:t>
      </w:r>
      <w:r>
        <w:rPr>
          <w:rFonts w:hint="eastAsia" w:ascii="宋体" w:hAnsi="宋体" w:eastAsia="宋体" w:cs="宋体"/>
          <w:sz w:val="24"/>
          <w:szCs w:val="24"/>
          <w:lang w:eastAsia="zh-CN"/>
        </w:rPr>
        <w:t>理</w:t>
      </w:r>
      <w:r>
        <w:rPr>
          <w:rFonts w:hint="eastAsia" w:ascii="宋体" w:hAnsi="宋体" w:eastAsia="宋体" w:cs="宋体"/>
          <w:sz w:val="24"/>
          <w:szCs w:val="24"/>
        </w:rPr>
        <w:t>。</w:t>
      </w:r>
    </w:p>
    <w:p/>
    <w:p>
      <w:pPr>
        <w:pStyle w:val="3"/>
        <w:ind w:firstLine="301"/>
        <w:jc w:val="center"/>
        <w:rPr>
          <w:rFonts w:eastAsia="宋体" w:cs="宋体"/>
          <w:sz w:val="30"/>
          <w:szCs w:val="30"/>
        </w:rPr>
      </w:pPr>
      <w:r>
        <w:rPr>
          <w:rFonts w:hint="eastAsia" w:eastAsia="宋体" w:cs="宋体"/>
          <w:b/>
          <w:sz w:val="30"/>
          <w:szCs w:val="30"/>
        </w:rPr>
        <w:t xml:space="preserve">竞选人须知 </w:t>
      </w:r>
    </w:p>
    <w:p>
      <w:pPr>
        <w:pStyle w:val="3"/>
        <w:numPr>
          <w:ilvl w:val="0"/>
          <w:numId w:val="4"/>
        </w:numPr>
        <w:spacing w:after="0" w:line="360" w:lineRule="auto"/>
        <w:ind w:firstLine="480" w:firstLineChars="200"/>
        <w:jc w:val="left"/>
        <w:rPr>
          <w:rFonts w:cs="宋体"/>
          <w:b/>
          <w:bCs/>
        </w:rPr>
      </w:pPr>
      <w:r>
        <w:rPr>
          <w:rFonts w:hint="eastAsia" w:eastAsia="宋体" w:cs="宋体"/>
          <w:sz w:val="24"/>
          <w:szCs w:val="24"/>
        </w:rPr>
        <w:t>响应文件要求</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1、竞选人应当按照方案商务要求、方案采购要求、供货服务要求、择优方式要求等编制响应文件并对每条内容作出实质性响应，如</w:t>
      </w:r>
      <w:r>
        <w:rPr>
          <w:rFonts w:ascii="宋体" w:hAnsi="宋体" w:eastAsia="宋体" w:cs="宋体"/>
          <w:sz w:val="24"/>
          <w:szCs w:val="24"/>
        </w:rPr>
        <w:t>竞选人没有按照</w:t>
      </w:r>
      <w:r>
        <w:rPr>
          <w:rFonts w:hint="eastAsia" w:ascii="宋体" w:hAnsi="宋体" w:eastAsia="宋体" w:cs="宋体"/>
          <w:sz w:val="24"/>
          <w:szCs w:val="24"/>
        </w:rPr>
        <w:t>竞选</w:t>
      </w:r>
      <w:r>
        <w:rPr>
          <w:rFonts w:ascii="宋体" w:hAnsi="宋体" w:eastAsia="宋体" w:cs="宋体"/>
          <w:sz w:val="24"/>
          <w:szCs w:val="24"/>
        </w:rPr>
        <w:t>文件要求提供全部资料，或者竞选人没有对</w:t>
      </w:r>
      <w:r>
        <w:rPr>
          <w:rFonts w:hint="eastAsia" w:ascii="宋体" w:hAnsi="宋体" w:eastAsia="宋体" w:cs="宋体"/>
          <w:sz w:val="24"/>
          <w:szCs w:val="24"/>
        </w:rPr>
        <w:t>竞选</w:t>
      </w:r>
      <w:r>
        <w:rPr>
          <w:rFonts w:ascii="宋体" w:hAnsi="宋体" w:eastAsia="宋体" w:cs="宋体"/>
          <w:sz w:val="24"/>
          <w:szCs w:val="24"/>
        </w:rPr>
        <w:t>文件在各方面作出实质性响应，可能导致竞选被拒绝或评定为无效竞选</w:t>
      </w:r>
      <w:r>
        <w:rPr>
          <w:rFonts w:hint="eastAsia" w:ascii="宋体" w:hAnsi="宋体" w:eastAsia="宋体" w:cs="宋体"/>
          <w:sz w:val="24"/>
          <w:szCs w:val="24"/>
        </w:rPr>
        <w:t>；响应文件原则上采用软面订本，同时应编制完整的页码、目录</w:t>
      </w:r>
      <w:r>
        <w:rPr>
          <w:rFonts w:hint="eastAsia" w:ascii="宋体" w:hAnsi="宋体" w:cs="宋体"/>
          <w:sz w:val="24"/>
        </w:rPr>
        <w:t>并逐页加盖鲜章</w:t>
      </w:r>
      <w:r>
        <w:rPr>
          <w:rFonts w:hint="eastAsia" w:ascii="宋体" w:hAnsi="宋体" w:eastAsia="宋体" w:cs="宋体"/>
          <w:sz w:val="24"/>
          <w:szCs w:val="24"/>
        </w:rPr>
        <w:t>。</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2、响应方案三份，正本一份，副本二份；响应方案应用文件袋密封。文件袋上注明项目名称、竞选人名称及 “不准提前启封”字样。文件袋的封口须加盖竞选人公章或授权代表签字，否则作废标处理。</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3、响应文件密封在一个文件袋内，如响应文件资料较多可分袋密封。响应文件密封后在密封处加盖竞选人公章。</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4、响应文件中须提供竞选人营业执照、法定代表人身份证明书及法定代表人授权委托书（格式自拟）、资格条件要求提供的其他资料。（资料须齐全且清晰，加盖竞选人鲜章）</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b/>
          <w:bCs/>
          <w:sz w:val="24"/>
          <w:szCs w:val="24"/>
        </w:rPr>
        <w:t>响应文件中不得报价，</w:t>
      </w:r>
      <w:r>
        <w:rPr>
          <w:rFonts w:hint="eastAsia" w:hAnsi="宋体" w:cs="宋体"/>
          <w:b/>
          <w:bCs/>
          <w:sz w:val="24"/>
        </w:rPr>
        <w:t>否则否决其竞选</w:t>
      </w:r>
      <w:r>
        <w:rPr>
          <w:rFonts w:hint="eastAsia" w:hAnsi="宋体" w:cs="宋体"/>
          <w:sz w:val="24"/>
        </w:rPr>
        <w:t>。</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二、方案评审</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采购人对竞选人的提交的响应方案进行综合评审，择优选择2家及以上的竞选人，并在评审当天通知竞选人提交书面报价，其中总价报价最低的竞选人确定为成交人，所报价格即为合同价格。</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三、报价文件要求</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1.竞选人需提供书面的签字盖章的报价文件，竞选人的报价为一次性报价，不得提交选择性报价。</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2.本次竞价设定总价最高限价</w:t>
      </w:r>
      <w:r>
        <w:rPr>
          <w:rFonts w:hint="eastAsia" w:ascii="宋体" w:hAnsi="宋体" w:eastAsia="宋体" w:cs="宋体"/>
          <w:sz w:val="24"/>
          <w:szCs w:val="24"/>
          <w:lang w:val="en-US" w:eastAsia="zh-CN"/>
        </w:rPr>
        <w:t>99000</w:t>
      </w:r>
      <w:r>
        <w:rPr>
          <w:rFonts w:hint="eastAsia" w:ascii="宋体" w:hAnsi="宋体" w:eastAsia="宋体" w:cs="宋体"/>
          <w:sz w:val="24"/>
          <w:szCs w:val="24"/>
        </w:rPr>
        <w:t>.00</w:t>
      </w:r>
      <w:r>
        <w:rPr>
          <w:rFonts w:hint="eastAsia" w:ascii="方正仿宋_GBK" w:hAnsi="方正仿宋_GBK" w:cs="方正仿宋_GBK"/>
          <w:sz w:val="24"/>
          <w:szCs w:val="24"/>
        </w:rPr>
        <w:t>元</w:t>
      </w:r>
      <w:r>
        <w:rPr>
          <w:rFonts w:hint="eastAsia" w:ascii="宋体" w:hAnsi="宋体" w:eastAsia="宋体" w:cs="宋体"/>
          <w:sz w:val="24"/>
          <w:szCs w:val="24"/>
        </w:rPr>
        <w:t>；竞选人的报价不得超过最高限价，超过最高限价的否决其报价。</w:t>
      </w:r>
    </w:p>
    <w:p>
      <w:pPr>
        <w:spacing w:line="400" w:lineRule="exact"/>
        <w:ind w:firstLine="480" w:firstLineChars="200"/>
        <w:rPr>
          <w:rFonts w:hAnsi="宋体" w:cs="宋体"/>
          <w:sz w:val="24"/>
        </w:rPr>
      </w:pPr>
      <w:r>
        <w:rPr>
          <w:rFonts w:hint="eastAsia" w:hAnsi="宋体" w:cs="宋体"/>
          <w:sz w:val="24"/>
        </w:rPr>
        <w:t>3.总价金额与按单价汇总金额不一致的，以有利于采购人金额计算结果为准；调整后的响应报价对响应人具有约束作用。如果响应人不接受修正后的报价，则其响应将作为无效竞选处理。</w:t>
      </w:r>
    </w:p>
    <w:p>
      <w:pPr>
        <w:snapToGrid w:val="0"/>
        <w:spacing w:line="400" w:lineRule="exact"/>
        <w:ind w:firstLine="480" w:firstLineChars="200"/>
        <w:textAlignment w:val="baseline"/>
        <w:rPr>
          <w:rFonts w:ascii="宋体" w:hAnsi="宋体" w:eastAsia="宋体" w:cs="宋体"/>
          <w:sz w:val="24"/>
          <w:szCs w:val="24"/>
        </w:rPr>
      </w:pPr>
      <w:r>
        <w:rPr>
          <w:rFonts w:hint="eastAsia" w:ascii="宋体" w:hAnsi="宋体" w:eastAsia="宋体" w:cs="宋体"/>
          <w:sz w:val="24"/>
          <w:szCs w:val="24"/>
        </w:rPr>
        <w:t>四、响应文件递交</w:t>
      </w:r>
    </w:p>
    <w:p>
      <w:pPr>
        <w:snapToGrid w:val="0"/>
        <w:spacing w:line="440" w:lineRule="exact"/>
        <w:ind w:firstLine="480" w:firstLineChars="200"/>
        <w:textAlignment w:val="baseline"/>
        <w:rPr>
          <w:rFonts w:ascii="宋体" w:hAnsi="宋体" w:eastAsia="宋体" w:cs="宋体"/>
          <w:sz w:val="24"/>
          <w:szCs w:val="24"/>
        </w:rPr>
      </w:pPr>
      <w:r>
        <w:rPr>
          <w:rFonts w:hint="eastAsia" w:ascii="宋体" w:hAnsi="宋体" w:eastAsia="宋体" w:cs="宋体"/>
          <w:sz w:val="24"/>
          <w:szCs w:val="24"/>
        </w:rPr>
        <w:t>现场递交，不接受邮寄。</w:t>
      </w:r>
    </w:p>
    <w:p>
      <w:pPr>
        <w:snapToGrid w:val="0"/>
        <w:spacing w:line="440" w:lineRule="exact"/>
        <w:ind w:firstLine="480" w:firstLineChars="200"/>
        <w:textAlignment w:val="baseline"/>
        <w:rPr>
          <w:rFonts w:ascii="宋体" w:hAnsi="宋体" w:eastAsia="宋体" w:cs="宋体"/>
          <w:sz w:val="24"/>
          <w:szCs w:val="24"/>
        </w:rPr>
      </w:pPr>
      <w:r>
        <w:rPr>
          <w:rFonts w:hint="eastAsia" w:ascii="宋体" w:hAnsi="宋体" w:eastAsia="宋体" w:cs="宋体"/>
          <w:sz w:val="24"/>
          <w:szCs w:val="24"/>
        </w:rPr>
        <w:t>五、响应文件质疑和澄清</w:t>
      </w:r>
    </w:p>
    <w:p>
      <w:pPr>
        <w:snapToGrid w:val="0"/>
        <w:spacing w:line="440" w:lineRule="exact"/>
        <w:ind w:firstLine="480" w:firstLineChars="200"/>
        <w:textAlignment w:val="baseline"/>
        <w:rPr>
          <w:rFonts w:ascii="宋体" w:hAnsi="宋体" w:eastAsia="宋体" w:cs="宋体"/>
          <w:sz w:val="24"/>
          <w:szCs w:val="24"/>
        </w:rPr>
      </w:pPr>
      <w:r>
        <w:rPr>
          <w:rFonts w:hint="eastAsia" w:ascii="宋体" w:hAnsi="宋体" w:eastAsia="宋体" w:cs="宋体"/>
          <w:sz w:val="24"/>
          <w:szCs w:val="24"/>
        </w:rPr>
        <w:t>质疑截止时间：</w:t>
      </w:r>
    </w:p>
    <w:p>
      <w:pPr>
        <w:snapToGrid w:val="0"/>
        <w:spacing w:line="400" w:lineRule="exact"/>
        <w:ind w:firstLine="480" w:firstLineChars="200"/>
        <w:textAlignment w:val="baseline"/>
        <w:rPr>
          <w:rFonts w:ascii="宋体" w:hAnsi="宋体" w:eastAsia="宋体" w:cs="宋体"/>
          <w:sz w:val="24"/>
          <w:szCs w:val="24"/>
        </w:rPr>
      </w:pPr>
      <w:r>
        <w:rPr>
          <w:rFonts w:hint="eastAsia" w:ascii="宋体" w:hAnsi="宋体" w:eastAsia="宋体" w:cs="宋体"/>
          <w:sz w:val="24"/>
          <w:szCs w:val="24"/>
        </w:rPr>
        <w:t>1.竞选人在收到竞选文件后，应仔细检查竞选文件的所有内容，如有残缺或文字表述不清，图纸尺寸标注不明以及存在错、碰、漏、缺、概念模糊和有可能出现歧义或理解上的偏差的内容等应在202</w:t>
      </w:r>
      <w:r>
        <w:rPr>
          <w:rFonts w:hint="eastAsia" w:ascii="宋体" w:hAnsi="宋体" w:eastAsia="宋体" w:cs="宋体"/>
          <w:sz w:val="24"/>
          <w:szCs w:val="24"/>
          <w:lang w:val="en-US" w:eastAsia="zh-CN"/>
        </w:rPr>
        <w:t>3</w:t>
      </w:r>
      <w:r>
        <w:rPr>
          <w:rFonts w:hint="eastAsia" w:ascii="宋体" w:hAnsi="宋体" w:eastAsia="宋体" w:cs="宋体"/>
          <w:sz w:val="24"/>
          <w:szCs w:val="24"/>
        </w:rPr>
        <w:t>年1月</w:t>
      </w:r>
      <w:r>
        <w:rPr>
          <w:rFonts w:hint="eastAsia" w:ascii="宋体" w:hAnsi="宋体" w:eastAsia="宋体" w:cs="宋体"/>
          <w:sz w:val="24"/>
          <w:szCs w:val="24"/>
          <w:lang w:val="en-US" w:eastAsia="zh-CN"/>
        </w:rPr>
        <w:t>29</w:t>
      </w:r>
      <w:r>
        <w:rPr>
          <w:rFonts w:hint="eastAsia" w:ascii="宋体" w:hAnsi="宋体" w:eastAsia="宋体" w:cs="宋体"/>
          <w:sz w:val="24"/>
          <w:szCs w:val="24"/>
        </w:rPr>
        <w:t>日1</w:t>
      </w:r>
      <w:r>
        <w:rPr>
          <w:rFonts w:hint="eastAsia" w:ascii="宋体" w:hAnsi="宋体" w:eastAsia="宋体" w:cs="宋体"/>
          <w:sz w:val="24"/>
          <w:szCs w:val="24"/>
          <w:lang w:val="en-US" w:eastAsia="zh-CN"/>
        </w:rPr>
        <w:t>8</w:t>
      </w:r>
      <w:r>
        <w:rPr>
          <w:rFonts w:hint="eastAsia" w:ascii="宋体" w:hAnsi="宋体" w:eastAsia="宋体" w:cs="宋体"/>
          <w:sz w:val="24"/>
          <w:szCs w:val="24"/>
        </w:rPr>
        <w:t>：00时前以书面形式向比选人提交质疑，质疑文件发送至QQ邮箱地址：1171470486@qq.com。</w:t>
      </w:r>
    </w:p>
    <w:p>
      <w:pPr>
        <w:pStyle w:val="2"/>
        <w:spacing w:after="0" w:line="400" w:lineRule="exact"/>
        <w:ind w:firstLine="480" w:firstLineChars="200"/>
      </w:pPr>
      <w:r>
        <w:rPr>
          <w:rFonts w:hint="eastAsia" w:ascii="宋体" w:hAnsi="宋体" w:eastAsia="宋体" w:cs="宋体"/>
          <w:sz w:val="24"/>
          <w:szCs w:val="24"/>
        </w:rPr>
        <w:t>2.比选人澄清截止时间：202</w:t>
      </w:r>
      <w:r>
        <w:rPr>
          <w:rFonts w:hint="eastAsia" w:ascii="宋体" w:hAnsi="宋体" w:eastAsia="宋体" w:cs="宋体"/>
          <w:sz w:val="24"/>
          <w:szCs w:val="24"/>
          <w:lang w:val="en-US" w:eastAsia="zh-CN"/>
        </w:rPr>
        <w:t>3</w:t>
      </w:r>
      <w:r>
        <w:rPr>
          <w:rFonts w:hint="eastAsia" w:ascii="宋体" w:hAnsi="宋体" w:eastAsia="宋体" w:cs="宋体"/>
          <w:sz w:val="24"/>
          <w:szCs w:val="24"/>
        </w:rPr>
        <w:t>年</w:t>
      </w:r>
      <w:r>
        <w:rPr>
          <w:rFonts w:hint="eastAsia" w:ascii="宋体" w:hAnsi="宋体" w:eastAsia="宋体" w:cs="宋体"/>
          <w:sz w:val="24"/>
          <w:szCs w:val="24"/>
          <w:lang w:val="en-US" w:eastAsia="zh-CN"/>
        </w:rPr>
        <w:t>1</w:t>
      </w:r>
      <w:r>
        <w:rPr>
          <w:rFonts w:hint="eastAsia" w:ascii="宋体" w:hAnsi="宋体" w:eastAsia="宋体" w:cs="宋体"/>
          <w:sz w:val="24"/>
          <w:szCs w:val="24"/>
        </w:rPr>
        <w:t>月</w:t>
      </w:r>
      <w:r>
        <w:rPr>
          <w:rFonts w:hint="eastAsia" w:ascii="宋体" w:hAnsi="宋体" w:eastAsia="宋体" w:cs="宋体"/>
          <w:sz w:val="24"/>
          <w:szCs w:val="24"/>
          <w:lang w:val="en-US" w:eastAsia="zh-CN"/>
        </w:rPr>
        <w:t>30</w:t>
      </w:r>
      <w:r>
        <w:rPr>
          <w:rFonts w:hint="eastAsia" w:ascii="宋体" w:hAnsi="宋体" w:eastAsia="宋体" w:cs="宋体"/>
          <w:sz w:val="24"/>
          <w:szCs w:val="24"/>
        </w:rPr>
        <w:t>日1</w:t>
      </w:r>
      <w:r>
        <w:rPr>
          <w:rFonts w:hint="eastAsia" w:ascii="宋体" w:hAnsi="宋体" w:eastAsia="宋体" w:cs="宋体"/>
          <w:sz w:val="24"/>
          <w:szCs w:val="24"/>
          <w:lang w:val="en-US" w:eastAsia="zh-CN"/>
        </w:rPr>
        <w:t>5</w:t>
      </w:r>
      <w:r>
        <w:rPr>
          <w:rFonts w:hint="eastAsia" w:ascii="宋体" w:hAnsi="宋体" w:eastAsia="宋体" w:cs="宋体"/>
          <w:sz w:val="24"/>
          <w:szCs w:val="24"/>
        </w:rPr>
        <w:t>：00时前（北京时间）比选人集中对各竞选人的质疑以及竞选文件的澄清进行回复。</w:t>
      </w:r>
    </w:p>
    <w:p>
      <w:pPr>
        <w:pStyle w:val="2"/>
        <w:spacing w:after="0" w:line="400" w:lineRule="exact"/>
        <w:ind w:firstLine="480" w:firstLineChars="200"/>
        <w:rPr>
          <w:rFonts w:ascii="宋体" w:hAnsi="宋体" w:eastAsia="宋体" w:cs="宋体"/>
          <w:sz w:val="24"/>
          <w:szCs w:val="24"/>
        </w:rPr>
      </w:pPr>
      <w:r>
        <w:rPr>
          <w:rFonts w:hint="eastAsia" w:ascii="宋体" w:hAnsi="宋体" w:eastAsia="宋体" w:cs="宋体"/>
          <w:sz w:val="24"/>
          <w:szCs w:val="24"/>
        </w:rPr>
        <w:t>六、特别告知</w:t>
      </w:r>
    </w:p>
    <w:p>
      <w:pPr>
        <w:pStyle w:val="3"/>
        <w:spacing w:after="0" w:line="400" w:lineRule="exact"/>
        <w:ind w:firstLine="480" w:firstLineChars="200"/>
        <w:rPr>
          <w:rFonts w:eastAsia="宋体" w:cs="宋体"/>
          <w:sz w:val="24"/>
          <w:szCs w:val="24"/>
        </w:rPr>
      </w:pPr>
      <w:r>
        <w:rPr>
          <w:rFonts w:hint="eastAsia" w:ascii="宋体" w:hAnsi="宋体" w:eastAsia="宋体" w:cs="宋体"/>
          <w:sz w:val="24"/>
          <w:szCs w:val="24"/>
        </w:rPr>
        <w:t>竞选人在提交竞选方案或报价，需进出采购人工作场所的，需按照重庆市当地新冠疫情防治要求，如不符合疫情防控要求导致无法正常提交文件的风险，由竞选人自行承担。</w:t>
      </w:r>
    </w:p>
    <w:p>
      <w:pPr>
        <w:pStyle w:val="3"/>
        <w:spacing w:after="0" w:line="360" w:lineRule="auto"/>
        <w:ind w:firstLine="480" w:firstLineChars="200"/>
        <w:jc w:val="left"/>
        <w:rPr>
          <w:rFonts w:eastAsia="宋体" w:cs="宋体"/>
          <w:sz w:val="24"/>
          <w:szCs w:val="24"/>
        </w:rPr>
      </w:pPr>
      <w:r>
        <w:rPr>
          <w:rFonts w:hint="eastAsia" w:eastAsia="宋体" w:cs="宋体"/>
          <w:sz w:val="24"/>
          <w:szCs w:val="24"/>
        </w:rPr>
        <w:t>七、报价格式</w:t>
      </w:r>
    </w:p>
    <w:p>
      <w:pPr>
        <w:snapToGrid w:val="0"/>
        <w:spacing w:line="320" w:lineRule="exact"/>
        <w:ind w:firstLine="480" w:firstLineChars="200"/>
      </w:pPr>
      <w:r>
        <w:rPr>
          <w:rFonts w:hint="eastAsia" w:ascii="宋体" w:hAnsi="宋体" w:eastAsia="宋体" w:cs="宋体"/>
          <w:sz w:val="24"/>
          <w:szCs w:val="24"/>
        </w:rPr>
        <w:t>竞选人报价格式见下表</w:t>
      </w:r>
    </w:p>
    <w:p>
      <w:pPr>
        <w:pStyle w:val="3"/>
        <w:ind w:firstLine="3614" w:firstLineChars="1200"/>
        <w:rPr>
          <w:rFonts w:eastAsia="宋体" w:cs="宋体"/>
          <w:b/>
          <w:sz w:val="30"/>
          <w:szCs w:val="30"/>
        </w:rPr>
      </w:pPr>
      <w:r>
        <w:rPr>
          <w:rFonts w:hint="eastAsia" w:eastAsia="宋体" w:cs="宋体"/>
          <w:b/>
          <w:sz w:val="30"/>
          <w:szCs w:val="30"/>
        </w:rPr>
        <w:t>（一）报价单</w:t>
      </w:r>
    </w:p>
    <w:p>
      <w:pPr>
        <w:pStyle w:val="3"/>
        <w:ind w:firstLine="0" w:firstLineChars="0"/>
        <w:jc w:val="left"/>
        <w:rPr>
          <w:rFonts w:hint="eastAsia" w:eastAsia="宋体"/>
          <w:lang w:eastAsia="zh-CN"/>
        </w:rPr>
      </w:pPr>
      <w:r>
        <w:rPr>
          <w:rFonts w:hint="eastAsia" w:ascii="宋体" w:hAnsi="宋体" w:eastAsia="宋体" w:cs="宋体"/>
          <w:sz w:val="24"/>
          <w:szCs w:val="28"/>
        </w:rPr>
        <w:t>采购项目名称：</w:t>
      </w:r>
      <w:r>
        <w:rPr>
          <w:rFonts w:hint="eastAsia" w:ascii="宋体" w:hAnsi="宋体" w:eastAsia="宋体" w:cs="宋体"/>
          <w:sz w:val="24"/>
          <w:szCs w:val="28"/>
          <w:lang w:eastAsia="zh-CN"/>
        </w:rPr>
        <w:t>渣浆泵头</w:t>
      </w:r>
      <w:r>
        <w:rPr>
          <w:rFonts w:hint="eastAsia" w:ascii="宋体" w:hAnsi="宋体" w:eastAsia="宋体" w:cs="宋体"/>
          <w:sz w:val="24"/>
          <w:szCs w:val="28"/>
        </w:rPr>
        <w:t>采购项目</w:t>
      </w:r>
      <w:r>
        <w:rPr>
          <w:rFonts w:hint="eastAsia" w:ascii="宋体" w:hAnsi="宋体" w:eastAsia="宋体" w:cs="宋体"/>
          <w:sz w:val="24"/>
          <w:szCs w:val="28"/>
          <w:lang w:eastAsia="zh-CN"/>
        </w:rPr>
        <w:t>（</w:t>
      </w:r>
      <w:r>
        <w:rPr>
          <w:rFonts w:hint="eastAsia" w:ascii="宋体" w:hAnsi="宋体" w:eastAsia="宋体" w:cs="宋体"/>
          <w:sz w:val="24"/>
          <w:szCs w:val="28"/>
          <w:lang w:val="en-US" w:eastAsia="zh-CN"/>
        </w:rPr>
        <w:t>第二次</w:t>
      </w:r>
      <w:bookmarkStart w:id="4" w:name="_GoBack"/>
      <w:bookmarkEnd w:id="4"/>
      <w:r>
        <w:rPr>
          <w:rFonts w:hint="eastAsia" w:ascii="宋体" w:hAnsi="宋体" w:eastAsia="宋体" w:cs="宋体"/>
          <w:sz w:val="24"/>
          <w:szCs w:val="28"/>
          <w:lang w:eastAsia="zh-CN"/>
        </w:rPr>
        <w:t>）</w:t>
      </w:r>
    </w:p>
    <w:tbl>
      <w:tblPr>
        <w:tblStyle w:val="10"/>
        <w:tblW w:w="10690" w:type="dxa"/>
        <w:tblInd w:w="-8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
        <w:gridCol w:w="1455"/>
        <w:gridCol w:w="1305"/>
        <w:gridCol w:w="765"/>
        <w:gridCol w:w="765"/>
        <w:gridCol w:w="1500"/>
        <w:gridCol w:w="1470"/>
        <w:gridCol w:w="930"/>
        <w:gridCol w:w="1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exact"/>
        </w:trPr>
        <w:tc>
          <w:tcPr>
            <w:tcW w:w="810" w:type="dxa"/>
            <w:noWrap/>
            <w:vAlign w:val="center"/>
          </w:tcPr>
          <w:p>
            <w:pPr>
              <w:spacing w:line="320" w:lineRule="exact"/>
              <w:jc w:val="center"/>
              <w:rPr>
                <w:rFonts w:ascii="宋体" w:hAnsi="宋体" w:eastAsia="宋体" w:cs="宋体"/>
                <w:szCs w:val="21"/>
              </w:rPr>
            </w:pPr>
            <w:r>
              <w:rPr>
                <w:rFonts w:hint="eastAsia" w:ascii="宋体" w:hAnsi="宋体" w:eastAsia="宋体" w:cs="宋体"/>
                <w:szCs w:val="21"/>
              </w:rPr>
              <w:t>序号</w:t>
            </w:r>
          </w:p>
        </w:tc>
        <w:tc>
          <w:tcPr>
            <w:tcW w:w="1455" w:type="dxa"/>
            <w:noWrap/>
            <w:vAlign w:val="center"/>
          </w:tcPr>
          <w:p>
            <w:pPr>
              <w:spacing w:line="320" w:lineRule="exact"/>
              <w:jc w:val="center"/>
              <w:rPr>
                <w:rFonts w:ascii="宋体" w:hAnsi="宋体" w:eastAsia="宋体" w:cs="宋体"/>
                <w:szCs w:val="21"/>
              </w:rPr>
            </w:pPr>
            <w:r>
              <w:rPr>
                <w:rFonts w:hint="eastAsia" w:ascii="宋体" w:hAnsi="宋体" w:eastAsia="宋体" w:cs="宋体"/>
                <w:szCs w:val="21"/>
              </w:rPr>
              <w:t>货物名称</w:t>
            </w:r>
          </w:p>
        </w:tc>
        <w:tc>
          <w:tcPr>
            <w:tcW w:w="1305" w:type="dxa"/>
            <w:noWrap/>
            <w:vAlign w:val="center"/>
          </w:tcPr>
          <w:p>
            <w:pPr>
              <w:spacing w:line="320" w:lineRule="exact"/>
              <w:jc w:val="center"/>
              <w:rPr>
                <w:rFonts w:ascii="宋体" w:hAnsi="宋体" w:eastAsia="宋体" w:cs="宋体"/>
                <w:szCs w:val="21"/>
              </w:rPr>
            </w:pPr>
            <w:r>
              <w:rPr>
                <w:rFonts w:hint="eastAsia" w:ascii="宋体" w:hAnsi="宋体" w:eastAsia="宋体" w:cs="宋体"/>
                <w:szCs w:val="21"/>
              </w:rPr>
              <w:t>规格、型号</w:t>
            </w:r>
          </w:p>
        </w:tc>
        <w:tc>
          <w:tcPr>
            <w:tcW w:w="765" w:type="dxa"/>
            <w:noWrap/>
            <w:vAlign w:val="center"/>
          </w:tcPr>
          <w:p>
            <w:pPr>
              <w:spacing w:line="320" w:lineRule="exact"/>
              <w:jc w:val="center"/>
              <w:rPr>
                <w:rFonts w:ascii="宋体" w:hAnsi="宋体" w:eastAsia="宋体" w:cs="宋体"/>
                <w:szCs w:val="21"/>
              </w:rPr>
            </w:pPr>
            <w:r>
              <w:rPr>
                <w:rFonts w:hint="eastAsia" w:ascii="宋体" w:hAnsi="宋体" w:eastAsia="宋体" w:cs="宋体"/>
                <w:szCs w:val="21"/>
              </w:rPr>
              <w:t>单位</w:t>
            </w:r>
          </w:p>
        </w:tc>
        <w:tc>
          <w:tcPr>
            <w:tcW w:w="765" w:type="dxa"/>
            <w:noWrap/>
            <w:vAlign w:val="center"/>
          </w:tcPr>
          <w:p>
            <w:pPr>
              <w:spacing w:line="320" w:lineRule="exact"/>
              <w:jc w:val="center"/>
              <w:rPr>
                <w:rFonts w:ascii="宋体" w:hAnsi="宋体" w:eastAsia="宋体" w:cs="宋体"/>
                <w:szCs w:val="21"/>
              </w:rPr>
            </w:pPr>
            <w:r>
              <w:rPr>
                <w:rFonts w:hint="eastAsia" w:ascii="宋体" w:hAnsi="宋体" w:eastAsia="宋体" w:cs="宋体"/>
                <w:szCs w:val="21"/>
              </w:rPr>
              <w:t>数量</w:t>
            </w:r>
          </w:p>
        </w:tc>
        <w:tc>
          <w:tcPr>
            <w:tcW w:w="1500" w:type="dxa"/>
          </w:tcPr>
          <w:p>
            <w:pPr>
              <w:snapToGrid w:val="0"/>
              <w:spacing w:line="320" w:lineRule="exact"/>
              <w:jc w:val="center"/>
              <w:rPr>
                <w:rFonts w:ascii="宋体" w:hAnsi="宋体" w:eastAsia="宋体" w:cs="宋体"/>
                <w:szCs w:val="21"/>
              </w:rPr>
            </w:pPr>
            <w:r>
              <w:rPr>
                <w:rFonts w:hint="eastAsia" w:ascii="宋体" w:hAnsi="宋体" w:eastAsia="宋体" w:cs="宋体"/>
                <w:szCs w:val="21"/>
              </w:rPr>
              <w:t>竞选单价</w:t>
            </w:r>
          </w:p>
          <w:p>
            <w:pPr>
              <w:snapToGrid w:val="0"/>
              <w:spacing w:line="320" w:lineRule="exact"/>
              <w:jc w:val="center"/>
              <w:rPr>
                <w:rFonts w:ascii="宋体" w:hAnsi="宋体" w:eastAsia="宋体" w:cs="宋体"/>
                <w:szCs w:val="21"/>
              </w:rPr>
            </w:pPr>
            <w:r>
              <w:rPr>
                <w:rFonts w:hint="eastAsia" w:ascii="宋体" w:hAnsi="宋体" w:eastAsia="宋体" w:cs="宋体"/>
                <w:szCs w:val="21"/>
              </w:rPr>
              <w:t>不含税（元）</w:t>
            </w:r>
          </w:p>
        </w:tc>
        <w:tc>
          <w:tcPr>
            <w:tcW w:w="1470" w:type="dxa"/>
          </w:tcPr>
          <w:p>
            <w:pPr>
              <w:snapToGrid w:val="0"/>
              <w:spacing w:line="320" w:lineRule="exact"/>
              <w:jc w:val="center"/>
              <w:rPr>
                <w:rFonts w:ascii="宋体" w:hAnsi="宋体" w:eastAsia="宋体" w:cs="宋体"/>
                <w:szCs w:val="21"/>
              </w:rPr>
            </w:pPr>
            <w:r>
              <w:rPr>
                <w:rFonts w:hint="eastAsia" w:ascii="宋体" w:hAnsi="宋体" w:eastAsia="宋体" w:cs="宋体"/>
                <w:szCs w:val="21"/>
              </w:rPr>
              <w:t>竞选总价</w:t>
            </w:r>
          </w:p>
          <w:p>
            <w:pPr>
              <w:snapToGrid w:val="0"/>
              <w:spacing w:line="320" w:lineRule="exact"/>
              <w:jc w:val="center"/>
              <w:rPr>
                <w:rFonts w:ascii="宋体" w:hAnsi="宋体" w:eastAsia="宋体" w:cs="宋体"/>
                <w:szCs w:val="21"/>
              </w:rPr>
            </w:pPr>
            <w:r>
              <w:rPr>
                <w:rFonts w:hint="eastAsia" w:ascii="宋体" w:hAnsi="宋体" w:eastAsia="宋体" w:cs="宋体"/>
                <w:szCs w:val="21"/>
              </w:rPr>
              <w:t>不含税（元）</w:t>
            </w:r>
          </w:p>
        </w:tc>
        <w:tc>
          <w:tcPr>
            <w:tcW w:w="930" w:type="dxa"/>
            <w:noWrap/>
            <w:vAlign w:val="center"/>
          </w:tcPr>
          <w:p>
            <w:pPr>
              <w:spacing w:line="320" w:lineRule="exact"/>
              <w:jc w:val="center"/>
              <w:rPr>
                <w:rFonts w:ascii="宋体" w:hAnsi="宋体" w:eastAsia="宋体" w:cs="宋体"/>
                <w:szCs w:val="21"/>
              </w:rPr>
            </w:pPr>
            <w:r>
              <w:rPr>
                <w:rFonts w:hint="eastAsia" w:ascii="宋体" w:hAnsi="宋体" w:eastAsia="宋体" w:cs="宋体"/>
                <w:szCs w:val="21"/>
              </w:rPr>
              <w:t>税率</w:t>
            </w:r>
          </w:p>
        </w:tc>
        <w:tc>
          <w:tcPr>
            <w:tcW w:w="1690" w:type="dxa"/>
            <w:noWrap/>
            <w:vAlign w:val="center"/>
          </w:tcPr>
          <w:p>
            <w:pPr>
              <w:snapToGrid w:val="0"/>
              <w:spacing w:line="320" w:lineRule="exact"/>
              <w:jc w:val="center"/>
              <w:rPr>
                <w:rFonts w:ascii="宋体" w:hAnsi="宋体" w:eastAsia="宋体" w:cs="宋体"/>
                <w:szCs w:val="21"/>
              </w:rPr>
            </w:pPr>
            <w:r>
              <w:rPr>
                <w:rFonts w:hint="eastAsia" w:ascii="宋体" w:hAnsi="宋体" w:eastAsia="宋体" w:cs="宋体"/>
                <w:szCs w:val="21"/>
              </w:rPr>
              <w:t>含税金额</w:t>
            </w:r>
          </w:p>
          <w:p>
            <w:pPr>
              <w:spacing w:line="320" w:lineRule="exact"/>
              <w:jc w:val="center"/>
              <w:rPr>
                <w:rFonts w:ascii="宋体" w:hAnsi="宋体" w:eastAsia="宋体" w:cs="宋体"/>
                <w:szCs w:val="21"/>
              </w:rPr>
            </w:pPr>
            <w:r>
              <w:rPr>
                <w:rFonts w:hint="eastAsia" w:ascii="宋体" w:hAnsi="宋体" w:eastAsia="宋体" w:cs="宋体"/>
                <w:szCs w:val="21"/>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10" w:type="dxa"/>
            <w:noWrap/>
            <w:vAlign w:val="center"/>
          </w:tcPr>
          <w:p>
            <w:pPr>
              <w:spacing w:line="320" w:lineRule="exact"/>
              <w:jc w:val="center"/>
              <w:rPr>
                <w:rFonts w:ascii="宋体" w:hAnsi="宋体" w:eastAsia="宋体" w:cs="宋体"/>
                <w:sz w:val="24"/>
                <w:szCs w:val="24"/>
              </w:rPr>
            </w:pPr>
          </w:p>
        </w:tc>
        <w:tc>
          <w:tcPr>
            <w:tcW w:w="1455" w:type="dxa"/>
            <w:noWrap/>
            <w:vAlign w:val="center"/>
          </w:tcPr>
          <w:p>
            <w:pPr>
              <w:spacing w:line="320" w:lineRule="exact"/>
              <w:jc w:val="center"/>
              <w:rPr>
                <w:rFonts w:ascii="宋体" w:hAnsi="宋体" w:eastAsia="宋体" w:cs="宋体"/>
                <w:sz w:val="24"/>
                <w:szCs w:val="24"/>
              </w:rPr>
            </w:pPr>
          </w:p>
        </w:tc>
        <w:tc>
          <w:tcPr>
            <w:tcW w:w="1305" w:type="dxa"/>
            <w:noWrap/>
            <w:vAlign w:val="center"/>
          </w:tcPr>
          <w:p>
            <w:pPr>
              <w:spacing w:line="320" w:lineRule="exact"/>
              <w:jc w:val="center"/>
              <w:rPr>
                <w:rFonts w:ascii="宋体" w:hAnsi="宋体" w:eastAsia="宋体" w:cs="宋体"/>
                <w:sz w:val="24"/>
                <w:szCs w:val="24"/>
              </w:rPr>
            </w:pPr>
          </w:p>
        </w:tc>
        <w:tc>
          <w:tcPr>
            <w:tcW w:w="765" w:type="dxa"/>
            <w:noWrap/>
            <w:vAlign w:val="center"/>
          </w:tcPr>
          <w:p>
            <w:pPr>
              <w:spacing w:line="320" w:lineRule="exact"/>
              <w:jc w:val="center"/>
              <w:rPr>
                <w:rFonts w:ascii="宋体" w:hAnsi="宋体" w:eastAsia="宋体" w:cs="宋体"/>
                <w:sz w:val="24"/>
                <w:szCs w:val="24"/>
              </w:rPr>
            </w:pPr>
          </w:p>
        </w:tc>
        <w:tc>
          <w:tcPr>
            <w:tcW w:w="765" w:type="dxa"/>
            <w:noWrap/>
            <w:vAlign w:val="center"/>
          </w:tcPr>
          <w:p>
            <w:pPr>
              <w:spacing w:line="320" w:lineRule="exact"/>
              <w:jc w:val="center"/>
              <w:rPr>
                <w:rFonts w:ascii="宋体" w:hAnsi="宋体" w:eastAsia="宋体" w:cs="宋体"/>
                <w:sz w:val="24"/>
                <w:szCs w:val="24"/>
              </w:rPr>
            </w:pPr>
          </w:p>
        </w:tc>
        <w:tc>
          <w:tcPr>
            <w:tcW w:w="1500" w:type="dxa"/>
          </w:tcPr>
          <w:p>
            <w:pPr>
              <w:spacing w:line="320" w:lineRule="exact"/>
              <w:jc w:val="center"/>
              <w:rPr>
                <w:rFonts w:ascii="宋体" w:hAnsi="宋体" w:eastAsia="宋体" w:cs="宋体"/>
                <w:sz w:val="24"/>
                <w:szCs w:val="24"/>
              </w:rPr>
            </w:pPr>
          </w:p>
        </w:tc>
        <w:tc>
          <w:tcPr>
            <w:tcW w:w="1470" w:type="dxa"/>
          </w:tcPr>
          <w:p>
            <w:pPr>
              <w:spacing w:line="320" w:lineRule="exact"/>
              <w:jc w:val="center"/>
              <w:rPr>
                <w:rFonts w:ascii="宋体" w:hAnsi="宋体" w:eastAsia="宋体" w:cs="宋体"/>
                <w:sz w:val="24"/>
                <w:szCs w:val="24"/>
              </w:rPr>
            </w:pPr>
          </w:p>
        </w:tc>
        <w:tc>
          <w:tcPr>
            <w:tcW w:w="930" w:type="dxa"/>
            <w:noWrap/>
            <w:vAlign w:val="center"/>
          </w:tcPr>
          <w:p>
            <w:pPr>
              <w:spacing w:line="320" w:lineRule="exact"/>
              <w:jc w:val="center"/>
              <w:rPr>
                <w:rFonts w:ascii="宋体" w:hAnsi="宋体" w:eastAsia="宋体" w:cs="宋体"/>
                <w:sz w:val="24"/>
                <w:szCs w:val="24"/>
              </w:rPr>
            </w:pPr>
          </w:p>
        </w:tc>
        <w:tc>
          <w:tcPr>
            <w:tcW w:w="1690" w:type="dxa"/>
            <w:tcBorders>
              <w:right w:val="single" w:color="auto" w:sz="4" w:space="0"/>
            </w:tcBorders>
            <w:noWrap/>
            <w:vAlign w:val="center"/>
          </w:tcPr>
          <w:p>
            <w:pPr>
              <w:spacing w:line="320" w:lineRule="exact"/>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exact"/>
        </w:trPr>
        <w:tc>
          <w:tcPr>
            <w:tcW w:w="3570" w:type="dxa"/>
            <w:gridSpan w:val="3"/>
            <w:tcBorders>
              <w:bottom w:val="single" w:color="auto" w:sz="4" w:space="0"/>
            </w:tcBorders>
            <w:noWrap/>
            <w:vAlign w:val="center"/>
          </w:tcPr>
          <w:p>
            <w:pPr>
              <w:snapToGrid w:val="0"/>
              <w:spacing w:line="320" w:lineRule="exact"/>
              <w:jc w:val="center"/>
              <w:rPr>
                <w:rFonts w:ascii="宋体" w:hAnsi="宋体" w:eastAsia="宋体" w:cs="宋体"/>
                <w:sz w:val="24"/>
                <w:szCs w:val="24"/>
              </w:rPr>
            </w:pPr>
            <w:r>
              <w:rPr>
                <w:rFonts w:hint="eastAsia" w:ascii="宋体" w:hAnsi="宋体" w:eastAsia="宋体" w:cs="宋体"/>
                <w:sz w:val="24"/>
                <w:szCs w:val="24"/>
              </w:rPr>
              <w:t>报价含税金额总计</w:t>
            </w:r>
          </w:p>
        </w:tc>
        <w:tc>
          <w:tcPr>
            <w:tcW w:w="7120" w:type="dxa"/>
            <w:gridSpan w:val="6"/>
            <w:tcBorders>
              <w:bottom w:val="single" w:color="auto" w:sz="4" w:space="0"/>
              <w:right w:val="single" w:color="auto" w:sz="4" w:space="0"/>
            </w:tcBorders>
          </w:tcPr>
          <w:p>
            <w:pPr>
              <w:jc w:val="left"/>
              <w:rPr>
                <w:rFonts w:ascii="宋体" w:hAnsi="宋体" w:eastAsia="宋体" w:cs="宋体"/>
                <w:sz w:val="24"/>
                <w:szCs w:val="24"/>
              </w:rPr>
            </w:pPr>
            <w:r>
              <w:rPr>
                <w:rFonts w:hint="eastAsia" w:ascii="宋体" w:hAnsi="宋体" w:eastAsia="宋体" w:cs="宋体"/>
                <w:sz w:val="24"/>
                <w:szCs w:val="24"/>
              </w:rPr>
              <w:t>小写：</w:t>
            </w:r>
          </w:p>
          <w:p>
            <w:pPr>
              <w:pStyle w:val="2"/>
              <w:jc w:val="left"/>
            </w:pPr>
            <w:r>
              <w:rPr>
                <w:rFonts w:hint="eastAsia" w:ascii="宋体" w:hAnsi="宋体" w:eastAsia="宋体" w:cs="宋体"/>
                <w:sz w:val="24"/>
                <w:szCs w:val="24"/>
              </w:rPr>
              <w:t>大写：</w:t>
            </w:r>
          </w:p>
        </w:tc>
      </w:tr>
    </w:tbl>
    <w:p>
      <w:pPr>
        <w:spacing w:line="400" w:lineRule="exact"/>
      </w:pPr>
      <w:r>
        <w:rPr>
          <w:rFonts w:hint="eastAsia" w:ascii="方正仿宋_GBK" w:hAnsi="宋体" w:eastAsia="方正仿宋_GBK" w:cs="Times New Roman"/>
          <w:sz w:val="24"/>
          <w:szCs w:val="28"/>
        </w:rPr>
        <w:t>说明：竞选单位严格按照上表格式逐项填写，填写不完整或漏项的按废标处理；当竞选单位税率不一致时，按竞选总价（不含税）进行比较，最低的竞选人确定为竞选人。</w:t>
      </w:r>
    </w:p>
    <w:p>
      <w:pPr>
        <w:spacing w:line="440" w:lineRule="exact"/>
        <w:jc w:val="right"/>
        <w:rPr>
          <w:rFonts w:hint="eastAsia" w:ascii="宋体" w:hAnsi="宋体" w:eastAsia="宋体" w:cs="宋体"/>
          <w:sz w:val="24"/>
          <w:szCs w:val="28"/>
        </w:rPr>
      </w:pPr>
    </w:p>
    <w:p>
      <w:pPr>
        <w:spacing w:line="440" w:lineRule="exact"/>
        <w:jc w:val="right"/>
        <w:rPr>
          <w:rFonts w:ascii="宋体" w:hAnsi="宋体" w:eastAsia="宋体" w:cs="宋体"/>
          <w:sz w:val="24"/>
          <w:szCs w:val="28"/>
        </w:rPr>
      </w:pPr>
      <w:r>
        <w:rPr>
          <w:rFonts w:hint="eastAsia" w:ascii="宋体" w:hAnsi="宋体" w:eastAsia="宋体" w:cs="宋体"/>
          <w:sz w:val="24"/>
          <w:szCs w:val="28"/>
        </w:rPr>
        <w:t>竞选人：</w:t>
      </w:r>
      <w:r>
        <w:rPr>
          <w:rFonts w:hint="eastAsia" w:ascii="宋体" w:hAnsi="宋体" w:eastAsia="宋体" w:cs="宋体"/>
          <w:sz w:val="24"/>
          <w:szCs w:val="28"/>
          <w:u w:val="single"/>
        </w:rPr>
        <w:t xml:space="preserve">  (报价单位名称）   </w:t>
      </w:r>
      <w:r>
        <w:rPr>
          <w:rFonts w:hint="eastAsia" w:ascii="宋体" w:hAnsi="宋体" w:eastAsia="宋体" w:cs="宋体"/>
          <w:sz w:val="24"/>
          <w:szCs w:val="28"/>
        </w:rPr>
        <w:t>（盖单位公章）</w:t>
      </w:r>
    </w:p>
    <w:p>
      <w:pPr>
        <w:spacing w:line="440" w:lineRule="exact"/>
        <w:rPr>
          <w:rFonts w:ascii="宋体" w:hAnsi="宋体" w:eastAsia="宋体" w:cs="宋体"/>
          <w:sz w:val="24"/>
          <w:szCs w:val="28"/>
        </w:rPr>
      </w:pPr>
    </w:p>
    <w:p>
      <w:pPr>
        <w:spacing w:line="440" w:lineRule="exact"/>
        <w:jc w:val="right"/>
        <w:rPr>
          <w:rFonts w:ascii="宋体" w:hAnsi="宋体" w:eastAsia="宋体" w:cs="宋体"/>
          <w:sz w:val="24"/>
          <w:szCs w:val="28"/>
        </w:rPr>
      </w:pPr>
      <w:r>
        <w:rPr>
          <w:rFonts w:hint="eastAsia" w:ascii="宋体" w:hAnsi="宋体" w:eastAsia="宋体" w:cs="宋体"/>
          <w:sz w:val="24"/>
          <w:szCs w:val="28"/>
        </w:rPr>
        <w:t>法定代表人或其委托代理人：</w:t>
      </w:r>
      <w:r>
        <w:rPr>
          <w:rFonts w:hint="eastAsia" w:ascii="宋体" w:hAnsi="宋体" w:eastAsia="宋体" w:cs="宋体"/>
          <w:sz w:val="24"/>
          <w:szCs w:val="28"/>
          <w:u w:val="single"/>
        </w:rPr>
        <w:t xml:space="preserve">  （签字）    </w:t>
      </w:r>
      <w:r>
        <w:rPr>
          <w:rFonts w:hint="eastAsia" w:ascii="宋体" w:hAnsi="宋体" w:eastAsia="宋体" w:cs="宋体"/>
          <w:sz w:val="24"/>
          <w:szCs w:val="28"/>
          <w:u w:val="single"/>
        </w:rPr>
        <w:tab/>
      </w:r>
    </w:p>
    <w:p>
      <w:pPr>
        <w:wordWrap w:val="0"/>
        <w:spacing w:line="440" w:lineRule="exact"/>
        <w:jc w:val="right"/>
        <w:rPr>
          <w:rFonts w:ascii="宋体" w:hAnsi="宋体" w:eastAsia="宋体" w:cs="宋体"/>
          <w:sz w:val="24"/>
          <w:szCs w:val="28"/>
        </w:rPr>
      </w:pPr>
    </w:p>
    <w:p>
      <w:pPr>
        <w:spacing w:line="440" w:lineRule="exact"/>
        <w:jc w:val="right"/>
      </w:pPr>
      <w:r>
        <w:rPr>
          <w:rFonts w:hint="eastAsia" w:ascii="宋体" w:hAnsi="宋体" w:eastAsia="宋体" w:cs="宋体"/>
          <w:sz w:val="24"/>
          <w:szCs w:val="28"/>
        </w:rPr>
        <w:t>年   月  日</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八、响应文件格式</w:t>
      </w:r>
    </w:p>
    <w:p>
      <w:pPr>
        <w:autoSpaceDE w:val="0"/>
        <w:autoSpaceDN w:val="0"/>
        <w:adjustRightInd w:val="0"/>
        <w:spacing w:line="360" w:lineRule="auto"/>
        <w:jc w:val="center"/>
        <w:rPr>
          <w:rFonts w:asciiTheme="minorEastAsia" w:hAnsiTheme="minorEastAsia"/>
          <w:color w:val="000000" w:themeColor="text1"/>
          <w:kern w:val="0"/>
          <w:sz w:val="24"/>
          <w:szCs w:val="24"/>
        </w:rPr>
      </w:pPr>
      <w:r>
        <w:rPr>
          <w:rFonts w:hint="eastAsia" w:asciiTheme="minorEastAsia" w:hAnsiTheme="minorEastAsia"/>
          <w:color w:val="000000" w:themeColor="text1"/>
          <w:kern w:val="0"/>
          <w:sz w:val="24"/>
          <w:szCs w:val="24"/>
        </w:rPr>
        <w:t>1</w:t>
      </w:r>
      <w:r>
        <w:rPr>
          <w:rFonts w:asciiTheme="minorEastAsia" w:hAnsiTheme="minorEastAsia"/>
          <w:color w:val="000000" w:themeColor="text1"/>
          <w:kern w:val="0"/>
          <w:sz w:val="24"/>
          <w:szCs w:val="24"/>
        </w:rPr>
        <w:t>.</w:t>
      </w:r>
      <w:r>
        <w:rPr>
          <w:rFonts w:hint="eastAsia" w:asciiTheme="minorEastAsia" w:hAnsiTheme="minorEastAsia"/>
          <w:color w:val="000000" w:themeColor="text1"/>
          <w:kern w:val="0"/>
          <w:sz w:val="24"/>
          <w:szCs w:val="24"/>
        </w:rPr>
        <w:t>竞选函（格式）</w:t>
      </w:r>
    </w:p>
    <w:p>
      <w:pPr>
        <w:autoSpaceDE w:val="0"/>
        <w:autoSpaceDN w:val="0"/>
        <w:adjustRightInd w:val="0"/>
        <w:spacing w:line="520" w:lineRule="exact"/>
        <w:rPr>
          <w:rFonts w:asciiTheme="minorEastAsia" w:hAnsiTheme="minorEastAsia"/>
          <w:color w:val="000000" w:themeColor="text1"/>
          <w:kern w:val="0"/>
          <w:sz w:val="24"/>
          <w:szCs w:val="24"/>
        </w:rPr>
      </w:pPr>
      <w:r>
        <w:rPr>
          <w:rFonts w:hint="eastAsia" w:asciiTheme="minorEastAsia" w:hAnsiTheme="minorEastAsia"/>
          <w:color w:val="000000" w:themeColor="text1"/>
          <w:kern w:val="0"/>
          <w:sz w:val="24"/>
          <w:szCs w:val="24"/>
        </w:rPr>
        <w:t>重庆渝环生物能源有限公司：</w:t>
      </w:r>
    </w:p>
    <w:p>
      <w:pPr>
        <w:autoSpaceDE w:val="0"/>
        <w:autoSpaceDN w:val="0"/>
        <w:adjustRightInd w:val="0"/>
        <w:spacing w:line="520" w:lineRule="exact"/>
        <w:ind w:firstLine="420"/>
        <w:rPr>
          <w:rFonts w:asciiTheme="minorEastAsia" w:hAnsiTheme="minorEastAsia"/>
          <w:color w:val="000000" w:themeColor="text1"/>
          <w:kern w:val="0"/>
          <w:sz w:val="24"/>
          <w:szCs w:val="24"/>
        </w:rPr>
      </w:pPr>
      <w:r>
        <w:rPr>
          <w:rFonts w:hint="eastAsia" w:asciiTheme="minorEastAsia" w:hAnsiTheme="minorEastAsia"/>
          <w:color w:val="000000" w:themeColor="text1"/>
          <w:kern w:val="0"/>
          <w:sz w:val="24"/>
          <w:szCs w:val="24"/>
          <w:u w:val="single"/>
        </w:rPr>
        <w:t xml:space="preserve">   （竞选人单位名称）   </w:t>
      </w:r>
      <w:r>
        <w:rPr>
          <w:rFonts w:hint="eastAsia" w:asciiTheme="minorEastAsia" w:hAnsiTheme="minorEastAsia"/>
          <w:color w:val="000000" w:themeColor="text1"/>
          <w:kern w:val="0"/>
          <w:sz w:val="24"/>
          <w:szCs w:val="24"/>
        </w:rPr>
        <w:t>系中华人民共和国合法企业，注册地址</w:t>
      </w:r>
      <w:r>
        <w:rPr>
          <w:rFonts w:hint="eastAsia" w:asciiTheme="minorEastAsia" w:hAnsiTheme="minorEastAsia"/>
          <w:color w:val="000000" w:themeColor="text1"/>
          <w:kern w:val="0"/>
          <w:sz w:val="24"/>
          <w:szCs w:val="24"/>
          <w:u w:val="single"/>
        </w:rPr>
        <w:t xml:space="preserve">                。</w:t>
      </w:r>
      <w:r>
        <w:rPr>
          <w:rFonts w:hint="eastAsia" w:asciiTheme="minorEastAsia" w:hAnsiTheme="minorEastAsia"/>
          <w:color w:val="000000" w:themeColor="text1"/>
          <w:kern w:val="0"/>
          <w:sz w:val="24"/>
          <w:szCs w:val="24"/>
        </w:rPr>
        <w:t>我方就参加本次竞选有关事项郑重声明如下：</w:t>
      </w:r>
      <w:r>
        <w:rPr>
          <w:rFonts w:hint="eastAsia" w:asciiTheme="minorEastAsia" w:hAnsiTheme="minorEastAsia"/>
          <w:color w:val="000000" w:themeColor="text1"/>
          <w:kern w:val="0"/>
          <w:sz w:val="24"/>
          <w:szCs w:val="24"/>
        </w:rPr>
        <w:cr/>
      </w:r>
      <w:r>
        <w:rPr>
          <w:rFonts w:hint="eastAsia" w:asciiTheme="minorEastAsia" w:hAnsiTheme="minorEastAsia"/>
          <w:color w:val="000000" w:themeColor="text1"/>
          <w:kern w:val="0"/>
          <w:sz w:val="24"/>
          <w:szCs w:val="24"/>
        </w:rPr>
        <w:t>一、我方完全理解并接受</w:t>
      </w:r>
      <w:r>
        <w:rPr>
          <w:rFonts w:hint="eastAsia" w:asciiTheme="minorEastAsia" w:hAnsiTheme="minorEastAsia"/>
          <w:color w:val="000000" w:themeColor="text1"/>
          <w:kern w:val="0"/>
          <w:sz w:val="24"/>
          <w:szCs w:val="24"/>
          <w:u w:val="single"/>
        </w:rPr>
        <w:t xml:space="preserve">  （采购项目名称）    </w:t>
      </w:r>
      <w:r>
        <w:rPr>
          <w:rFonts w:hint="eastAsia" w:asciiTheme="minorEastAsia" w:hAnsiTheme="minorEastAsia"/>
          <w:color w:val="000000" w:themeColor="text1"/>
          <w:kern w:val="0"/>
          <w:sz w:val="24"/>
          <w:szCs w:val="24"/>
        </w:rPr>
        <w:t>项目比选文件所有要求。</w:t>
      </w:r>
      <w:r>
        <w:rPr>
          <w:rFonts w:hint="eastAsia" w:asciiTheme="minorEastAsia" w:hAnsiTheme="minorEastAsia"/>
          <w:color w:val="000000" w:themeColor="text1"/>
          <w:kern w:val="0"/>
          <w:sz w:val="24"/>
          <w:szCs w:val="24"/>
        </w:rPr>
        <w:cr/>
      </w:r>
      <w:r>
        <w:rPr>
          <w:rFonts w:hint="eastAsia" w:asciiTheme="minorEastAsia" w:hAnsiTheme="minorEastAsia"/>
          <w:color w:val="000000" w:themeColor="text1"/>
          <w:kern w:val="0"/>
          <w:sz w:val="24"/>
          <w:szCs w:val="24"/>
        </w:rPr>
        <w:t>二、我方提交的所有竞选文件、资料都是准确和真实的，如有虚假或隐瞒，我方愿意承担一切法律责任。</w:t>
      </w:r>
      <w:r>
        <w:rPr>
          <w:rFonts w:hint="eastAsia" w:asciiTheme="minorEastAsia" w:hAnsiTheme="minorEastAsia"/>
          <w:color w:val="000000" w:themeColor="text1"/>
          <w:kern w:val="0"/>
          <w:sz w:val="24"/>
          <w:szCs w:val="24"/>
        </w:rPr>
        <w:cr/>
      </w:r>
      <w:r>
        <w:rPr>
          <w:rFonts w:hint="eastAsia" w:asciiTheme="minorEastAsia" w:hAnsiTheme="minorEastAsia"/>
          <w:color w:val="000000" w:themeColor="text1"/>
          <w:kern w:val="0"/>
          <w:sz w:val="24"/>
          <w:szCs w:val="24"/>
        </w:rPr>
        <w:t>三、我方承诺按照比选文件要求，提供比选项目的技术服务。</w:t>
      </w:r>
      <w:r>
        <w:rPr>
          <w:rFonts w:hint="eastAsia" w:asciiTheme="minorEastAsia" w:hAnsiTheme="minorEastAsia"/>
          <w:color w:val="000000" w:themeColor="text1"/>
          <w:kern w:val="0"/>
          <w:sz w:val="24"/>
          <w:szCs w:val="24"/>
        </w:rPr>
        <w:cr/>
      </w:r>
      <w:r>
        <w:rPr>
          <w:rFonts w:hint="eastAsia" w:asciiTheme="minorEastAsia" w:hAnsiTheme="minorEastAsia"/>
          <w:color w:val="000000" w:themeColor="text1"/>
          <w:kern w:val="0"/>
          <w:sz w:val="24"/>
          <w:szCs w:val="24"/>
        </w:rPr>
        <w:t>四、我方承诺：本次竞选的竞选有效期为90天。</w:t>
      </w:r>
      <w:r>
        <w:rPr>
          <w:rFonts w:hint="eastAsia" w:asciiTheme="minorEastAsia" w:hAnsiTheme="minorEastAsia"/>
          <w:color w:val="000000" w:themeColor="text1"/>
          <w:kern w:val="0"/>
          <w:sz w:val="24"/>
          <w:szCs w:val="24"/>
        </w:rPr>
        <w:cr/>
      </w:r>
      <w:r>
        <w:rPr>
          <w:rFonts w:hint="eastAsia" w:asciiTheme="minorEastAsia" w:hAnsiTheme="minorEastAsia"/>
          <w:color w:val="000000" w:themeColor="text1"/>
          <w:kern w:val="0"/>
          <w:sz w:val="24"/>
          <w:szCs w:val="24"/>
        </w:rPr>
        <w:t>五、我方竞选报价为闭口价。即在竞选有效期和合同有效期内，该报价固定不变。</w:t>
      </w:r>
      <w:r>
        <w:rPr>
          <w:rFonts w:hint="eastAsia" w:asciiTheme="minorEastAsia" w:hAnsiTheme="minorEastAsia"/>
          <w:color w:val="000000" w:themeColor="text1"/>
          <w:kern w:val="0"/>
          <w:sz w:val="24"/>
          <w:szCs w:val="24"/>
        </w:rPr>
        <w:cr/>
      </w:r>
      <w:r>
        <w:rPr>
          <w:rFonts w:hint="eastAsia" w:asciiTheme="minorEastAsia" w:hAnsiTheme="minorEastAsia"/>
          <w:color w:val="000000" w:themeColor="text1"/>
          <w:kern w:val="0"/>
          <w:sz w:val="24"/>
          <w:szCs w:val="24"/>
        </w:rPr>
        <w:t>六、如果我方中选，我方将履行比选文件中规定的各项要求以及我方竞选文件的各项承诺，按《民法典》及合同约定条款承担我方责任。</w:t>
      </w:r>
      <w:r>
        <w:rPr>
          <w:rFonts w:hint="eastAsia" w:asciiTheme="minorEastAsia" w:hAnsiTheme="minorEastAsia"/>
          <w:color w:val="000000" w:themeColor="text1"/>
          <w:kern w:val="0"/>
          <w:sz w:val="24"/>
          <w:szCs w:val="24"/>
        </w:rPr>
        <w:cr/>
      </w:r>
      <w:r>
        <w:rPr>
          <w:rFonts w:hint="eastAsia" w:asciiTheme="minorEastAsia" w:hAnsiTheme="minorEastAsia"/>
          <w:color w:val="000000" w:themeColor="text1"/>
          <w:kern w:val="0"/>
          <w:sz w:val="24"/>
          <w:szCs w:val="24"/>
        </w:rPr>
        <w:t>七、授权代表移动联系方式：</w:t>
      </w:r>
    </w:p>
    <w:p>
      <w:pPr>
        <w:autoSpaceDE w:val="0"/>
        <w:autoSpaceDN w:val="0"/>
        <w:adjustRightInd w:val="0"/>
        <w:spacing w:line="520" w:lineRule="exact"/>
        <w:ind w:left="4200" w:leftChars="2000"/>
        <w:rPr>
          <w:rFonts w:asciiTheme="minorEastAsia" w:hAnsiTheme="minorEastAsia"/>
          <w:color w:val="000000" w:themeColor="text1"/>
          <w:kern w:val="0"/>
          <w:sz w:val="24"/>
          <w:szCs w:val="24"/>
        </w:rPr>
      </w:pPr>
      <w:r>
        <w:rPr>
          <w:rFonts w:hint="eastAsia" w:asciiTheme="minorEastAsia" w:hAnsiTheme="minorEastAsia"/>
          <w:color w:val="000000" w:themeColor="text1"/>
          <w:kern w:val="0"/>
          <w:sz w:val="24"/>
          <w:szCs w:val="24"/>
        </w:rPr>
        <w:t>竞选人：（盖单位公章）</w:t>
      </w:r>
    </w:p>
    <w:p>
      <w:pPr>
        <w:autoSpaceDE w:val="0"/>
        <w:autoSpaceDN w:val="0"/>
        <w:adjustRightInd w:val="0"/>
        <w:spacing w:line="520" w:lineRule="exact"/>
        <w:ind w:left="4200" w:leftChars="2000"/>
        <w:rPr>
          <w:rFonts w:asciiTheme="minorEastAsia" w:hAnsiTheme="minorEastAsia"/>
          <w:color w:val="000000" w:themeColor="text1"/>
          <w:kern w:val="0"/>
          <w:sz w:val="24"/>
          <w:szCs w:val="24"/>
        </w:rPr>
      </w:pPr>
      <w:r>
        <w:rPr>
          <w:rFonts w:hint="eastAsia" w:asciiTheme="minorEastAsia" w:hAnsiTheme="minorEastAsia"/>
          <w:color w:val="000000" w:themeColor="text1"/>
          <w:kern w:val="0"/>
          <w:sz w:val="24"/>
          <w:szCs w:val="24"/>
        </w:rPr>
        <w:t>法定代表人或其委托代理人：（签字或盖章）</w:t>
      </w:r>
    </w:p>
    <w:p>
      <w:pPr>
        <w:autoSpaceDE w:val="0"/>
        <w:autoSpaceDN w:val="0"/>
        <w:adjustRightInd w:val="0"/>
        <w:spacing w:line="520" w:lineRule="exact"/>
        <w:ind w:left="4200" w:leftChars="2000"/>
        <w:rPr>
          <w:rFonts w:asciiTheme="minorEastAsia" w:hAnsiTheme="minorEastAsia"/>
          <w:color w:val="000000" w:themeColor="text1"/>
          <w:kern w:val="0"/>
          <w:sz w:val="24"/>
          <w:szCs w:val="24"/>
        </w:rPr>
      </w:pPr>
      <w:r>
        <w:rPr>
          <w:rFonts w:hint="eastAsia" w:asciiTheme="minorEastAsia" w:hAnsiTheme="minorEastAsia"/>
          <w:color w:val="000000" w:themeColor="text1"/>
          <w:kern w:val="0"/>
          <w:sz w:val="24"/>
          <w:szCs w:val="24"/>
        </w:rPr>
        <w:t>地址：</w:t>
      </w:r>
    </w:p>
    <w:p>
      <w:pPr>
        <w:autoSpaceDE w:val="0"/>
        <w:autoSpaceDN w:val="0"/>
        <w:adjustRightInd w:val="0"/>
        <w:spacing w:line="520" w:lineRule="exact"/>
        <w:ind w:left="4200" w:leftChars="2000"/>
        <w:rPr>
          <w:rFonts w:asciiTheme="minorEastAsia" w:hAnsiTheme="minorEastAsia"/>
          <w:color w:val="000000" w:themeColor="text1"/>
          <w:kern w:val="0"/>
          <w:sz w:val="24"/>
          <w:szCs w:val="24"/>
        </w:rPr>
      </w:pPr>
      <w:r>
        <w:rPr>
          <w:rFonts w:hint="eastAsia" w:asciiTheme="minorEastAsia" w:hAnsiTheme="minorEastAsia"/>
          <w:color w:val="000000" w:themeColor="text1"/>
          <w:kern w:val="0"/>
          <w:sz w:val="24"/>
          <w:szCs w:val="24"/>
        </w:rPr>
        <w:t>电话：</w:t>
      </w:r>
    </w:p>
    <w:p>
      <w:pPr>
        <w:autoSpaceDE w:val="0"/>
        <w:autoSpaceDN w:val="0"/>
        <w:adjustRightInd w:val="0"/>
        <w:spacing w:line="520" w:lineRule="exact"/>
        <w:ind w:left="4200" w:leftChars="2000"/>
        <w:rPr>
          <w:rFonts w:asciiTheme="minorEastAsia" w:hAnsiTheme="minorEastAsia"/>
          <w:color w:val="000000" w:themeColor="text1"/>
          <w:kern w:val="0"/>
          <w:sz w:val="24"/>
          <w:szCs w:val="24"/>
        </w:rPr>
      </w:pPr>
      <w:r>
        <w:rPr>
          <w:rFonts w:hint="eastAsia" w:asciiTheme="minorEastAsia" w:hAnsiTheme="minorEastAsia"/>
          <w:color w:val="000000" w:themeColor="text1"/>
          <w:kern w:val="0"/>
          <w:sz w:val="24"/>
          <w:szCs w:val="24"/>
        </w:rPr>
        <w:t>传真：</w:t>
      </w:r>
    </w:p>
    <w:p>
      <w:pPr>
        <w:spacing w:after="2" w:line="520" w:lineRule="exact"/>
        <w:jc w:val="center"/>
        <w:rPr>
          <w:rFonts w:asciiTheme="minorEastAsia" w:hAnsiTheme="minorEastAsia"/>
          <w:color w:val="000000" w:themeColor="text1"/>
          <w:kern w:val="0"/>
          <w:sz w:val="24"/>
          <w:szCs w:val="24"/>
        </w:rPr>
      </w:pPr>
      <w:r>
        <w:rPr>
          <w:rFonts w:hint="eastAsia" w:asciiTheme="minorEastAsia" w:hAnsiTheme="minorEastAsia"/>
          <w:color w:val="000000" w:themeColor="text1"/>
          <w:kern w:val="0"/>
          <w:sz w:val="24"/>
          <w:szCs w:val="24"/>
        </w:rPr>
        <w:t xml:space="preserve">                                                年  月  日</w:t>
      </w:r>
    </w:p>
    <w:p>
      <w:pPr>
        <w:pStyle w:val="2"/>
      </w:pPr>
    </w:p>
    <w:p>
      <w:pPr>
        <w:pStyle w:val="3"/>
        <w:ind w:firstLine="320"/>
      </w:pPr>
    </w:p>
    <w:p/>
    <w:p>
      <w:pPr>
        <w:pStyle w:val="2"/>
      </w:pPr>
    </w:p>
    <w:p>
      <w:pPr>
        <w:pStyle w:val="3"/>
        <w:ind w:firstLine="0" w:firstLineChars="0"/>
      </w:pPr>
    </w:p>
    <w:p/>
    <w:p>
      <w:pPr>
        <w:pStyle w:val="2"/>
        <w:kinsoku w:val="0"/>
        <w:overflowPunct w:val="0"/>
        <w:spacing w:before="27" w:line="360" w:lineRule="auto"/>
        <w:ind w:right="2944"/>
        <w:jc w:val="center"/>
        <w:rPr>
          <w:rFonts w:asciiTheme="minorEastAsia" w:hAnsiTheme="minorEastAsia"/>
          <w:bCs/>
          <w:color w:val="000000" w:themeColor="text1"/>
          <w:sz w:val="24"/>
          <w:szCs w:val="24"/>
        </w:rPr>
      </w:pPr>
      <w:r>
        <w:rPr>
          <w:rFonts w:hint="eastAsia" w:asciiTheme="minorEastAsia" w:hAnsiTheme="minorEastAsia"/>
          <w:bCs/>
          <w:color w:val="000000" w:themeColor="text1"/>
          <w:sz w:val="24"/>
          <w:szCs w:val="24"/>
        </w:rPr>
        <w:t xml:space="preserve">                      2</w:t>
      </w:r>
      <w:r>
        <w:rPr>
          <w:rFonts w:asciiTheme="minorEastAsia" w:hAnsiTheme="minorEastAsia"/>
          <w:bCs/>
          <w:color w:val="000000" w:themeColor="text1"/>
          <w:sz w:val="24"/>
          <w:szCs w:val="24"/>
        </w:rPr>
        <w:t>.</w:t>
      </w:r>
      <w:r>
        <w:rPr>
          <w:rFonts w:hint="eastAsia" w:asciiTheme="minorEastAsia" w:hAnsiTheme="minorEastAsia"/>
          <w:bCs/>
          <w:color w:val="000000" w:themeColor="text1"/>
          <w:sz w:val="24"/>
          <w:szCs w:val="24"/>
        </w:rPr>
        <w:t>法定代表人身份证明书</w:t>
      </w:r>
    </w:p>
    <w:p>
      <w:pPr>
        <w:pStyle w:val="2"/>
        <w:kinsoku w:val="0"/>
        <w:overflowPunct w:val="0"/>
        <w:spacing w:line="520" w:lineRule="exact"/>
        <w:ind w:right="3332"/>
        <w:rPr>
          <w:rFonts w:asciiTheme="minorEastAsia" w:hAnsiTheme="minorEastAsia"/>
          <w:color w:val="000000" w:themeColor="text1"/>
          <w:sz w:val="24"/>
          <w:szCs w:val="24"/>
          <w:u w:val="single"/>
        </w:rPr>
      </w:pPr>
      <w:r>
        <w:rPr>
          <w:rFonts w:hint="eastAsia" w:asciiTheme="minorEastAsia" w:hAnsiTheme="minorEastAsia"/>
          <w:color w:val="000000" w:themeColor="text1"/>
          <w:sz w:val="24"/>
          <w:szCs w:val="24"/>
        </w:rPr>
        <w:t>竞选人名称：</w:t>
      </w:r>
    </w:p>
    <w:p>
      <w:pPr>
        <w:pStyle w:val="2"/>
        <w:kinsoku w:val="0"/>
        <w:overflowPunct w:val="0"/>
        <w:spacing w:line="520" w:lineRule="exact"/>
        <w:ind w:right="3332"/>
        <w:rPr>
          <w:rFonts w:asciiTheme="minorEastAsia" w:hAnsiTheme="minorEastAsia"/>
          <w:color w:val="000000" w:themeColor="text1"/>
          <w:sz w:val="24"/>
          <w:szCs w:val="24"/>
          <w:u w:val="single"/>
        </w:rPr>
      </w:pPr>
      <w:r>
        <w:rPr>
          <w:rFonts w:hint="eastAsia" w:asciiTheme="minorEastAsia" w:hAnsiTheme="minorEastAsia"/>
          <w:color w:val="000000" w:themeColor="text1"/>
          <w:sz w:val="24"/>
          <w:szCs w:val="24"/>
        </w:rPr>
        <w:t>单位性质：</w:t>
      </w:r>
    </w:p>
    <w:p>
      <w:pPr>
        <w:pStyle w:val="2"/>
        <w:kinsoku w:val="0"/>
        <w:overflowPunct w:val="0"/>
        <w:spacing w:line="520" w:lineRule="exact"/>
        <w:ind w:left="2160" w:right="3332" w:hanging="2160" w:hangingChars="900"/>
        <w:rPr>
          <w:rFonts w:asciiTheme="minorEastAsia" w:hAnsiTheme="minorEastAsia"/>
          <w:color w:val="000000" w:themeColor="text1"/>
          <w:spacing w:val="56"/>
          <w:sz w:val="24"/>
          <w:szCs w:val="24"/>
          <w:u w:val="single"/>
        </w:rPr>
      </w:pPr>
      <w:r>
        <w:rPr>
          <w:rFonts w:hint="eastAsia" w:asciiTheme="minorEastAsia" w:hAnsiTheme="minorEastAsia"/>
          <w:color w:val="000000" w:themeColor="text1"/>
          <w:sz w:val="24"/>
          <w:szCs w:val="24"/>
        </w:rPr>
        <w:t>地址：</w:t>
      </w:r>
    </w:p>
    <w:p>
      <w:pPr>
        <w:pStyle w:val="2"/>
        <w:kinsoku w:val="0"/>
        <w:overflowPunct w:val="0"/>
        <w:spacing w:line="520" w:lineRule="exact"/>
        <w:ind w:right="3332"/>
        <w:rPr>
          <w:rFonts w:asciiTheme="minorEastAsia" w:hAnsiTheme="minorEastAsia"/>
          <w:color w:val="000000" w:themeColor="text1"/>
          <w:spacing w:val="-2"/>
          <w:sz w:val="24"/>
          <w:szCs w:val="24"/>
        </w:rPr>
      </w:pPr>
      <w:r>
        <w:rPr>
          <w:rFonts w:hint="eastAsia" w:asciiTheme="minorEastAsia" w:hAnsiTheme="minorEastAsia"/>
          <w:color w:val="000000" w:themeColor="text1"/>
          <w:sz w:val="24"/>
          <w:szCs w:val="24"/>
        </w:rPr>
        <w:t xml:space="preserve">成立时间： </w:t>
      </w:r>
      <w:r>
        <w:rPr>
          <w:rFonts w:hint="eastAsia" w:asciiTheme="minorEastAsia" w:hAnsiTheme="minorEastAsia"/>
          <w:color w:val="000000" w:themeColor="text1"/>
          <w:spacing w:val="-3"/>
          <w:sz w:val="24"/>
          <w:szCs w:val="24"/>
        </w:rPr>
        <w:t xml:space="preserve">年 </w:t>
      </w:r>
      <w:r>
        <w:rPr>
          <w:rFonts w:hint="eastAsia" w:asciiTheme="minorEastAsia" w:hAnsiTheme="minorEastAsia"/>
          <w:color w:val="000000" w:themeColor="text1"/>
          <w:spacing w:val="-2"/>
          <w:sz w:val="24"/>
          <w:szCs w:val="24"/>
        </w:rPr>
        <w:t>月 日</w:t>
      </w:r>
    </w:p>
    <w:p>
      <w:pPr>
        <w:pStyle w:val="2"/>
        <w:kinsoku w:val="0"/>
        <w:overflowPunct w:val="0"/>
        <w:spacing w:line="520" w:lineRule="exact"/>
        <w:rPr>
          <w:rFonts w:asciiTheme="minorEastAsia" w:hAnsiTheme="minorEastAsia"/>
          <w:color w:val="000000" w:themeColor="text1"/>
          <w:sz w:val="24"/>
          <w:szCs w:val="24"/>
        </w:rPr>
      </w:pPr>
      <w:r>
        <w:rPr>
          <w:rFonts w:hint="eastAsia" w:asciiTheme="minorEastAsia" w:hAnsiTheme="minorEastAsia"/>
          <w:color w:val="000000" w:themeColor="text1"/>
          <w:sz w:val="24"/>
          <w:szCs w:val="24"/>
        </w:rPr>
        <w:t>经营期限：</w:t>
      </w:r>
    </w:p>
    <w:p>
      <w:pPr>
        <w:pStyle w:val="2"/>
        <w:kinsoku w:val="0"/>
        <w:overflowPunct w:val="0"/>
        <w:spacing w:line="520" w:lineRule="exact"/>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姓名：</w:t>
      </w:r>
      <w:r>
        <w:rPr>
          <w:rFonts w:hint="eastAsia" w:asciiTheme="minorEastAsia" w:hAnsiTheme="minorEastAsia"/>
          <w:color w:val="000000" w:themeColor="text1"/>
          <w:spacing w:val="-1"/>
          <w:sz w:val="24"/>
          <w:szCs w:val="24"/>
        </w:rPr>
        <w:t>性别：</w:t>
      </w:r>
      <w:r>
        <w:rPr>
          <w:rFonts w:hint="eastAsia" w:asciiTheme="minorEastAsia" w:hAnsiTheme="minorEastAsia"/>
          <w:color w:val="000000" w:themeColor="text1"/>
          <w:spacing w:val="-2"/>
          <w:sz w:val="24"/>
          <w:szCs w:val="24"/>
        </w:rPr>
        <w:t>年龄：</w:t>
      </w:r>
      <w:r>
        <w:rPr>
          <w:rFonts w:hint="eastAsia" w:asciiTheme="minorEastAsia" w:hAnsiTheme="minorEastAsia"/>
          <w:color w:val="000000" w:themeColor="text1"/>
          <w:sz w:val="24"/>
          <w:szCs w:val="24"/>
        </w:rPr>
        <w:t>职务：系（竞选人名称）的法定代表人。</w:t>
      </w:r>
    </w:p>
    <w:p>
      <w:pPr>
        <w:pStyle w:val="2"/>
        <w:kinsoku w:val="0"/>
        <w:overflowPunct w:val="0"/>
        <w:spacing w:before="112" w:line="520" w:lineRule="exact"/>
        <w:ind w:right="2237"/>
        <w:rPr>
          <w:rFonts w:asciiTheme="minorEastAsia" w:hAnsiTheme="minorEastAsia"/>
          <w:color w:val="000000" w:themeColor="text1"/>
          <w:sz w:val="24"/>
          <w:szCs w:val="24"/>
        </w:rPr>
      </w:pPr>
      <w:r>
        <w:rPr>
          <w:rFonts w:hint="eastAsia" w:asciiTheme="minorEastAsia" w:hAnsiTheme="minorEastAsia"/>
          <w:color w:val="000000" w:themeColor="text1"/>
          <w:sz w:val="24"/>
          <w:szCs w:val="24"/>
        </w:rPr>
        <w:t>特此证明。</w:t>
      </w:r>
    </w:p>
    <w:p>
      <w:pPr>
        <w:pStyle w:val="2"/>
        <w:kinsoku w:val="0"/>
        <w:overflowPunct w:val="0"/>
        <w:spacing w:before="34" w:line="520" w:lineRule="exact"/>
        <w:ind w:right="111" w:firstLine="320"/>
        <w:jc w:val="right"/>
        <w:rPr>
          <w:rFonts w:asciiTheme="minorEastAsia" w:hAnsiTheme="minorEastAsia"/>
          <w:color w:val="000000" w:themeColor="text1"/>
          <w:sz w:val="24"/>
          <w:szCs w:val="24"/>
        </w:rPr>
      </w:pPr>
      <w:r>
        <w:rPr>
          <w:rFonts w:hint="eastAsia" w:asciiTheme="minorEastAsia" w:hAnsiTheme="minorEastAsia"/>
          <w:color w:val="000000" w:themeColor="text1"/>
          <w:sz w:val="24"/>
          <w:szCs w:val="24"/>
        </w:rPr>
        <w:t>竞选人：（盖单位公章）</w:t>
      </w:r>
    </w:p>
    <w:p>
      <w:pPr>
        <w:pStyle w:val="2"/>
        <w:kinsoku w:val="0"/>
        <w:overflowPunct w:val="0"/>
        <w:spacing w:before="112" w:line="520" w:lineRule="exact"/>
        <w:ind w:right="111" w:firstLine="321"/>
        <w:jc w:val="right"/>
        <w:rPr>
          <w:rFonts w:asciiTheme="minorEastAsia" w:hAnsiTheme="minorEastAsia"/>
          <w:color w:val="000000" w:themeColor="text1"/>
          <w:spacing w:val="22"/>
          <w:sz w:val="24"/>
          <w:szCs w:val="24"/>
        </w:rPr>
      </w:pPr>
      <w:r>
        <w:rPr>
          <w:rFonts w:hint="eastAsia" w:asciiTheme="minorEastAsia" w:hAnsiTheme="minorEastAsia"/>
          <w:color w:val="000000" w:themeColor="text1"/>
          <w:spacing w:val="22"/>
          <w:sz w:val="24"/>
          <w:szCs w:val="24"/>
        </w:rPr>
        <w:t>年 月 日</w:t>
      </w:r>
    </w:p>
    <w:p>
      <w:pPr>
        <w:pStyle w:val="2"/>
        <w:kinsoku w:val="0"/>
        <w:overflowPunct w:val="0"/>
        <w:spacing w:before="26" w:line="360" w:lineRule="auto"/>
        <w:ind w:firstLine="32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此处粘贴法定代表人身份证双面复印件</w:t>
      </w:r>
    </w:p>
    <w:tbl>
      <w:tblPr>
        <w:tblStyle w:val="11"/>
        <w:tblW w:w="913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69"/>
        <w:gridCol w:w="45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9" w:hRule="atLeast"/>
        </w:trPr>
        <w:tc>
          <w:tcPr>
            <w:tcW w:w="4569" w:type="dxa"/>
          </w:tcPr>
          <w:p>
            <w:pPr>
              <w:pStyle w:val="2"/>
              <w:kinsoku w:val="0"/>
              <w:overflowPunct w:val="0"/>
              <w:spacing w:before="26" w:line="360" w:lineRule="auto"/>
              <w:rPr>
                <w:rFonts w:eastAsia="宋体" w:cs="Times New Roman" w:asciiTheme="minorEastAsia" w:hAnsiTheme="minorEastAsia"/>
                <w:color w:val="000000" w:themeColor="text1"/>
                <w:kern w:val="0"/>
                <w:sz w:val="24"/>
                <w:szCs w:val="24"/>
              </w:rPr>
            </w:pPr>
          </w:p>
        </w:tc>
        <w:tc>
          <w:tcPr>
            <w:tcW w:w="4569" w:type="dxa"/>
          </w:tcPr>
          <w:p>
            <w:pPr>
              <w:pStyle w:val="2"/>
              <w:kinsoku w:val="0"/>
              <w:overflowPunct w:val="0"/>
              <w:spacing w:before="26" w:line="360" w:lineRule="auto"/>
              <w:rPr>
                <w:rFonts w:eastAsia="宋体" w:cs="Times New Roman" w:asciiTheme="minorEastAsia" w:hAnsiTheme="minorEastAsia"/>
                <w:color w:val="000000" w:themeColor="text1"/>
                <w:kern w:val="0"/>
                <w:sz w:val="24"/>
                <w:szCs w:val="24"/>
              </w:rPr>
            </w:pPr>
          </w:p>
        </w:tc>
      </w:tr>
    </w:tbl>
    <w:p/>
    <w:p>
      <w:pPr>
        <w:pStyle w:val="2"/>
      </w:pPr>
    </w:p>
    <w:p>
      <w:pPr>
        <w:pStyle w:val="3"/>
        <w:ind w:firstLine="320"/>
      </w:pPr>
    </w:p>
    <w:p/>
    <w:p>
      <w:pPr>
        <w:pStyle w:val="2"/>
      </w:pPr>
    </w:p>
    <w:p>
      <w:pPr>
        <w:pStyle w:val="3"/>
        <w:ind w:firstLine="320"/>
      </w:pPr>
    </w:p>
    <w:p/>
    <w:p/>
    <w:p>
      <w:pPr>
        <w:widowControl/>
        <w:jc w:val="center"/>
        <w:rPr>
          <w:rFonts w:asciiTheme="minorEastAsia" w:hAnsiTheme="minorEastAsia"/>
          <w:bCs/>
          <w:color w:val="000000" w:themeColor="text1"/>
          <w:sz w:val="24"/>
          <w:szCs w:val="24"/>
        </w:rPr>
      </w:pPr>
      <w:r>
        <w:rPr>
          <w:rFonts w:asciiTheme="minorEastAsia" w:hAnsiTheme="minorEastAsia"/>
          <w:bCs/>
          <w:color w:val="000000" w:themeColor="text1"/>
          <w:sz w:val="24"/>
          <w:szCs w:val="24"/>
        </w:rPr>
        <w:t>3.</w:t>
      </w:r>
      <w:r>
        <w:rPr>
          <w:rFonts w:hint="eastAsia" w:asciiTheme="minorEastAsia" w:hAnsiTheme="minorEastAsia"/>
          <w:bCs/>
          <w:color w:val="000000" w:themeColor="text1"/>
          <w:sz w:val="24"/>
          <w:szCs w:val="24"/>
        </w:rPr>
        <w:t>授权委托书</w:t>
      </w:r>
    </w:p>
    <w:p>
      <w:pPr>
        <w:pStyle w:val="2"/>
        <w:kinsoku w:val="0"/>
        <w:overflowPunct w:val="0"/>
        <w:spacing w:before="175" w:line="520" w:lineRule="exact"/>
        <w:ind w:left="106" w:right="111" w:firstLine="321"/>
        <w:rPr>
          <w:rFonts w:asciiTheme="minorEastAsia" w:hAnsiTheme="minorEastAsia"/>
          <w:color w:val="000000" w:themeColor="text1"/>
          <w:spacing w:val="-6"/>
          <w:sz w:val="24"/>
          <w:szCs w:val="24"/>
        </w:rPr>
      </w:pPr>
      <w:r>
        <w:rPr>
          <w:rFonts w:hint="eastAsia" w:asciiTheme="minorEastAsia" w:hAnsiTheme="minorEastAsia"/>
          <w:color w:val="000000" w:themeColor="text1"/>
          <w:sz w:val="24"/>
          <w:szCs w:val="24"/>
        </w:rPr>
        <w:t>本人（姓名）系（</w:t>
      </w:r>
      <w:r>
        <w:rPr>
          <w:rFonts w:hint="eastAsia" w:asciiTheme="minorEastAsia" w:hAnsiTheme="minorEastAsia"/>
          <w:color w:val="000000" w:themeColor="text1"/>
          <w:spacing w:val="-2"/>
          <w:sz w:val="24"/>
          <w:szCs w:val="24"/>
        </w:rPr>
        <w:t>竞选人名称</w:t>
      </w:r>
      <w:r>
        <w:rPr>
          <w:rFonts w:hint="eastAsia" w:asciiTheme="minorEastAsia" w:hAnsiTheme="minorEastAsia"/>
          <w:color w:val="000000" w:themeColor="text1"/>
          <w:sz w:val="24"/>
          <w:szCs w:val="24"/>
        </w:rPr>
        <w:t>）</w:t>
      </w:r>
      <w:r>
        <w:rPr>
          <w:rFonts w:hint="eastAsia" w:asciiTheme="minorEastAsia" w:hAnsiTheme="minorEastAsia"/>
          <w:color w:val="000000" w:themeColor="text1"/>
          <w:spacing w:val="-5"/>
          <w:sz w:val="24"/>
          <w:szCs w:val="24"/>
        </w:rPr>
        <w:t>的法定代表人，现委托</w:t>
      </w:r>
      <w:r>
        <w:rPr>
          <w:rFonts w:hint="eastAsia" w:asciiTheme="minorEastAsia" w:hAnsiTheme="minorEastAsia"/>
          <w:color w:val="000000" w:themeColor="text1"/>
          <w:sz w:val="24"/>
          <w:szCs w:val="24"/>
        </w:rPr>
        <w:t>（姓名）</w:t>
      </w:r>
      <w:r>
        <w:rPr>
          <w:rFonts w:hint="eastAsia" w:asciiTheme="minorEastAsia" w:hAnsiTheme="minorEastAsia"/>
          <w:color w:val="000000" w:themeColor="text1"/>
          <w:spacing w:val="-3"/>
          <w:sz w:val="24"/>
          <w:szCs w:val="24"/>
        </w:rPr>
        <w:t>为我方代理人，联系电话。代理人根据授权，以我方名义签署、澄清、说明、补正、递交、撤回、修改、领取</w:t>
      </w:r>
      <w:r>
        <w:rPr>
          <w:rFonts w:hint="eastAsia" w:asciiTheme="minorEastAsia" w:hAnsiTheme="minorEastAsia"/>
          <w:color w:val="000000" w:themeColor="text1"/>
          <w:spacing w:val="-3"/>
          <w:sz w:val="24"/>
          <w:szCs w:val="24"/>
          <w:u w:val="single"/>
        </w:rPr>
        <w:t>（</w:t>
      </w:r>
      <w:r>
        <w:rPr>
          <w:rFonts w:hint="eastAsia" w:asciiTheme="minorEastAsia" w:hAnsiTheme="minorEastAsia"/>
          <w:color w:val="000000" w:themeColor="text1"/>
          <w:sz w:val="24"/>
          <w:szCs w:val="24"/>
          <w:u w:val="single"/>
        </w:rPr>
        <w:t xml:space="preserve">项目名称） </w:t>
      </w:r>
      <w:r>
        <w:rPr>
          <w:rFonts w:hint="eastAsia" w:asciiTheme="minorEastAsia" w:hAnsiTheme="minorEastAsia"/>
          <w:color w:val="000000" w:themeColor="text1"/>
          <w:spacing w:val="-6"/>
          <w:sz w:val="24"/>
          <w:szCs w:val="24"/>
        </w:rPr>
        <w:t>竞选文件、签订合同和处理有关事宜，其法律后果由我方承担。</w:t>
      </w:r>
    </w:p>
    <w:p>
      <w:pPr>
        <w:pStyle w:val="2"/>
        <w:kinsoku w:val="0"/>
        <w:overflowPunct w:val="0"/>
        <w:spacing w:before="1" w:line="520" w:lineRule="exact"/>
        <w:ind w:left="526" w:firstLine="321"/>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委托期限：</w:t>
      </w:r>
    </w:p>
    <w:p>
      <w:pPr>
        <w:pStyle w:val="2"/>
        <w:kinsoku w:val="0"/>
        <w:overflowPunct w:val="0"/>
        <w:spacing w:before="91" w:line="360" w:lineRule="exact"/>
        <w:ind w:left="526" w:firstLine="321"/>
        <w:rPr>
          <w:rFonts w:asciiTheme="minorEastAsia" w:hAnsiTheme="minorEastAsia"/>
          <w:color w:val="000000" w:themeColor="text1"/>
          <w:sz w:val="24"/>
          <w:szCs w:val="24"/>
        </w:rPr>
      </w:pPr>
      <w:r>
        <w:rPr>
          <w:rFonts w:hint="eastAsia" w:asciiTheme="minorEastAsia" w:hAnsiTheme="minorEastAsia"/>
          <w:color w:val="000000" w:themeColor="text1"/>
          <w:sz w:val="24"/>
          <w:szCs w:val="24"/>
        </w:rPr>
        <w:t>代理人无转委托权。</w:t>
      </w:r>
    </w:p>
    <w:p>
      <w:pPr>
        <w:pStyle w:val="2"/>
        <w:kinsoku w:val="0"/>
        <w:overflowPunct w:val="0"/>
        <w:spacing w:before="94" w:line="360" w:lineRule="exact"/>
        <w:ind w:firstLine="2400" w:firstLineChars="1000"/>
        <w:jc w:val="left"/>
        <w:rPr>
          <w:rFonts w:asciiTheme="minorEastAsia" w:hAnsiTheme="minorEastAsia"/>
          <w:color w:val="000000" w:themeColor="text1"/>
          <w:sz w:val="24"/>
          <w:szCs w:val="24"/>
        </w:rPr>
      </w:pPr>
      <w:r>
        <w:rPr>
          <w:rFonts w:hint="eastAsia" w:asciiTheme="minorEastAsia" w:hAnsiTheme="minorEastAsia"/>
          <w:color w:val="000000" w:themeColor="text1"/>
          <w:sz w:val="24"/>
          <w:szCs w:val="24"/>
        </w:rPr>
        <w:t>竞选人：（</w:t>
      </w:r>
      <w:r>
        <w:rPr>
          <w:rFonts w:hint="eastAsia" w:asciiTheme="minorEastAsia" w:hAnsiTheme="minorEastAsia"/>
          <w:color w:val="000000" w:themeColor="text1"/>
          <w:spacing w:val="-2"/>
          <w:sz w:val="24"/>
          <w:szCs w:val="24"/>
        </w:rPr>
        <w:t>盖单位公章</w:t>
      </w:r>
      <w:r>
        <w:rPr>
          <w:rFonts w:hint="eastAsia" w:asciiTheme="minorEastAsia" w:hAnsiTheme="minorEastAsia"/>
          <w:color w:val="000000" w:themeColor="text1"/>
          <w:sz w:val="24"/>
          <w:szCs w:val="24"/>
        </w:rPr>
        <w:t>）</w:t>
      </w:r>
    </w:p>
    <w:p>
      <w:pPr>
        <w:pStyle w:val="2"/>
        <w:kinsoku w:val="0"/>
        <w:overflowPunct w:val="0"/>
        <w:spacing w:before="93" w:line="320" w:lineRule="exact"/>
        <w:ind w:right="598" w:rightChars="285" w:firstLine="2400" w:firstLineChars="1000"/>
        <w:jc w:val="left"/>
        <w:rPr>
          <w:rFonts w:asciiTheme="minorEastAsia" w:hAnsiTheme="minorEastAsia"/>
          <w:color w:val="000000" w:themeColor="text1"/>
          <w:spacing w:val="-4"/>
          <w:sz w:val="24"/>
          <w:szCs w:val="24"/>
        </w:rPr>
      </w:pPr>
      <w:r>
        <w:rPr>
          <w:rFonts w:hint="eastAsia" w:asciiTheme="minorEastAsia" w:hAnsiTheme="minorEastAsia"/>
          <w:color w:val="000000" w:themeColor="text1"/>
          <w:sz w:val="24"/>
          <w:szCs w:val="24"/>
        </w:rPr>
        <w:t>法定代表人：（</w:t>
      </w:r>
      <w:r>
        <w:rPr>
          <w:rFonts w:hint="eastAsia" w:asciiTheme="minorEastAsia" w:hAnsiTheme="minorEastAsia"/>
          <w:color w:val="000000" w:themeColor="text1"/>
          <w:spacing w:val="-3"/>
          <w:sz w:val="24"/>
          <w:szCs w:val="24"/>
        </w:rPr>
        <w:t>签字或盖章</w:t>
      </w:r>
      <w:r>
        <w:rPr>
          <w:rFonts w:hint="eastAsia" w:asciiTheme="minorEastAsia" w:hAnsiTheme="minorEastAsia"/>
          <w:color w:val="000000" w:themeColor="text1"/>
          <w:spacing w:val="-14"/>
          <w:sz w:val="24"/>
          <w:szCs w:val="24"/>
        </w:rPr>
        <w:t>）</w:t>
      </w:r>
    </w:p>
    <w:p>
      <w:pPr>
        <w:pStyle w:val="2"/>
        <w:kinsoku w:val="0"/>
        <w:overflowPunct w:val="0"/>
        <w:spacing w:before="93" w:line="320" w:lineRule="exact"/>
        <w:ind w:right="598" w:rightChars="285" w:firstLine="2400" w:firstLineChars="1000"/>
        <w:jc w:val="left"/>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身份证号码</w:t>
      </w:r>
    </w:p>
    <w:p>
      <w:pPr>
        <w:pStyle w:val="2"/>
        <w:kinsoku w:val="0"/>
        <w:overflowPunct w:val="0"/>
        <w:spacing w:before="93" w:line="360" w:lineRule="exact"/>
        <w:ind w:right="598" w:rightChars="285" w:firstLine="2400" w:firstLineChars="1000"/>
        <w:jc w:val="left"/>
        <w:rPr>
          <w:rFonts w:asciiTheme="minorEastAsia" w:hAnsiTheme="minorEastAsia"/>
          <w:color w:val="000000" w:themeColor="text1"/>
          <w:spacing w:val="-4"/>
          <w:sz w:val="24"/>
          <w:szCs w:val="24"/>
        </w:rPr>
      </w:pPr>
      <w:r>
        <w:rPr>
          <w:rFonts w:hint="eastAsia" w:asciiTheme="minorEastAsia" w:hAnsiTheme="minorEastAsia"/>
          <w:color w:val="000000" w:themeColor="text1"/>
          <w:sz w:val="24"/>
          <w:szCs w:val="24"/>
        </w:rPr>
        <w:t>委托代理人：（</w:t>
      </w:r>
      <w:r>
        <w:rPr>
          <w:rFonts w:hint="eastAsia" w:asciiTheme="minorEastAsia" w:hAnsiTheme="minorEastAsia"/>
          <w:color w:val="000000" w:themeColor="text1"/>
          <w:spacing w:val="-3"/>
          <w:sz w:val="24"/>
          <w:szCs w:val="24"/>
        </w:rPr>
        <w:t>签字或盖章</w:t>
      </w:r>
      <w:r>
        <w:rPr>
          <w:rFonts w:hint="eastAsia" w:asciiTheme="minorEastAsia" w:hAnsiTheme="minorEastAsia"/>
          <w:color w:val="000000" w:themeColor="text1"/>
          <w:spacing w:val="-14"/>
          <w:sz w:val="24"/>
          <w:szCs w:val="24"/>
        </w:rPr>
        <w:t>）</w:t>
      </w:r>
    </w:p>
    <w:p>
      <w:pPr>
        <w:pStyle w:val="2"/>
        <w:kinsoku w:val="0"/>
        <w:overflowPunct w:val="0"/>
        <w:spacing w:before="93" w:line="360" w:lineRule="exact"/>
        <w:ind w:right="598" w:rightChars="285" w:firstLine="2400" w:firstLineChars="1000"/>
        <w:jc w:val="left"/>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身份证号码：</w:t>
      </w:r>
    </w:p>
    <w:p>
      <w:pPr>
        <w:pStyle w:val="2"/>
        <w:kinsoku w:val="0"/>
        <w:overflowPunct w:val="0"/>
        <w:spacing w:before="206" w:line="360" w:lineRule="exact"/>
        <w:ind w:left="248" w:right="231" w:firstLine="321"/>
        <w:jc w:val="center"/>
        <w:rPr>
          <w:rFonts w:asciiTheme="minorEastAsia" w:hAnsiTheme="minorEastAsia"/>
          <w:color w:val="000000" w:themeColor="text1"/>
          <w:spacing w:val="-4"/>
          <w:sz w:val="24"/>
          <w:szCs w:val="24"/>
        </w:rPr>
      </w:pPr>
      <w:r>
        <w:rPr>
          <w:rFonts w:hint="eastAsia" w:asciiTheme="minorEastAsia" w:hAnsiTheme="minorEastAsia"/>
          <w:color w:val="000000" w:themeColor="text1"/>
          <w:sz w:val="24"/>
          <w:szCs w:val="24"/>
        </w:rPr>
        <w:t xml:space="preserve">                                        年  月  </w:t>
      </w:r>
      <w:r>
        <w:rPr>
          <w:rFonts w:hint="eastAsia" w:asciiTheme="minorEastAsia" w:hAnsiTheme="minorEastAsia"/>
          <w:color w:val="000000" w:themeColor="text1"/>
          <w:spacing w:val="-4"/>
          <w:sz w:val="24"/>
          <w:szCs w:val="24"/>
        </w:rPr>
        <w:t>日</w:t>
      </w:r>
    </w:p>
    <w:p>
      <w:pPr>
        <w:pStyle w:val="2"/>
        <w:kinsoku w:val="0"/>
        <w:overflowPunct w:val="0"/>
        <w:spacing w:before="206" w:line="520" w:lineRule="exact"/>
        <w:ind w:right="231" w:firstLine="313"/>
        <w:jc w:val="left"/>
        <w:rPr>
          <w:rFonts w:asciiTheme="minorEastAsia" w:hAnsiTheme="minorEastAsia"/>
          <w:color w:val="000000" w:themeColor="text1"/>
          <w:spacing w:val="-4"/>
          <w:sz w:val="24"/>
          <w:szCs w:val="24"/>
        </w:rPr>
      </w:pPr>
      <w:r>
        <w:rPr>
          <w:rFonts w:hint="eastAsia" w:asciiTheme="minorEastAsia" w:hAnsiTheme="minorEastAsia"/>
          <w:color w:val="000000" w:themeColor="text1"/>
          <w:spacing w:val="-4"/>
          <w:sz w:val="24"/>
          <w:szCs w:val="24"/>
        </w:rPr>
        <w:t>此处粘贴法定代表人身份证双面复印此处粘贴委托代理人身份证双面复印件</w:t>
      </w:r>
    </w:p>
    <w:tbl>
      <w:tblPr>
        <w:tblStyle w:val="11"/>
        <w:tblW w:w="88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410"/>
        <w:gridCol w:w="44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81" w:hRule="atLeast"/>
        </w:trPr>
        <w:tc>
          <w:tcPr>
            <w:tcW w:w="4410" w:type="dxa"/>
          </w:tcPr>
          <w:p>
            <w:pPr>
              <w:pStyle w:val="2"/>
              <w:kinsoku w:val="0"/>
              <w:overflowPunct w:val="0"/>
              <w:spacing w:line="360" w:lineRule="auto"/>
              <w:ind w:firstLine="200"/>
              <w:rPr>
                <w:rFonts w:eastAsia="宋体" w:cs="Times New Roman" w:asciiTheme="minorEastAsia" w:hAnsiTheme="minorEastAsia"/>
                <w:color w:val="000000" w:themeColor="text1"/>
                <w:kern w:val="0"/>
                <w:sz w:val="24"/>
                <w:szCs w:val="24"/>
              </w:rPr>
            </w:pPr>
          </w:p>
        </w:tc>
        <w:tc>
          <w:tcPr>
            <w:tcW w:w="4410" w:type="dxa"/>
          </w:tcPr>
          <w:p>
            <w:pPr>
              <w:pStyle w:val="2"/>
              <w:kinsoku w:val="0"/>
              <w:overflowPunct w:val="0"/>
              <w:spacing w:line="360" w:lineRule="auto"/>
              <w:ind w:firstLine="200"/>
              <w:rPr>
                <w:rFonts w:eastAsia="宋体" w:cs="Times New Roman" w:asciiTheme="minorEastAsia" w:hAnsiTheme="minorEastAsia"/>
                <w:color w:val="000000" w:themeColor="text1"/>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24" w:hRule="atLeast"/>
        </w:trPr>
        <w:tc>
          <w:tcPr>
            <w:tcW w:w="4410" w:type="dxa"/>
          </w:tcPr>
          <w:p>
            <w:pPr>
              <w:pStyle w:val="2"/>
              <w:kinsoku w:val="0"/>
              <w:overflowPunct w:val="0"/>
              <w:spacing w:line="360" w:lineRule="auto"/>
              <w:ind w:firstLine="200"/>
              <w:rPr>
                <w:rFonts w:eastAsia="宋体" w:cs="Times New Roman" w:asciiTheme="minorEastAsia" w:hAnsiTheme="minorEastAsia"/>
                <w:color w:val="000000" w:themeColor="text1"/>
                <w:kern w:val="0"/>
                <w:sz w:val="24"/>
                <w:szCs w:val="24"/>
              </w:rPr>
            </w:pPr>
          </w:p>
        </w:tc>
        <w:tc>
          <w:tcPr>
            <w:tcW w:w="4410" w:type="dxa"/>
          </w:tcPr>
          <w:p>
            <w:pPr>
              <w:pStyle w:val="2"/>
              <w:kinsoku w:val="0"/>
              <w:overflowPunct w:val="0"/>
              <w:spacing w:line="360" w:lineRule="auto"/>
              <w:ind w:firstLine="200"/>
              <w:rPr>
                <w:rFonts w:eastAsia="宋体" w:cs="Times New Roman" w:asciiTheme="minorEastAsia" w:hAnsiTheme="minorEastAsia"/>
                <w:color w:val="000000" w:themeColor="text1"/>
                <w:kern w:val="0"/>
                <w:sz w:val="24"/>
                <w:szCs w:val="24"/>
              </w:rPr>
            </w:pPr>
          </w:p>
        </w:tc>
      </w:tr>
    </w:tbl>
    <w:p>
      <w:pPr>
        <w:pStyle w:val="2"/>
      </w:pPr>
    </w:p>
    <w:p>
      <w:pPr>
        <w:pStyle w:val="2"/>
      </w:pPr>
    </w:p>
    <w:p>
      <w:pPr>
        <w:pStyle w:val="3"/>
        <w:ind w:firstLine="320"/>
      </w:pPr>
    </w:p>
    <w:p/>
    <w:p>
      <w:pPr>
        <w:pStyle w:val="2"/>
      </w:pPr>
    </w:p>
    <w:p>
      <w:pPr>
        <w:autoSpaceDE w:val="0"/>
        <w:autoSpaceDN w:val="0"/>
        <w:adjustRightInd w:val="0"/>
        <w:spacing w:line="520" w:lineRule="atLeast"/>
        <w:ind w:right="-20"/>
        <w:jc w:val="center"/>
        <w:rPr>
          <w:rFonts w:ascii="宋体" w:hAnsi="宋体" w:cs="宋体"/>
          <w:color w:val="000000" w:themeColor="text1"/>
          <w:kern w:val="0"/>
          <w:sz w:val="28"/>
          <w:szCs w:val="28"/>
        </w:rPr>
      </w:pPr>
      <w:r>
        <w:rPr>
          <w:rFonts w:asciiTheme="minorEastAsia" w:hAnsiTheme="minorEastAsia"/>
          <w:color w:val="000000" w:themeColor="text1"/>
          <w:kern w:val="0"/>
          <w:sz w:val="24"/>
          <w:szCs w:val="24"/>
        </w:rPr>
        <w:t>4.</w:t>
      </w:r>
      <w:r>
        <w:rPr>
          <w:rFonts w:hint="eastAsia" w:ascii="宋体" w:hAnsi="宋体" w:cs="宋体"/>
          <w:color w:val="000000" w:themeColor="text1"/>
          <w:kern w:val="0"/>
          <w:sz w:val="24"/>
          <w:szCs w:val="24"/>
        </w:rPr>
        <w:t>诚信声明</w:t>
      </w:r>
    </w:p>
    <w:p>
      <w:pPr>
        <w:autoSpaceDE w:val="0"/>
        <w:autoSpaceDN w:val="0"/>
        <w:adjustRightInd w:val="0"/>
        <w:spacing w:line="720" w:lineRule="exact"/>
        <w:rPr>
          <w:rFonts w:asciiTheme="minorEastAsia" w:hAnsiTheme="minorEastAsia"/>
          <w:color w:val="000000" w:themeColor="text1"/>
          <w:kern w:val="0"/>
          <w:sz w:val="24"/>
          <w:szCs w:val="24"/>
        </w:rPr>
      </w:pPr>
      <w:r>
        <w:rPr>
          <w:rFonts w:hint="eastAsia" w:asciiTheme="minorEastAsia" w:hAnsiTheme="minorEastAsia"/>
          <w:color w:val="000000" w:themeColor="text1"/>
          <w:kern w:val="0"/>
          <w:sz w:val="24"/>
          <w:szCs w:val="24"/>
        </w:rPr>
        <w:t>重庆渝环生物能源有限公司</w:t>
      </w:r>
      <w:r>
        <w:rPr>
          <w:rFonts w:hint="eastAsia" w:ascii="宋体" w:hAnsi="宋体" w:cs="宋体"/>
          <w:b/>
          <w:bCs/>
          <w:color w:val="000000" w:themeColor="text1"/>
          <w:sz w:val="24"/>
          <w:szCs w:val="24"/>
        </w:rPr>
        <w:t>：</w:t>
      </w:r>
    </w:p>
    <w:p>
      <w:pPr>
        <w:tabs>
          <w:tab w:val="left" w:pos="6300"/>
        </w:tabs>
        <w:snapToGrid w:val="0"/>
        <w:spacing w:line="720" w:lineRule="exact"/>
        <w:ind w:firstLine="480" w:firstLineChars="200"/>
        <w:rPr>
          <w:rFonts w:ascii="宋体" w:hAnsi="宋体" w:cs="宋体"/>
          <w:color w:val="000000" w:themeColor="text1"/>
          <w:sz w:val="24"/>
          <w:szCs w:val="24"/>
        </w:rPr>
      </w:pPr>
      <w:r>
        <w:rPr>
          <w:rFonts w:hint="eastAsia" w:ascii="宋体" w:hAnsi="宋体" w:cs="宋体"/>
          <w:color w:val="000000" w:themeColor="text1"/>
          <w:sz w:val="24"/>
          <w:szCs w:val="24"/>
          <w:u w:val="single"/>
        </w:rPr>
        <w:t xml:space="preserve">      （竞选人单位名称）      </w:t>
      </w:r>
      <w:r>
        <w:rPr>
          <w:rFonts w:hint="eastAsia" w:ascii="宋体" w:hAnsi="宋体" w:cs="宋体"/>
          <w:color w:val="000000" w:themeColor="text1"/>
          <w:sz w:val="24"/>
          <w:szCs w:val="24"/>
        </w:rPr>
        <w:t>郑重声明，我司具有独立承担民事责任的能力</w:t>
      </w:r>
      <w:r>
        <w:rPr>
          <w:rFonts w:hint="eastAsia"/>
        </w:rPr>
        <w:t>，</w:t>
      </w:r>
      <w:r>
        <w:rPr>
          <w:rFonts w:hint="eastAsia" w:ascii="宋体" w:hAnsi="宋体" w:cs="宋体"/>
          <w:color w:val="000000" w:themeColor="text1"/>
          <w:sz w:val="24"/>
          <w:szCs w:val="24"/>
        </w:rPr>
        <w:t>具有良好的商业信誉和健全的财务会计制度，具有履行合同所必需的设备和专业技术能力，有依法缴纳税收和社会保障资金的良好记录，在合同签订前后随时愿意提供相关证明材料；符合比选文件规定的供应商资格条件。我方对以上声明负全部法律责任。</w:t>
      </w:r>
    </w:p>
    <w:p>
      <w:pPr>
        <w:tabs>
          <w:tab w:val="left" w:pos="6300"/>
        </w:tabs>
        <w:snapToGrid w:val="0"/>
        <w:spacing w:line="720" w:lineRule="exact"/>
        <w:ind w:firstLine="480" w:firstLineChars="200"/>
        <w:rPr>
          <w:rFonts w:ascii="宋体" w:hAnsi="宋体" w:cs="宋体"/>
          <w:color w:val="000000" w:themeColor="text1"/>
          <w:sz w:val="24"/>
          <w:szCs w:val="24"/>
        </w:rPr>
      </w:pPr>
      <w:r>
        <w:rPr>
          <w:rFonts w:hint="eastAsia" w:ascii="宋体" w:hAnsi="宋体" w:cs="宋体"/>
          <w:color w:val="000000" w:themeColor="text1"/>
          <w:sz w:val="24"/>
          <w:szCs w:val="24"/>
        </w:rPr>
        <w:t>特此声明。</w:t>
      </w:r>
    </w:p>
    <w:p>
      <w:pPr>
        <w:tabs>
          <w:tab w:val="left" w:pos="6300"/>
        </w:tabs>
        <w:snapToGrid w:val="0"/>
        <w:spacing w:line="720" w:lineRule="exact"/>
        <w:ind w:firstLine="480" w:firstLineChars="200"/>
        <w:rPr>
          <w:rFonts w:ascii="宋体" w:hAnsi="宋体" w:cs="宋体"/>
          <w:color w:val="000000" w:themeColor="text1"/>
          <w:sz w:val="24"/>
          <w:szCs w:val="24"/>
        </w:rPr>
      </w:pPr>
    </w:p>
    <w:p>
      <w:pPr>
        <w:tabs>
          <w:tab w:val="left" w:pos="6300"/>
        </w:tabs>
        <w:snapToGrid w:val="0"/>
        <w:spacing w:line="720" w:lineRule="exact"/>
        <w:ind w:firstLine="480" w:firstLineChars="200"/>
        <w:rPr>
          <w:rFonts w:ascii="宋体" w:hAnsi="宋体" w:cs="宋体"/>
          <w:color w:val="000000" w:themeColor="text1"/>
          <w:sz w:val="24"/>
          <w:szCs w:val="24"/>
        </w:rPr>
      </w:pPr>
    </w:p>
    <w:p>
      <w:pPr>
        <w:tabs>
          <w:tab w:val="left" w:pos="6300"/>
        </w:tabs>
        <w:snapToGrid w:val="0"/>
        <w:spacing w:line="720" w:lineRule="exact"/>
        <w:ind w:firstLine="480" w:firstLineChars="200"/>
        <w:rPr>
          <w:rFonts w:ascii="宋体" w:hAnsi="宋体" w:cs="宋体"/>
          <w:color w:val="000000" w:themeColor="text1"/>
          <w:sz w:val="24"/>
          <w:szCs w:val="24"/>
        </w:rPr>
      </w:pPr>
    </w:p>
    <w:p>
      <w:pPr>
        <w:tabs>
          <w:tab w:val="left" w:pos="6300"/>
        </w:tabs>
        <w:snapToGrid w:val="0"/>
        <w:spacing w:line="720" w:lineRule="exact"/>
        <w:ind w:firstLine="480" w:firstLineChars="200"/>
        <w:jc w:val="right"/>
        <w:rPr>
          <w:rFonts w:ascii="宋体" w:hAnsi="宋体" w:cs="宋体"/>
          <w:color w:val="000000" w:themeColor="text1"/>
          <w:sz w:val="24"/>
          <w:szCs w:val="24"/>
        </w:rPr>
      </w:pPr>
      <w:r>
        <w:rPr>
          <w:rFonts w:hint="eastAsia" w:ascii="宋体" w:hAnsi="宋体" w:cs="宋体"/>
          <w:color w:val="000000" w:themeColor="text1"/>
          <w:sz w:val="24"/>
          <w:szCs w:val="24"/>
        </w:rPr>
        <w:t>竞选人：（盖单位法人章）</w:t>
      </w:r>
    </w:p>
    <w:p>
      <w:pPr>
        <w:tabs>
          <w:tab w:val="left" w:pos="6300"/>
        </w:tabs>
        <w:snapToGrid w:val="0"/>
        <w:spacing w:line="720" w:lineRule="exact"/>
        <w:ind w:firstLine="480" w:firstLineChars="200"/>
        <w:jc w:val="center"/>
        <w:rPr>
          <w:rFonts w:ascii="宋体" w:hAnsi="宋体" w:cs="宋体"/>
          <w:color w:val="000000" w:themeColor="text1"/>
          <w:sz w:val="24"/>
          <w:szCs w:val="24"/>
        </w:rPr>
      </w:pPr>
      <w:r>
        <w:rPr>
          <w:rFonts w:hint="eastAsia" w:ascii="宋体" w:hAnsi="宋体" w:cs="宋体"/>
          <w:color w:val="000000" w:themeColor="text1"/>
          <w:sz w:val="24"/>
          <w:szCs w:val="24"/>
        </w:rPr>
        <w:t xml:space="preserve">                                          年  月  日</w:t>
      </w:r>
    </w:p>
    <w:p>
      <w:pPr>
        <w:pStyle w:val="2"/>
      </w:pPr>
    </w:p>
    <w:p>
      <w:pPr>
        <w:pStyle w:val="3"/>
        <w:ind w:firstLine="320"/>
      </w:pPr>
    </w:p>
    <w:p/>
    <w:p>
      <w:pPr>
        <w:pStyle w:val="2"/>
      </w:pPr>
    </w:p>
    <w:p>
      <w:pPr>
        <w:pStyle w:val="3"/>
        <w:ind w:firstLine="320"/>
      </w:pPr>
    </w:p>
    <w:p/>
    <w:p>
      <w:pPr>
        <w:pStyle w:val="2"/>
      </w:pPr>
    </w:p>
    <w:p>
      <w:pPr>
        <w:pStyle w:val="3"/>
        <w:ind w:firstLine="0" w:firstLineChars="0"/>
      </w:pPr>
    </w:p>
    <w:p>
      <w:pPr>
        <w:spacing w:line="440" w:lineRule="exact"/>
        <w:ind w:firstLine="480" w:firstLineChars="200"/>
        <w:rPr>
          <w:rFonts w:asciiTheme="minorEastAsia" w:hAnsiTheme="minorEastAsia"/>
          <w:color w:val="000000" w:themeColor="text1"/>
          <w:sz w:val="24"/>
          <w:szCs w:val="24"/>
        </w:rPr>
      </w:pPr>
      <w:r>
        <w:rPr>
          <w:rFonts w:asciiTheme="minorEastAsia" w:hAnsiTheme="minorEastAsia"/>
          <w:color w:val="000000" w:themeColor="text1"/>
          <w:sz w:val="24"/>
          <w:szCs w:val="24"/>
        </w:rPr>
        <w:t>5.</w:t>
      </w:r>
      <w:r>
        <w:rPr>
          <w:rFonts w:hint="eastAsia" w:asciiTheme="minorEastAsia" w:hAnsiTheme="minorEastAsia"/>
          <w:color w:val="000000" w:themeColor="text1"/>
          <w:sz w:val="24"/>
          <w:szCs w:val="24"/>
        </w:rPr>
        <w:t>资格审查资料及其他资料（格式自拟）</w:t>
      </w:r>
    </w:p>
    <w:p>
      <w:pPr>
        <w:pStyle w:val="2"/>
        <w:kinsoku w:val="0"/>
        <w:overflowPunct w:val="0"/>
        <w:spacing w:before="206" w:line="312" w:lineRule="auto"/>
        <w:ind w:right="231" w:firstLine="480" w:firstLineChars="200"/>
        <w:rPr>
          <w:rFonts w:asciiTheme="minorEastAsia" w:hAnsiTheme="minorEastAsia"/>
          <w:b/>
          <w:color w:val="000000" w:themeColor="text1"/>
          <w:spacing w:val="-4"/>
          <w:sz w:val="24"/>
          <w:szCs w:val="24"/>
        </w:rPr>
      </w:pPr>
      <w:r>
        <w:rPr>
          <w:rFonts w:asciiTheme="minorEastAsia" w:hAnsiTheme="minorEastAsia"/>
          <w:color w:val="000000" w:themeColor="text1"/>
          <w:sz w:val="24"/>
          <w:szCs w:val="24"/>
        </w:rPr>
        <w:t>6.</w:t>
      </w:r>
      <w:r>
        <w:rPr>
          <w:rFonts w:hint="eastAsia" w:asciiTheme="minorEastAsia" w:hAnsiTheme="minorEastAsia"/>
          <w:color w:val="000000" w:themeColor="text1"/>
          <w:sz w:val="24"/>
          <w:szCs w:val="24"/>
        </w:rPr>
        <w:t>响应方案（格式自拟）</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embedRegular r:id="rId1" w:fontKey="{3D5279F5-A36A-4A67-87DB-C5F45B664665}"/>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BD6647"/>
    <w:multiLevelType w:val="singleLevel"/>
    <w:tmpl w:val="83BD6647"/>
    <w:lvl w:ilvl="0" w:tentative="0">
      <w:start w:val="3"/>
      <w:numFmt w:val="chineseCounting"/>
      <w:suff w:val="nothing"/>
      <w:lvlText w:val="（%1）"/>
      <w:lvlJc w:val="left"/>
      <w:rPr>
        <w:rFonts w:hint="eastAsia"/>
      </w:rPr>
    </w:lvl>
  </w:abstractNum>
  <w:abstractNum w:abstractNumId="1">
    <w:nsid w:val="D9665AB0"/>
    <w:multiLevelType w:val="singleLevel"/>
    <w:tmpl w:val="D9665AB0"/>
    <w:lvl w:ilvl="0" w:tentative="0">
      <w:start w:val="5"/>
      <w:numFmt w:val="chineseCounting"/>
      <w:suff w:val="nothing"/>
      <w:lvlText w:val="%1、"/>
      <w:lvlJc w:val="left"/>
      <w:rPr>
        <w:rFonts w:hint="eastAsia"/>
      </w:rPr>
    </w:lvl>
  </w:abstractNum>
  <w:abstractNum w:abstractNumId="2">
    <w:nsid w:val="31FDEFC2"/>
    <w:multiLevelType w:val="singleLevel"/>
    <w:tmpl w:val="31FDEFC2"/>
    <w:lvl w:ilvl="0" w:tentative="0">
      <w:start w:val="1"/>
      <w:numFmt w:val="chineseCounting"/>
      <w:suff w:val="nothing"/>
      <w:lvlText w:val="%1、"/>
      <w:lvlJc w:val="left"/>
      <w:rPr>
        <w:rFonts w:hint="eastAsia"/>
      </w:rPr>
    </w:lvl>
  </w:abstractNum>
  <w:abstractNum w:abstractNumId="3">
    <w:nsid w:val="69FB0466"/>
    <w:multiLevelType w:val="singleLevel"/>
    <w:tmpl w:val="69FB0466"/>
    <w:lvl w:ilvl="0" w:tentative="0">
      <w:start w:val="1"/>
      <w:numFmt w:val="chineseCounting"/>
      <w:suff w:val="nothing"/>
      <w:lvlText w:val="%1、"/>
      <w:lvlJc w:val="left"/>
      <w:rPr>
        <w:rFonts w:hint="eastAsia"/>
        <w:sz w:val="32"/>
        <w:szCs w:val="32"/>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Dk1YWRlNjUyODg5NDFmMDJjMzkxNzU5NjI5YzcwYmIifQ=="/>
  </w:docVars>
  <w:rsids>
    <w:rsidRoot w:val="002050EA"/>
    <w:rsid w:val="0001417B"/>
    <w:rsid w:val="0008434A"/>
    <w:rsid w:val="00092EC6"/>
    <w:rsid w:val="000E0CF9"/>
    <w:rsid w:val="000E44AF"/>
    <w:rsid w:val="001029CC"/>
    <w:rsid w:val="00117601"/>
    <w:rsid w:val="00143B50"/>
    <w:rsid w:val="00143C3E"/>
    <w:rsid w:val="00157EA1"/>
    <w:rsid w:val="00161AF3"/>
    <w:rsid w:val="00170F3F"/>
    <w:rsid w:val="00174205"/>
    <w:rsid w:val="001A33AE"/>
    <w:rsid w:val="001C7EA3"/>
    <w:rsid w:val="001E242C"/>
    <w:rsid w:val="001E648B"/>
    <w:rsid w:val="001F111F"/>
    <w:rsid w:val="002050EA"/>
    <w:rsid w:val="00213309"/>
    <w:rsid w:val="00220ABD"/>
    <w:rsid w:val="002565C3"/>
    <w:rsid w:val="002B572D"/>
    <w:rsid w:val="0032082E"/>
    <w:rsid w:val="0032703B"/>
    <w:rsid w:val="00331F31"/>
    <w:rsid w:val="003770BD"/>
    <w:rsid w:val="0038779F"/>
    <w:rsid w:val="0039237F"/>
    <w:rsid w:val="00397519"/>
    <w:rsid w:val="003A10AD"/>
    <w:rsid w:val="003A24BA"/>
    <w:rsid w:val="00400844"/>
    <w:rsid w:val="00413F10"/>
    <w:rsid w:val="00437BF0"/>
    <w:rsid w:val="00446500"/>
    <w:rsid w:val="004C43A8"/>
    <w:rsid w:val="004D0617"/>
    <w:rsid w:val="004D1A07"/>
    <w:rsid w:val="004E4F9D"/>
    <w:rsid w:val="005005BA"/>
    <w:rsid w:val="00515F98"/>
    <w:rsid w:val="00554B62"/>
    <w:rsid w:val="005B7E97"/>
    <w:rsid w:val="005D5015"/>
    <w:rsid w:val="005E552A"/>
    <w:rsid w:val="005F2966"/>
    <w:rsid w:val="0061526D"/>
    <w:rsid w:val="00635C56"/>
    <w:rsid w:val="006732A2"/>
    <w:rsid w:val="00680F5A"/>
    <w:rsid w:val="006A51F1"/>
    <w:rsid w:val="006A5781"/>
    <w:rsid w:val="006B2418"/>
    <w:rsid w:val="006C7134"/>
    <w:rsid w:val="006E76DF"/>
    <w:rsid w:val="0072575E"/>
    <w:rsid w:val="00737597"/>
    <w:rsid w:val="00742914"/>
    <w:rsid w:val="00746583"/>
    <w:rsid w:val="007558F0"/>
    <w:rsid w:val="00776D8A"/>
    <w:rsid w:val="007921A0"/>
    <w:rsid w:val="00792267"/>
    <w:rsid w:val="0079503D"/>
    <w:rsid w:val="00805DB9"/>
    <w:rsid w:val="00816FE5"/>
    <w:rsid w:val="00832E09"/>
    <w:rsid w:val="00847351"/>
    <w:rsid w:val="008522A8"/>
    <w:rsid w:val="008A672C"/>
    <w:rsid w:val="008B0C39"/>
    <w:rsid w:val="008C6926"/>
    <w:rsid w:val="008D5B38"/>
    <w:rsid w:val="008E0EB6"/>
    <w:rsid w:val="0091550D"/>
    <w:rsid w:val="0092507C"/>
    <w:rsid w:val="009376D2"/>
    <w:rsid w:val="009653EA"/>
    <w:rsid w:val="00965AFD"/>
    <w:rsid w:val="0096738C"/>
    <w:rsid w:val="009944F3"/>
    <w:rsid w:val="00997BD3"/>
    <w:rsid w:val="009B26EB"/>
    <w:rsid w:val="009F1337"/>
    <w:rsid w:val="00A071ED"/>
    <w:rsid w:val="00A23688"/>
    <w:rsid w:val="00A414E4"/>
    <w:rsid w:val="00A6557E"/>
    <w:rsid w:val="00A81755"/>
    <w:rsid w:val="00A84D3E"/>
    <w:rsid w:val="00A85240"/>
    <w:rsid w:val="00AB60EB"/>
    <w:rsid w:val="00AC4087"/>
    <w:rsid w:val="00AD61CB"/>
    <w:rsid w:val="00AD6C4A"/>
    <w:rsid w:val="00B160AD"/>
    <w:rsid w:val="00B247E7"/>
    <w:rsid w:val="00B4076F"/>
    <w:rsid w:val="00B8018B"/>
    <w:rsid w:val="00B8781B"/>
    <w:rsid w:val="00BA30E5"/>
    <w:rsid w:val="00BB28C0"/>
    <w:rsid w:val="00BD57FD"/>
    <w:rsid w:val="00C03373"/>
    <w:rsid w:val="00C135FC"/>
    <w:rsid w:val="00C2196E"/>
    <w:rsid w:val="00C257EC"/>
    <w:rsid w:val="00C66818"/>
    <w:rsid w:val="00C87376"/>
    <w:rsid w:val="00CC62E0"/>
    <w:rsid w:val="00CD67E8"/>
    <w:rsid w:val="00CE4B32"/>
    <w:rsid w:val="00D12677"/>
    <w:rsid w:val="00D156F5"/>
    <w:rsid w:val="00D22F53"/>
    <w:rsid w:val="00D351BB"/>
    <w:rsid w:val="00D52B8C"/>
    <w:rsid w:val="00DC47F5"/>
    <w:rsid w:val="00E11C4B"/>
    <w:rsid w:val="00E2752E"/>
    <w:rsid w:val="00E42B40"/>
    <w:rsid w:val="00E45678"/>
    <w:rsid w:val="00E45BE5"/>
    <w:rsid w:val="00E503A0"/>
    <w:rsid w:val="00E72DF2"/>
    <w:rsid w:val="00E95012"/>
    <w:rsid w:val="00EB6C98"/>
    <w:rsid w:val="00ED7234"/>
    <w:rsid w:val="00EE3740"/>
    <w:rsid w:val="00EF3354"/>
    <w:rsid w:val="00F039E1"/>
    <w:rsid w:val="00F07A7B"/>
    <w:rsid w:val="00F14C8D"/>
    <w:rsid w:val="00F2176C"/>
    <w:rsid w:val="00F31153"/>
    <w:rsid w:val="00F50B3E"/>
    <w:rsid w:val="00F5623D"/>
    <w:rsid w:val="00F970B5"/>
    <w:rsid w:val="00FA13E4"/>
    <w:rsid w:val="00FA5B6C"/>
    <w:rsid w:val="00FB6117"/>
    <w:rsid w:val="00FB6447"/>
    <w:rsid w:val="00FD3736"/>
    <w:rsid w:val="00FF3904"/>
    <w:rsid w:val="01085B3A"/>
    <w:rsid w:val="011071D1"/>
    <w:rsid w:val="011F7C4B"/>
    <w:rsid w:val="01642F07"/>
    <w:rsid w:val="01747E56"/>
    <w:rsid w:val="01AB73F9"/>
    <w:rsid w:val="01B963F1"/>
    <w:rsid w:val="0225669F"/>
    <w:rsid w:val="023B3BD4"/>
    <w:rsid w:val="028938AB"/>
    <w:rsid w:val="02B1698E"/>
    <w:rsid w:val="02CD1F13"/>
    <w:rsid w:val="02D00BE3"/>
    <w:rsid w:val="02F725C8"/>
    <w:rsid w:val="031A1F6E"/>
    <w:rsid w:val="035F06B4"/>
    <w:rsid w:val="03885CFF"/>
    <w:rsid w:val="039D1CF7"/>
    <w:rsid w:val="039E6308"/>
    <w:rsid w:val="03DA279D"/>
    <w:rsid w:val="0413033C"/>
    <w:rsid w:val="04190FF2"/>
    <w:rsid w:val="042D0875"/>
    <w:rsid w:val="042E0143"/>
    <w:rsid w:val="043046B2"/>
    <w:rsid w:val="043A78FE"/>
    <w:rsid w:val="043D58F8"/>
    <w:rsid w:val="04436921"/>
    <w:rsid w:val="046022D1"/>
    <w:rsid w:val="048407D8"/>
    <w:rsid w:val="048426AA"/>
    <w:rsid w:val="04A140DE"/>
    <w:rsid w:val="04AC3398"/>
    <w:rsid w:val="04B720CC"/>
    <w:rsid w:val="04C228C9"/>
    <w:rsid w:val="04C853F1"/>
    <w:rsid w:val="050C0BA6"/>
    <w:rsid w:val="050C4666"/>
    <w:rsid w:val="050F695E"/>
    <w:rsid w:val="051226DC"/>
    <w:rsid w:val="054B2D7B"/>
    <w:rsid w:val="05596937"/>
    <w:rsid w:val="055F7B97"/>
    <w:rsid w:val="05656433"/>
    <w:rsid w:val="056A4DA2"/>
    <w:rsid w:val="05B57785"/>
    <w:rsid w:val="05BB2F95"/>
    <w:rsid w:val="05D22F2B"/>
    <w:rsid w:val="060409BC"/>
    <w:rsid w:val="06662A1A"/>
    <w:rsid w:val="0684733C"/>
    <w:rsid w:val="06A46E03"/>
    <w:rsid w:val="06B96252"/>
    <w:rsid w:val="06C61935"/>
    <w:rsid w:val="06CB0165"/>
    <w:rsid w:val="06D75F8B"/>
    <w:rsid w:val="06F51D7C"/>
    <w:rsid w:val="072C354D"/>
    <w:rsid w:val="072F7F12"/>
    <w:rsid w:val="076B410B"/>
    <w:rsid w:val="077214EC"/>
    <w:rsid w:val="0772314D"/>
    <w:rsid w:val="0776150B"/>
    <w:rsid w:val="077F52E6"/>
    <w:rsid w:val="078D1898"/>
    <w:rsid w:val="079343B7"/>
    <w:rsid w:val="07A81800"/>
    <w:rsid w:val="081719C2"/>
    <w:rsid w:val="08610E53"/>
    <w:rsid w:val="086C03BE"/>
    <w:rsid w:val="08770189"/>
    <w:rsid w:val="08BD281B"/>
    <w:rsid w:val="08CE5190"/>
    <w:rsid w:val="08D07224"/>
    <w:rsid w:val="090B0095"/>
    <w:rsid w:val="09167A44"/>
    <w:rsid w:val="094A1D3A"/>
    <w:rsid w:val="09D73511"/>
    <w:rsid w:val="09F8384F"/>
    <w:rsid w:val="0A013A0E"/>
    <w:rsid w:val="0A061D36"/>
    <w:rsid w:val="0A062C74"/>
    <w:rsid w:val="0A1B6337"/>
    <w:rsid w:val="0A31122C"/>
    <w:rsid w:val="0A336FDD"/>
    <w:rsid w:val="0A351F6F"/>
    <w:rsid w:val="0A7F6AA0"/>
    <w:rsid w:val="0A864170"/>
    <w:rsid w:val="0AB07671"/>
    <w:rsid w:val="0ACC3D12"/>
    <w:rsid w:val="0AF50259"/>
    <w:rsid w:val="0B04767D"/>
    <w:rsid w:val="0B0D7549"/>
    <w:rsid w:val="0B1F61D4"/>
    <w:rsid w:val="0B1F6AE5"/>
    <w:rsid w:val="0B2161BB"/>
    <w:rsid w:val="0B265128"/>
    <w:rsid w:val="0B6E7CE0"/>
    <w:rsid w:val="0B721B26"/>
    <w:rsid w:val="0B7457B1"/>
    <w:rsid w:val="0BF02B87"/>
    <w:rsid w:val="0C3E1CD5"/>
    <w:rsid w:val="0C556DB2"/>
    <w:rsid w:val="0CDC3E60"/>
    <w:rsid w:val="0CF92F1E"/>
    <w:rsid w:val="0D061837"/>
    <w:rsid w:val="0D402800"/>
    <w:rsid w:val="0D490906"/>
    <w:rsid w:val="0D5B40D2"/>
    <w:rsid w:val="0D605732"/>
    <w:rsid w:val="0D684134"/>
    <w:rsid w:val="0D6E0E37"/>
    <w:rsid w:val="0D764AAD"/>
    <w:rsid w:val="0E124C7E"/>
    <w:rsid w:val="0E1A4A50"/>
    <w:rsid w:val="0EA8778E"/>
    <w:rsid w:val="0EF7470F"/>
    <w:rsid w:val="0F41513F"/>
    <w:rsid w:val="0F751C8C"/>
    <w:rsid w:val="0F9D0FB3"/>
    <w:rsid w:val="0FB23C61"/>
    <w:rsid w:val="0FDA7DB5"/>
    <w:rsid w:val="0FE87C05"/>
    <w:rsid w:val="0FED6A4D"/>
    <w:rsid w:val="0FF25D31"/>
    <w:rsid w:val="103E0AF0"/>
    <w:rsid w:val="10823D26"/>
    <w:rsid w:val="10C74F74"/>
    <w:rsid w:val="10DB5535"/>
    <w:rsid w:val="110B5C07"/>
    <w:rsid w:val="114D6901"/>
    <w:rsid w:val="114E056E"/>
    <w:rsid w:val="117A4491"/>
    <w:rsid w:val="11B02249"/>
    <w:rsid w:val="11C059DB"/>
    <w:rsid w:val="11E31560"/>
    <w:rsid w:val="11EA3B1A"/>
    <w:rsid w:val="1201486C"/>
    <w:rsid w:val="120E148B"/>
    <w:rsid w:val="121F2CEE"/>
    <w:rsid w:val="122A6219"/>
    <w:rsid w:val="122D61D0"/>
    <w:rsid w:val="123465CF"/>
    <w:rsid w:val="123A5ECF"/>
    <w:rsid w:val="124D7689"/>
    <w:rsid w:val="12A960F5"/>
    <w:rsid w:val="12D63572"/>
    <w:rsid w:val="12E5643A"/>
    <w:rsid w:val="12EF4365"/>
    <w:rsid w:val="130303A4"/>
    <w:rsid w:val="1311683D"/>
    <w:rsid w:val="131F1C80"/>
    <w:rsid w:val="1331677C"/>
    <w:rsid w:val="13367D17"/>
    <w:rsid w:val="136B2258"/>
    <w:rsid w:val="136E42A3"/>
    <w:rsid w:val="13D76EB2"/>
    <w:rsid w:val="13F02AB6"/>
    <w:rsid w:val="14322646"/>
    <w:rsid w:val="14475941"/>
    <w:rsid w:val="148D563E"/>
    <w:rsid w:val="149C6AEB"/>
    <w:rsid w:val="14BB69DC"/>
    <w:rsid w:val="14BD1232"/>
    <w:rsid w:val="14C47717"/>
    <w:rsid w:val="14CE4865"/>
    <w:rsid w:val="14FB1590"/>
    <w:rsid w:val="15062DE6"/>
    <w:rsid w:val="15372AB7"/>
    <w:rsid w:val="15390362"/>
    <w:rsid w:val="15483368"/>
    <w:rsid w:val="15525894"/>
    <w:rsid w:val="15600B7F"/>
    <w:rsid w:val="156037BB"/>
    <w:rsid w:val="15876D2A"/>
    <w:rsid w:val="15C74878"/>
    <w:rsid w:val="15E92C56"/>
    <w:rsid w:val="15FA60B4"/>
    <w:rsid w:val="15FC65D4"/>
    <w:rsid w:val="161B46E8"/>
    <w:rsid w:val="161F56B8"/>
    <w:rsid w:val="16777C0C"/>
    <w:rsid w:val="16965D8F"/>
    <w:rsid w:val="17130C9C"/>
    <w:rsid w:val="179602A9"/>
    <w:rsid w:val="17B417B3"/>
    <w:rsid w:val="17C40319"/>
    <w:rsid w:val="17C50184"/>
    <w:rsid w:val="17C81DF0"/>
    <w:rsid w:val="17CE7784"/>
    <w:rsid w:val="17ED21A6"/>
    <w:rsid w:val="1850495A"/>
    <w:rsid w:val="18680B56"/>
    <w:rsid w:val="186B529B"/>
    <w:rsid w:val="186F5FF3"/>
    <w:rsid w:val="18705C7A"/>
    <w:rsid w:val="1876796D"/>
    <w:rsid w:val="18B153D8"/>
    <w:rsid w:val="18D35CF1"/>
    <w:rsid w:val="18E77CE8"/>
    <w:rsid w:val="19045564"/>
    <w:rsid w:val="19214C09"/>
    <w:rsid w:val="194F29DF"/>
    <w:rsid w:val="196E668B"/>
    <w:rsid w:val="19B76287"/>
    <w:rsid w:val="19D2189C"/>
    <w:rsid w:val="1A066572"/>
    <w:rsid w:val="1A1A5381"/>
    <w:rsid w:val="1A506790"/>
    <w:rsid w:val="1AA30408"/>
    <w:rsid w:val="1AB06AE4"/>
    <w:rsid w:val="1AEB2ADF"/>
    <w:rsid w:val="1B002A66"/>
    <w:rsid w:val="1B69379C"/>
    <w:rsid w:val="1B7459D3"/>
    <w:rsid w:val="1B974E5D"/>
    <w:rsid w:val="1BA55384"/>
    <w:rsid w:val="1BA800C4"/>
    <w:rsid w:val="1BC52E37"/>
    <w:rsid w:val="1C034A83"/>
    <w:rsid w:val="1C503490"/>
    <w:rsid w:val="1C5A1EE8"/>
    <w:rsid w:val="1C992745"/>
    <w:rsid w:val="1CAA59E2"/>
    <w:rsid w:val="1CB1180C"/>
    <w:rsid w:val="1CC4718C"/>
    <w:rsid w:val="1CD52E77"/>
    <w:rsid w:val="1CD8347A"/>
    <w:rsid w:val="1D4F5395"/>
    <w:rsid w:val="1D5E49D2"/>
    <w:rsid w:val="1D8D3588"/>
    <w:rsid w:val="1D953A57"/>
    <w:rsid w:val="1DDE4761"/>
    <w:rsid w:val="1DE4776A"/>
    <w:rsid w:val="1DE51CCD"/>
    <w:rsid w:val="1E04275C"/>
    <w:rsid w:val="1E0C29DB"/>
    <w:rsid w:val="1E145307"/>
    <w:rsid w:val="1E1928C9"/>
    <w:rsid w:val="1E474C8A"/>
    <w:rsid w:val="1E4A13C1"/>
    <w:rsid w:val="1EC83BC0"/>
    <w:rsid w:val="1EF620A4"/>
    <w:rsid w:val="1EF97534"/>
    <w:rsid w:val="1F134276"/>
    <w:rsid w:val="1F1B1044"/>
    <w:rsid w:val="1F714347"/>
    <w:rsid w:val="1F735C28"/>
    <w:rsid w:val="1FF6438A"/>
    <w:rsid w:val="2024042F"/>
    <w:rsid w:val="20337BEE"/>
    <w:rsid w:val="20517888"/>
    <w:rsid w:val="205E2677"/>
    <w:rsid w:val="206141D0"/>
    <w:rsid w:val="20637614"/>
    <w:rsid w:val="207851F4"/>
    <w:rsid w:val="20BC373B"/>
    <w:rsid w:val="21063099"/>
    <w:rsid w:val="212861B3"/>
    <w:rsid w:val="21562571"/>
    <w:rsid w:val="215912A6"/>
    <w:rsid w:val="216C24A0"/>
    <w:rsid w:val="217548A7"/>
    <w:rsid w:val="21947746"/>
    <w:rsid w:val="219837EF"/>
    <w:rsid w:val="21B44EEF"/>
    <w:rsid w:val="21C03589"/>
    <w:rsid w:val="21CA4068"/>
    <w:rsid w:val="21EE2ADF"/>
    <w:rsid w:val="22414074"/>
    <w:rsid w:val="22864B58"/>
    <w:rsid w:val="22AF30B8"/>
    <w:rsid w:val="22C13264"/>
    <w:rsid w:val="22C25135"/>
    <w:rsid w:val="22D006DC"/>
    <w:rsid w:val="22D773E0"/>
    <w:rsid w:val="23252D53"/>
    <w:rsid w:val="232A5EED"/>
    <w:rsid w:val="23E87470"/>
    <w:rsid w:val="23FF44EE"/>
    <w:rsid w:val="244F26A1"/>
    <w:rsid w:val="2469590B"/>
    <w:rsid w:val="247008B8"/>
    <w:rsid w:val="247C584E"/>
    <w:rsid w:val="2503660D"/>
    <w:rsid w:val="25180974"/>
    <w:rsid w:val="253202F5"/>
    <w:rsid w:val="2560231B"/>
    <w:rsid w:val="25AF7736"/>
    <w:rsid w:val="25DD1DF8"/>
    <w:rsid w:val="25E87720"/>
    <w:rsid w:val="25EC1F02"/>
    <w:rsid w:val="25EF7E28"/>
    <w:rsid w:val="25F55EAB"/>
    <w:rsid w:val="260C75AA"/>
    <w:rsid w:val="263239D0"/>
    <w:rsid w:val="26504D86"/>
    <w:rsid w:val="265F75C3"/>
    <w:rsid w:val="26823471"/>
    <w:rsid w:val="26852E7B"/>
    <w:rsid w:val="26A13F04"/>
    <w:rsid w:val="26C03D73"/>
    <w:rsid w:val="26DF0E89"/>
    <w:rsid w:val="2709185E"/>
    <w:rsid w:val="271E0461"/>
    <w:rsid w:val="2725066E"/>
    <w:rsid w:val="27434512"/>
    <w:rsid w:val="277C12EF"/>
    <w:rsid w:val="277C1F5F"/>
    <w:rsid w:val="2787747D"/>
    <w:rsid w:val="27CF67DC"/>
    <w:rsid w:val="28111AFF"/>
    <w:rsid w:val="285E4653"/>
    <w:rsid w:val="28600503"/>
    <w:rsid w:val="28724C1F"/>
    <w:rsid w:val="287D1841"/>
    <w:rsid w:val="288F7CC1"/>
    <w:rsid w:val="28A96E79"/>
    <w:rsid w:val="28B40524"/>
    <w:rsid w:val="28DE0127"/>
    <w:rsid w:val="28E627BD"/>
    <w:rsid w:val="292E26E6"/>
    <w:rsid w:val="29965808"/>
    <w:rsid w:val="29A116C8"/>
    <w:rsid w:val="29AE6277"/>
    <w:rsid w:val="29E558A0"/>
    <w:rsid w:val="2A256824"/>
    <w:rsid w:val="2A4228E7"/>
    <w:rsid w:val="2A550FF2"/>
    <w:rsid w:val="2A6C441F"/>
    <w:rsid w:val="2A7818E9"/>
    <w:rsid w:val="2ABA5E4E"/>
    <w:rsid w:val="2AC24822"/>
    <w:rsid w:val="2AFB763D"/>
    <w:rsid w:val="2B0D4CF3"/>
    <w:rsid w:val="2B3509A9"/>
    <w:rsid w:val="2B481367"/>
    <w:rsid w:val="2B982232"/>
    <w:rsid w:val="2BBF6559"/>
    <w:rsid w:val="2BE74575"/>
    <w:rsid w:val="2C245E51"/>
    <w:rsid w:val="2C330522"/>
    <w:rsid w:val="2C433B6C"/>
    <w:rsid w:val="2C717212"/>
    <w:rsid w:val="2C9327F2"/>
    <w:rsid w:val="2CA36A7F"/>
    <w:rsid w:val="2CB54E77"/>
    <w:rsid w:val="2CD07DC0"/>
    <w:rsid w:val="2CF7705C"/>
    <w:rsid w:val="2D2E31F3"/>
    <w:rsid w:val="2D355E3C"/>
    <w:rsid w:val="2D60179B"/>
    <w:rsid w:val="2D6D5E06"/>
    <w:rsid w:val="2D8D34AE"/>
    <w:rsid w:val="2DAD2F66"/>
    <w:rsid w:val="2DC02EEF"/>
    <w:rsid w:val="2E4C4E74"/>
    <w:rsid w:val="2E9C111D"/>
    <w:rsid w:val="2EA03A0F"/>
    <w:rsid w:val="2EB11887"/>
    <w:rsid w:val="2EB811E9"/>
    <w:rsid w:val="2ED0286B"/>
    <w:rsid w:val="2EF26A3C"/>
    <w:rsid w:val="2F2D6EBD"/>
    <w:rsid w:val="2F3316E0"/>
    <w:rsid w:val="2F4E25A3"/>
    <w:rsid w:val="2F6E2984"/>
    <w:rsid w:val="2F9A0274"/>
    <w:rsid w:val="2F9D47A9"/>
    <w:rsid w:val="2F9E53DA"/>
    <w:rsid w:val="2FBD2DCF"/>
    <w:rsid w:val="2FD13C25"/>
    <w:rsid w:val="2FD44912"/>
    <w:rsid w:val="2FEB4FDD"/>
    <w:rsid w:val="2FF475C7"/>
    <w:rsid w:val="2FFC2025"/>
    <w:rsid w:val="30123B81"/>
    <w:rsid w:val="30215A84"/>
    <w:rsid w:val="302918E2"/>
    <w:rsid w:val="30342958"/>
    <w:rsid w:val="306436A1"/>
    <w:rsid w:val="30650FB3"/>
    <w:rsid w:val="307E4A81"/>
    <w:rsid w:val="30C63B10"/>
    <w:rsid w:val="30E45B89"/>
    <w:rsid w:val="30FB1BF2"/>
    <w:rsid w:val="30FD3A7E"/>
    <w:rsid w:val="31567C69"/>
    <w:rsid w:val="317D3EC7"/>
    <w:rsid w:val="318349F2"/>
    <w:rsid w:val="31A16C9B"/>
    <w:rsid w:val="31A81F0D"/>
    <w:rsid w:val="31D2738D"/>
    <w:rsid w:val="321C53ED"/>
    <w:rsid w:val="32820C97"/>
    <w:rsid w:val="32B56CD2"/>
    <w:rsid w:val="32CC4E06"/>
    <w:rsid w:val="32D52603"/>
    <w:rsid w:val="32E10706"/>
    <w:rsid w:val="32F66479"/>
    <w:rsid w:val="33052773"/>
    <w:rsid w:val="3314492B"/>
    <w:rsid w:val="334A5846"/>
    <w:rsid w:val="336E5DEE"/>
    <w:rsid w:val="337F601D"/>
    <w:rsid w:val="339F1577"/>
    <w:rsid w:val="33B2088E"/>
    <w:rsid w:val="33FF50D6"/>
    <w:rsid w:val="34124B40"/>
    <w:rsid w:val="341E60C3"/>
    <w:rsid w:val="34260EB9"/>
    <w:rsid w:val="342A56DC"/>
    <w:rsid w:val="34AF1534"/>
    <w:rsid w:val="34B32E15"/>
    <w:rsid w:val="34BC7B2F"/>
    <w:rsid w:val="34CF4B8C"/>
    <w:rsid w:val="34E964E3"/>
    <w:rsid w:val="353305BF"/>
    <w:rsid w:val="3544003B"/>
    <w:rsid w:val="35562915"/>
    <w:rsid w:val="3582477E"/>
    <w:rsid w:val="35B44118"/>
    <w:rsid w:val="35B64B4D"/>
    <w:rsid w:val="35D717F8"/>
    <w:rsid w:val="35DB6A4F"/>
    <w:rsid w:val="35FC5D65"/>
    <w:rsid w:val="361C446C"/>
    <w:rsid w:val="369C0965"/>
    <w:rsid w:val="37761895"/>
    <w:rsid w:val="3786470B"/>
    <w:rsid w:val="37927058"/>
    <w:rsid w:val="37930DF2"/>
    <w:rsid w:val="37B55D0D"/>
    <w:rsid w:val="37EF1A09"/>
    <w:rsid w:val="37FD7234"/>
    <w:rsid w:val="382B1E2A"/>
    <w:rsid w:val="38A52FCE"/>
    <w:rsid w:val="38A60DFF"/>
    <w:rsid w:val="38C235A9"/>
    <w:rsid w:val="390D54AB"/>
    <w:rsid w:val="39145D55"/>
    <w:rsid w:val="39201B64"/>
    <w:rsid w:val="392A5E71"/>
    <w:rsid w:val="394D579C"/>
    <w:rsid w:val="395770A9"/>
    <w:rsid w:val="397F0426"/>
    <w:rsid w:val="398141D5"/>
    <w:rsid w:val="3981669D"/>
    <w:rsid w:val="39B237C3"/>
    <w:rsid w:val="39F35F8B"/>
    <w:rsid w:val="39F81A34"/>
    <w:rsid w:val="39FD0783"/>
    <w:rsid w:val="3A237DB4"/>
    <w:rsid w:val="3A2810C7"/>
    <w:rsid w:val="3A2D706B"/>
    <w:rsid w:val="3A485F95"/>
    <w:rsid w:val="3A554057"/>
    <w:rsid w:val="3AA34D51"/>
    <w:rsid w:val="3AD872D2"/>
    <w:rsid w:val="3AE34B71"/>
    <w:rsid w:val="3AF870A8"/>
    <w:rsid w:val="3B053D87"/>
    <w:rsid w:val="3B86697E"/>
    <w:rsid w:val="3BB46892"/>
    <w:rsid w:val="3BBD338F"/>
    <w:rsid w:val="3BCC1757"/>
    <w:rsid w:val="3BD51A6B"/>
    <w:rsid w:val="3C024381"/>
    <w:rsid w:val="3C101845"/>
    <w:rsid w:val="3C663E83"/>
    <w:rsid w:val="3C8A0B0A"/>
    <w:rsid w:val="3CB069AC"/>
    <w:rsid w:val="3CBC002D"/>
    <w:rsid w:val="3CCD3F74"/>
    <w:rsid w:val="3D6C7316"/>
    <w:rsid w:val="3D6F0EF6"/>
    <w:rsid w:val="3D8F5446"/>
    <w:rsid w:val="3DB2700E"/>
    <w:rsid w:val="3DE46E04"/>
    <w:rsid w:val="3E0B3C83"/>
    <w:rsid w:val="3EFB6DCA"/>
    <w:rsid w:val="3F015C53"/>
    <w:rsid w:val="3F021E0F"/>
    <w:rsid w:val="3F087595"/>
    <w:rsid w:val="3F0B4186"/>
    <w:rsid w:val="3F3A4BDF"/>
    <w:rsid w:val="3F423850"/>
    <w:rsid w:val="3F427FE6"/>
    <w:rsid w:val="3F4E2922"/>
    <w:rsid w:val="3F5E6B2D"/>
    <w:rsid w:val="3F6A0FFE"/>
    <w:rsid w:val="3F6A662C"/>
    <w:rsid w:val="3F8F1D69"/>
    <w:rsid w:val="3FA728F9"/>
    <w:rsid w:val="3FC17E5B"/>
    <w:rsid w:val="3FDA7BCC"/>
    <w:rsid w:val="3FE57E23"/>
    <w:rsid w:val="404C4205"/>
    <w:rsid w:val="407B220B"/>
    <w:rsid w:val="40874AFF"/>
    <w:rsid w:val="40B36C6D"/>
    <w:rsid w:val="40BD37A3"/>
    <w:rsid w:val="40D55514"/>
    <w:rsid w:val="411248A0"/>
    <w:rsid w:val="412402BC"/>
    <w:rsid w:val="415534B8"/>
    <w:rsid w:val="417E4766"/>
    <w:rsid w:val="418D6160"/>
    <w:rsid w:val="4199289B"/>
    <w:rsid w:val="41AD6AA0"/>
    <w:rsid w:val="41B60797"/>
    <w:rsid w:val="41BE7202"/>
    <w:rsid w:val="41D513A7"/>
    <w:rsid w:val="42125CAA"/>
    <w:rsid w:val="42161EB8"/>
    <w:rsid w:val="42170FAB"/>
    <w:rsid w:val="42374B5B"/>
    <w:rsid w:val="424B563E"/>
    <w:rsid w:val="4260337A"/>
    <w:rsid w:val="42FB2C4A"/>
    <w:rsid w:val="431900F3"/>
    <w:rsid w:val="43332081"/>
    <w:rsid w:val="43494C6D"/>
    <w:rsid w:val="43881D34"/>
    <w:rsid w:val="439A23EB"/>
    <w:rsid w:val="439E6187"/>
    <w:rsid w:val="43BE1588"/>
    <w:rsid w:val="43D43FA6"/>
    <w:rsid w:val="43D60C17"/>
    <w:rsid w:val="44090958"/>
    <w:rsid w:val="44101B34"/>
    <w:rsid w:val="44412A4F"/>
    <w:rsid w:val="44C41899"/>
    <w:rsid w:val="44EF274C"/>
    <w:rsid w:val="45011B88"/>
    <w:rsid w:val="45251C63"/>
    <w:rsid w:val="45756170"/>
    <w:rsid w:val="45767D56"/>
    <w:rsid w:val="457E4B22"/>
    <w:rsid w:val="45CA7D88"/>
    <w:rsid w:val="45E63A06"/>
    <w:rsid w:val="45FB0B27"/>
    <w:rsid w:val="46083943"/>
    <w:rsid w:val="46312C4E"/>
    <w:rsid w:val="463B3552"/>
    <w:rsid w:val="463E5563"/>
    <w:rsid w:val="46442A06"/>
    <w:rsid w:val="465D21EF"/>
    <w:rsid w:val="46792CC8"/>
    <w:rsid w:val="46C84B4F"/>
    <w:rsid w:val="46D553C4"/>
    <w:rsid w:val="46E27545"/>
    <w:rsid w:val="46E345F2"/>
    <w:rsid w:val="46EC7E6A"/>
    <w:rsid w:val="470F13ED"/>
    <w:rsid w:val="47A662B2"/>
    <w:rsid w:val="47A6793C"/>
    <w:rsid w:val="47B97D6F"/>
    <w:rsid w:val="47CB7503"/>
    <w:rsid w:val="481146C4"/>
    <w:rsid w:val="481E34CD"/>
    <w:rsid w:val="481E7024"/>
    <w:rsid w:val="489460F2"/>
    <w:rsid w:val="48BC2048"/>
    <w:rsid w:val="48D15A14"/>
    <w:rsid w:val="48DC3FF7"/>
    <w:rsid w:val="48E409EA"/>
    <w:rsid w:val="48F7019F"/>
    <w:rsid w:val="492C62B8"/>
    <w:rsid w:val="49540FC3"/>
    <w:rsid w:val="499F5D93"/>
    <w:rsid w:val="49AC6815"/>
    <w:rsid w:val="49D1188D"/>
    <w:rsid w:val="49DA7425"/>
    <w:rsid w:val="4A0E29AE"/>
    <w:rsid w:val="4A1025E4"/>
    <w:rsid w:val="4A306A37"/>
    <w:rsid w:val="4A565295"/>
    <w:rsid w:val="4A5D515B"/>
    <w:rsid w:val="4A5F0BC4"/>
    <w:rsid w:val="4AB17554"/>
    <w:rsid w:val="4ABF2B70"/>
    <w:rsid w:val="4AD654E2"/>
    <w:rsid w:val="4AED2723"/>
    <w:rsid w:val="4B033DFA"/>
    <w:rsid w:val="4B1C3F02"/>
    <w:rsid w:val="4B2A155A"/>
    <w:rsid w:val="4B4D0847"/>
    <w:rsid w:val="4B5E20B9"/>
    <w:rsid w:val="4B703019"/>
    <w:rsid w:val="4B934915"/>
    <w:rsid w:val="4BC75AAD"/>
    <w:rsid w:val="4BE94AC8"/>
    <w:rsid w:val="4C225259"/>
    <w:rsid w:val="4C522BD8"/>
    <w:rsid w:val="4C6E202B"/>
    <w:rsid w:val="4C6E2464"/>
    <w:rsid w:val="4C8838F6"/>
    <w:rsid w:val="4C8C3872"/>
    <w:rsid w:val="4C932508"/>
    <w:rsid w:val="4C9D4407"/>
    <w:rsid w:val="4D391CFB"/>
    <w:rsid w:val="4D51632E"/>
    <w:rsid w:val="4D5A0FC6"/>
    <w:rsid w:val="4D6F2C1B"/>
    <w:rsid w:val="4D917719"/>
    <w:rsid w:val="4DAD385A"/>
    <w:rsid w:val="4DE1767F"/>
    <w:rsid w:val="4DE52899"/>
    <w:rsid w:val="4DF15F94"/>
    <w:rsid w:val="4E0E0B00"/>
    <w:rsid w:val="4E3E4319"/>
    <w:rsid w:val="4E427290"/>
    <w:rsid w:val="4E46686A"/>
    <w:rsid w:val="4E7543DC"/>
    <w:rsid w:val="4E7B0836"/>
    <w:rsid w:val="4EA655B8"/>
    <w:rsid w:val="4EF01F69"/>
    <w:rsid w:val="4EF86EF8"/>
    <w:rsid w:val="4EFA59F4"/>
    <w:rsid w:val="4F223FFA"/>
    <w:rsid w:val="4F2700BE"/>
    <w:rsid w:val="4F316091"/>
    <w:rsid w:val="4F332894"/>
    <w:rsid w:val="4F39077F"/>
    <w:rsid w:val="4F4E62CC"/>
    <w:rsid w:val="4F62327F"/>
    <w:rsid w:val="4F6F15E4"/>
    <w:rsid w:val="4F7668B0"/>
    <w:rsid w:val="4FB1761C"/>
    <w:rsid w:val="4FDD3624"/>
    <w:rsid w:val="50406205"/>
    <w:rsid w:val="505069E2"/>
    <w:rsid w:val="506C68A1"/>
    <w:rsid w:val="506C74E8"/>
    <w:rsid w:val="509C49C1"/>
    <w:rsid w:val="50AB1579"/>
    <w:rsid w:val="50D13DAF"/>
    <w:rsid w:val="50E6577D"/>
    <w:rsid w:val="50EF43D0"/>
    <w:rsid w:val="514E6807"/>
    <w:rsid w:val="516F2DEB"/>
    <w:rsid w:val="51822A56"/>
    <w:rsid w:val="51C70C61"/>
    <w:rsid w:val="51FD6AAE"/>
    <w:rsid w:val="525343BA"/>
    <w:rsid w:val="52BA4786"/>
    <w:rsid w:val="52F425D0"/>
    <w:rsid w:val="53414E1E"/>
    <w:rsid w:val="537236F4"/>
    <w:rsid w:val="53812E73"/>
    <w:rsid w:val="539B2959"/>
    <w:rsid w:val="5437265B"/>
    <w:rsid w:val="545023BD"/>
    <w:rsid w:val="54573C2B"/>
    <w:rsid w:val="548B3BE4"/>
    <w:rsid w:val="54946A82"/>
    <w:rsid w:val="54A112B4"/>
    <w:rsid w:val="54C818DD"/>
    <w:rsid w:val="55321636"/>
    <w:rsid w:val="55486BA2"/>
    <w:rsid w:val="5593199D"/>
    <w:rsid w:val="559568DC"/>
    <w:rsid w:val="55C23384"/>
    <w:rsid w:val="55D1053B"/>
    <w:rsid w:val="55EE5909"/>
    <w:rsid w:val="562E702F"/>
    <w:rsid w:val="566B0C3C"/>
    <w:rsid w:val="56EE66BB"/>
    <w:rsid w:val="57101299"/>
    <w:rsid w:val="57131F13"/>
    <w:rsid w:val="57352D96"/>
    <w:rsid w:val="573C0C93"/>
    <w:rsid w:val="574537E3"/>
    <w:rsid w:val="57512016"/>
    <w:rsid w:val="5758464B"/>
    <w:rsid w:val="57631607"/>
    <w:rsid w:val="5775077C"/>
    <w:rsid w:val="57D67442"/>
    <w:rsid w:val="58536382"/>
    <w:rsid w:val="58611547"/>
    <w:rsid w:val="586154A8"/>
    <w:rsid w:val="5891529F"/>
    <w:rsid w:val="58A25993"/>
    <w:rsid w:val="58AA68ED"/>
    <w:rsid w:val="58BE0D2C"/>
    <w:rsid w:val="58E95992"/>
    <w:rsid w:val="58F475CA"/>
    <w:rsid w:val="59707B6C"/>
    <w:rsid w:val="598763D4"/>
    <w:rsid w:val="59A229D3"/>
    <w:rsid w:val="59AF7C45"/>
    <w:rsid w:val="5A4412E8"/>
    <w:rsid w:val="5A4825C0"/>
    <w:rsid w:val="5A7A4DDB"/>
    <w:rsid w:val="5A93219E"/>
    <w:rsid w:val="5AA93841"/>
    <w:rsid w:val="5B1E189C"/>
    <w:rsid w:val="5B3506E0"/>
    <w:rsid w:val="5B3C0417"/>
    <w:rsid w:val="5B7B24D4"/>
    <w:rsid w:val="5B8317E2"/>
    <w:rsid w:val="5BBB5317"/>
    <w:rsid w:val="5BC91C9D"/>
    <w:rsid w:val="5BCA0AE9"/>
    <w:rsid w:val="5BCC63A5"/>
    <w:rsid w:val="5BE61738"/>
    <w:rsid w:val="5BFC5148"/>
    <w:rsid w:val="5C4A6E91"/>
    <w:rsid w:val="5C782D14"/>
    <w:rsid w:val="5C84503F"/>
    <w:rsid w:val="5C944DBA"/>
    <w:rsid w:val="5CD47402"/>
    <w:rsid w:val="5CE40A09"/>
    <w:rsid w:val="5CF50DE0"/>
    <w:rsid w:val="5CFD746A"/>
    <w:rsid w:val="5D052EF7"/>
    <w:rsid w:val="5D1A0A26"/>
    <w:rsid w:val="5D8E4DBE"/>
    <w:rsid w:val="5DC6579B"/>
    <w:rsid w:val="5DFF0943"/>
    <w:rsid w:val="5E02246A"/>
    <w:rsid w:val="5E0C3FAF"/>
    <w:rsid w:val="5E132482"/>
    <w:rsid w:val="5E33064B"/>
    <w:rsid w:val="5E5A3631"/>
    <w:rsid w:val="5E682B97"/>
    <w:rsid w:val="5E8417EA"/>
    <w:rsid w:val="5EB462B2"/>
    <w:rsid w:val="5F044304"/>
    <w:rsid w:val="5F2337A0"/>
    <w:rsid w:val="5F252F99"/>
    <w:rsid w:val="5F3A0820"/>
    <w:rsid w:val="5F3F3AA7"/>
    <w:rsid w:val="5F426953"/>
    <w:rsid w:val="5F4E687C"/>
    <w:rsid w:val="5F7778A3"/>
    <w:rsid w:val="5F7E2153"/>
    <w:rsid w:val="5F83420E"/>
    <w:rsid w:val="5F8B6E5C"/>
    <w:rsid w:val="5FD72473"/>
    <w:rsid w:val="5FD97E2B"/>
    <w:rsid w:val="600042B0"/>
    <w:rsid w:val="601562D4"/>
    <w:rsid w:val="60252DC0"/>
    <w:rsid w:val="6045721D"/>
    <w:rsid w:val="60AE0B23"/>
    <w:rsid w:val="60AE3960"/>
    <w:rsid w:val="611C3EF5"/>
    <w:rsid w:val="614206B2"/>
    <w:rsid w:val="61894056"/>
    <w:rsid w:val="61B25750"/>
    <w:rsid w:val="61CE79A4"/>
    <w:rsid w:val="61E46D97"/>
    <w:rsid w:val="61ED46F4"/>
    <w:rsid w:val="61F27C34"/>
    <w:rsid w:val="61F50131"/>
    <w:rsid w:val="620B5D30"/>
    <w:rsid w:val="62393DAF"/>
    <w:rsid w:val="62530644"/>
    <w:rsid w:val="626534AA"/>
    <w:rsid w:val="62717066"/>
    <w:rsid w:val="62AC07D0"/>
    <w:rsid w:val="630729D8"/>
    <w:rsid w:val="631761A2"/>
    <w:rsid w:val="63791D4A"/>
    <w:rsid w:val="639B63C1"/>
    <w:rsid w:val="63EE2C57"/>
    <w:rsid w:val="63F904E7"/>
    <w:rsid w:val="643C2BAA"/>
    <w:rsid w:val="64440416"/>
    <w:rsid w:val="644748C1"/>
    <w:rsid w:val="64C7684A"/>
    <w:rsid w:val="64EF3EF7"/>
    <w:rsid w:val="64F55A0F"/>
    <w:rsid w:val="65011849"/>
    <w:rsid w:val="6512798E"/>
    <w:rsid w:val="655A0B36"/>
    <w:rsid w:val="655D0E03"/>
    <w:rsid w:val="65700509"/>
    <w:rsid w:val="65870C23"/>
    <w:rsid w:val="658719BB"/>
    <w:rsid w:val="66051C1D"/>
    <w:rsid w:val="6606401B"/>
    <w:rsid w:val="661B761B"/>
    <w:rsid w:val="661E7633"/>
    <w:rsid w:val="66504202"/>
    <w:rsid w:val="66774331"/>
    <w:rsid w:val="66866DA4"/>
    <w:rsid w:val="66875134"/>
    <w:rsid w:val="668D5A18"/>
    <w:rsid w:val="66994F67"/>
    <w:rsid w:val="669A5622"/>
    <w:rsid w:val="669B0383"/>
    <w:rsid w:val="66BE0674"/>
    <w:rsid w:val="66FF2A3C"/>
    <w:rsid w:val="672E50BB"/>
    <w:rsid w:val="67472831"/>
    <w:rsid w:val="67623BB1"/>
    <w:rsid w:val="676C4734"/>
    <w:rsid w:val="67921FA9"/>
    <w:rsid w:val="679E3C14"/>
    <w:rsid w:val="67A45F9F"/>
    <w:rsid w:val="67DF2925"/>
    <w:rsid w:val="67F05D34"/>
    <w:rsid w:val="68294588"/>
    <w:rsid w:val="683536BE"/>
    <w:rsid w:val="68462E10"/>
    <w:rsid w:val="68526859"/>
    <w:rsid w:val="685A5696"/>
    <w:rsid w:val="686105FF"/>
    <w:rsid w:val="68815812"/>
    <w:rsid w:val="691A76CE"/>
    <w:rsid w:val="695A0971"/>
    <w:rsid w:val="69901953"/>
    <w:rsid w:val="69943CD7"/>
    <w:rsid w:val="69BA5381"/>
    <w:rsid w:val="69D75375"/>
    <w:rsid w:val="69E631BC"/>
    <w:rsid w:val="69F30FD6"/>
    <w:rsid w:val="69F6548B"/>
    <w:rsid w:val="6A161F1A"/>
    <w:rsid w:val="6A1B5A1D"/>
    <w:rsid w:val="6A1C76CF"/>
    <w:rsid w:val="6A230F31"/>
    <w:rsid w:val="6A327911"/>
    <w:rsid w:val="6A3323B2"/>
    <w:rsid w:val="6A341F46"/>
    <w:rsid w:val="6A343654"/>
    <w:rsid w:val="6A431933"/>
    <w:rsid w:val="6A8B5403"/>
    <w:rsid w:val="6A956703"/>
    <w:rsid w:val="6AAB10AE"/>
    <w:rsid w:val="6AB450E4"/>
    <w:rsid w:val="6ABF02B8"/>
    <w:rsid w:val="6ADD2C2B"/>
    <w:rsid w:val="6B014EF7"/>
    <w:rsid w:val="6B43627D"/>
    <w:rsid w:val="6B553479"/>
    <w:rsid w:val="6B8A6466"/>
    <w:rsid w:val="6B9A241F"/>
    <w:rsid w:val="6BA6695A"/>
    <w:rsid w:val="6BC737D3"/>
    <w:rsid w:val="6BF84BAF"/>
    <w:rsid w:val="6C111734"/>
    <w:rsid w:val="6C353F57"/>
    <w:rsid w:val="6C700663"/>
    <w:rsid w:val="6C75282B"/>
    <w:rsid w:val="6CAE2E01"/>
    <w:rsid w:val="6CDD622D"/>
    <w:rsid w:val="6D0C2857"/>
    <w:rsid w:val="6D160517"/>
    <w:rsid w:val="6D3206DD"/>
    <w:rsid w:val="6D4F55C7"/>
    <w:rsid w:val="6D526254"/>
    <w:rsid w:val="6D543B74"/>
    <w:rsid w:val="6DB71B84"/>
    <w:rsid w:val="6DC12B31"/>
    <w:rsid w:val="6DF65B52"/>
    <w:rsid w:val="6E1034B7"/>
    <w:rsid w:val="6E315BD0"/>
    <w:rsid w:val="6E3C3FFE"/>
    <w:rsid w:val="6E432069"/>
    <w:rsid w:val="6E56498F"/>
    <w:rsid w:val="6E972678"/>
    <w:rsid w:val="6E98035D"/>
    <w:rsid w:val="6E9D1911"/>
    <w:rsid w:val="6ECB6C52"/>
    <w:rsid w:val="6ECF12BA"/>
    <w:rsid w:val="6EEB5D7F"/>
    <w:rsid w:val="6EED7A41"/>
    <w:rsid w:val="6F0A6E4F"/>
    <w:rsid w:val="6F0C4ECA"/>
    <w:rsid w:val="6F112505"/>
    <w:rsid w:val="6F141545"/>
    <w:rsid w:val="6F18089D"/>
    <w:rsid w:val="6F553D9F"/>
    <w:rsid w:val="6F586A85"/>
    <w:rsid w:val="6F9E3089"/>
    <w:rsid w:val="6FB67F54"/>
    <w:rsid w:val="7011648D"/>
    <w:rsid w:val="70155D5E"/>
    <w:rsid w:val="701C32E4"/>
    <w:rsid w:val="70387E1E"/>
    <w:rsid w:val="705A7B2A"/>
    <w:rsid w:val="705D3580"/>
    <w:rsid w:val="707C2937"/>
    <w:rsid w:val="7084771D"/>
    <w:rsid w:val="7086663B"/>
    <w:rsid w:val="70963910"/>
    <w:rsid w:val="70BA3D15"/>
    <w:rsid w:val="70E27F44"/>
    <w:rsid w:val="70E82FE2"/>
    <w:rsid w:val="7108309A"/>
    <w:rsid w:val="71303760"/>
    <w:rsid w:val="713249A1"/>
    <w:rsid w:val="714E5F93"/>
    <w:rsid w:val="715706B2"/>
    <w:rsid w:val="716167CC"/>
    <w:rsid w:val="71C04436"/>
    <w:rsid w:val="71C72AD3"/>
    <w:rsid w:val="71CB5CEB"/>
    <w:rsid w:val="71EF0AD1"/>
    <w:rsid w:val="72002B99"/>
    <w:rsid w:val="721303F2"/>
    <w:rsid w:val="722E625B"/>
    <w:rsid w:val="725817CE"/>
    <w:rsid w:val="72624D1F"/>
    <w:rsid w:val="726A287F"/>
    <w:rsid w:val="728D2023"/>
    <w:rsid w:val="72CD74A1"/>
    <w:rsid w:val="72E956EA"/>
    <w:rsid w:val="72F31E97"/>
    <w:rsid w:val="73124445"/>
    <w:rsid w:val="73186CDD"/>
    <w:rsid w:val="73481E3B"/>
    <w:rsid w:val="73DA08ED"/>
    <w:rsid w:val="740D05D8"/>
    <w:rsid w:val="74205B48"/>
    <w:rsid w:val="742636C7"/>
    <w:rsid w:val="742C35CB"/>
    <w:rsid w:val="7444401D"/>
    <w:rsid w:val="745E5245"/>
    <w:rsid w:val="74626F7C"/>
    <w:rsid w:val="746F5F73"/>
    <w:rsid w:val="74A97EA8"/>
    <w:rsid w:val="74C1212A"/>
    <w:rsid w:val="753620DF"/>
    <w:rsid w:val="754749FD"/>
    <w:rsid w:val="755E1798"/>
    <w:rsid w:val="756343EF"/>
    <w:rsid w:val="756A7B9C"/>
    <w:rsid w:val="758D5BF2"/>
    <w:rsid w:val="75CC6167"/>
    <w:rsid w:val="75F00B4D"/>
    <w:rsid w:val="762F3A38"/>
    <w:rsid w:val="763B41A3"/>
    <w:rsid w:val="767B3179"/>
    <w:rsid w:val="76AF4B03"/>
    <w:rsid w:val="76BB4E28"/>
    <w:rsid w:val="76CC5816"/>
    <w:rsid w:val="76DC5134"/>
    <w:rsid w:val="76FA69E8"/>
    <w:rsid w:val="77085E98"/>
    <w:rsid w:val="7710135F"/>
    <w:rsid w:val="771033C3"/>
    <w:rsid w:val="775D223E"/>
    <w:rsid w:val="7769482A"/>
    <w:rsid w:val="77C420B3"/>
    <w:rsid w:val="77D3476D"/>
    <w:rsid w:val="77DA27CF"/>
    <w:rsid w:val="77DA4F94"/>
    <w:rsid w:val="77F26813"/>
    <w:rsid w:val="780012EB"/>
    <w:rsid w:val="784E31C0"/>
    <w:rsid w:val="785912C6"/>
    <w:rsid w:val="78661EBF"/>
    <w:rsid w:val="78A0058D"/>
    <w:rsid w:val="78D57F9E"/>
    <w:rsid w:val="79002D6F"/>
    <w:rsid w:val="79113707"/>
    <w:rsid w:val="7938134B"/>
    <w:rsid w:val="794018A4"/>
    <w:rsid w:val="79426FF9"/>
    <w:rsid w:val="796C5523"/>
    <w:rsid w:val="798C6E2A"/>
    <w:rsid w:val="79A53B6F"/>
    <w:rsid w:val="79E5286D"/>
    <w:rsid w:val="7A1029CA"/>
    <w:rsid w:val="7A23572D"/>
    <w:rsid w:val="7A55407D"/>
    <w:rsid w:val="7A573A4D"/>
    <w:rsid w:val="7A5A6632"/>
    <w:rsid w:val="7A682A78"/>
    <w:rsid w:val="7A727FDF"/>
    <w:rsid w:val="7A8C1197"/>
    <w:rsid w:val="7AB85576"/>
    <w:rsid w:val="7ACB3361"/>
    <w:rsid w:val="7AD07EBC"/>
    <w:rsid w:val="7AE80BF9"/>
    <w:rsid w:val="7B285223"/>
    <w:rsid w:val="7B6762E9"/>
    <w:rsid w:val="7B6F1595"/>
    <w:rsid w:val="7B72558D"/>
    <w:rsid w:val="7B731AC2"/>
    <w:rsid w:val="7B797832"/>
    <w:rsid w:val="7BA9601B"/>
    <w:rsid w:val="7BB77372"/>
    <w:rsid w:val="7BBC1055"/>
    <w:rsid w:val="7BC14417"/>
    <w:rsid w:val="7BCF1FB9"/>
    <w:rsid w:val="7BDF1FF7"/>
    <w:rsid w:val="7BF00A7A"/>
    <w:rsid w:val="7C003512"/>
    <w:rsid w:val="7C091F3A"/>
    <w:rsid w:val="7C1243E8"/>
    <w:rsid w:val="7C3E1C45"/>
    <w:rsid w:val="7C4459DB"/>
    <w:rsid w:val="7C49351A"/>
    <w:rsid w:val="7C4968CE"/>
    <w:rsid w:val="7C54644D"/>
    <w:rsid w:val="7C7E66F8"/>
    <w:rsid w:val="7CA37710"/>
    <w:rsid w:val="7CCD4445"/>
    <w:rsid w:val="7CD127AC"/>
    <w:rsid w:val="7D0857B2"/>
    <w:rsid w:val="7D2171A3"/>
    <w:rsid w:val="7D2A040A"/>
    <w:rsid w:val="7D2C498A"/>
    <w:rsid w:val="7D4D3B4B"/>
    <w:rsid w:val="7D581050"/>
    <w:rsid w:val="7D8C68E7"/>
    <w:rsid w:val="7DA042B7"/>
    <w:rsid w:val="7DB8588A"/>
    <w:rsid w:val="7DDA2DDD"/>
    <w:rsid w:val="7DFE7975"/>
    <w:rsid w:val="7E2237AE"/>
    <w:rsid w:val="7E260896"/>
    <w:rsid w:val="7E592941"/>
    <w:rsid w:val="7E724983"/>
    <w:rsid w:val="7E8D7E64"/>
    <w:rsid w:val="7EBA0386"/>
    <w:rsid w:val="7EDB3942"/>
    <w:rsid w:val="7EDD2774"/>
    <w:rsid w:val="7EED6B04"/>
    <w:rsid w:val="7EF921C3"/>
    <w:rsid w:val="7F1E4299"/>
    <w:rsid w:val="7F617948"/>
    <w:rsid w:val="7F9A3B69"/>
    <w:rsid w:val="7FAB105E"/>
    <w:rsid w:val="7FF216A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2"/>
    <w:basedOn w:val="1"/>
    <w:next w:val="1"/>
    <w:link w:val="17"/>
    <w:qFormat/>
    <w:uiPriority w:val="0"/>
    <w:pPr>
      <w:keepNext/>
      <w:keepLines/>
      <w:adjustRightInd w:val="0"/>
      <w:snapToGrid w:val="0"/>
      <w:spacing w:line="360" w:lineRule="auto"/>
      <w:outlineLvl w:val="1"/>
    </w:pPr>
    <w:rPr>
      <w:rFonts w:ascii="宋体" w:hAnsi="宋体" w:eastAsia="方正仿宋_GBK" w:cs="Times New Roman"/>
      <w:sz w:val="32"/>
      <w:szCs w:val="20"/>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5"/>
    <w:semiHidden/>
    <w:unhideWhenUsed/>
    <w:qFormat/>
    <w:uiPriority w:val="99"/>
    <w:pPr>
      <w:spacing w:after="120"/>
    </w:pPr>
  </w:style>
  <w:style w:type="paragraph" w:styleId="3">
    <w:name w:val="Body Text First Indent"/>
    <w:basedOn w:val="2"/>
    <w:next w:val="1"/>
    <w:link w:val="16"/>
    <w:qFormat/>
    <w:uiPriority w:val="0"/>
    <w:pPr>
      <w:ind w:firstLine="420" w:firstLineChars="100"/>
    </w:pPr>
    <w:rPr>
      <w:rFonts w:ascii="Times New Roman" w:hAnsi="Times New Roman" w:eastAsia="方正仿宋_GBK" w:cs="Times New Roman"/>
      <w:sz w:val="32"/>
      <w:szCs w:val="20"/>
    </w:rPr>
  </w:style>
  <w:style w:type="paragraph" w:styleId="5">
    <w:name w:val="Body Text Indent"/>
    <w:basedOn w:val="1"/>
    <w:qFormat/>
    <w:uiPriority w:val="0"/>
    <w:pPr>
      <w:spacing w:line="700" w:lineRule="exact"/>
      <w:ind w:left="960"/>
    </w:pPr>
    <w:rPr>
      <w:sz w:val="44"/>
    </w:rPr>
  </w:style>
  <w:style w:type="paragraph" w:styleId="6">
    <w:name w:val="Plain Text"/>
    <w:basedOn w:val="1"/>
    <w:link w:val="18"/>
    <w:qFormat/>
    <w:uiPriority w:val="0"/>
    <w:pPr>
      <w:adjustRightInd w:val="0"/>
      <w:snapToGrid w:val="0"/>
      <w:spacing w:line="360" w:lineRule="auto"/>
    </w:pPr>
    <w:rPr>
      <w:rFonts w:ascii="宋体" w:hAnsi="Courier New" w:eastAsia="方正仿宋_GBK" w:cs="Times New Roman"/>
      <w:szCs w:val="20"/>
    </w:rPr>
  </w:style>
  <w:style w:type="paragraph" w:styleId="7">
    <w:name w:val="footer"/>
    <w:basedOn w:val="1"/>
    <w:link w:val="14"/>
    <w:unhideWhenUsed/>
    <w:qFormat/>
    <w:uiPriority w:val="99"/>
    <w:pPr>
      <w:tabs>
        <w:tab w:val="center" w:pos="4153"/>
        <w:tab w:val="right" w:pos="8306"/>
      </w:tabs>
      <w:snapToGrid w:val="0"/>
      <w:jc w:val="left"/>
    </w:pPr>
    <w:rPr>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Body Text First Indent 2"/>
    <w:basedOn w:val="5"/>
    <w:qFormat/>
    <w:uiPriority w:val="0"/>
    <w:pPr>
      <w:spacing w:after="120" w:line="240" w:lineRule="auto"/>
      <w:ind w:left="420" w:leftChars="200" w:firstLine="420" w:firstLineChars="200"/>
    </w:pPr>
    <w:rPr>
      <w:sz w:val="21"/>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页眉 字符"/>
    <w:basedOn w:val="12"/>
    <w:link w:val="8"/>
    <w:qFormat/>
    <w:uiPriority w:val="99"/>
    <w:rPr>
      <w:sz w:val="18"/>
      <w:szCs w:val="18"/>
    </w:rPr>
  </w:style>
  <w:style w:type="character" w:customStyle="1" w:styleId="14">
    <w:name w:val="页脚 字符"/>
    <w:basedOn w:val="12"/>
    <w:link w:val="7"/>
    <w:qFormat/>
    <w:uiPriority w:val="99"/>
    <w:rPr>
      <w:sz w:val="18"/>
      <w:szCs w:val="18"/>
    </w:rPr>
  </w:style>
  <w:style w:type="character" w:customStyle="1" w:styleId="15">
    <w:name w:val="正文文本 字符"/>
    <w:basedOn w:val="12"/>
    <w:link w:val="2"/>
    <w:semiHidden/>
    <w:qFormat/>
    <w:uiPriority w:val="99"/>
  </w:style>
  <w:style w:type="character" w:customStyle="1" w:styleId="16">
    <w:name w:val="正文文本首行缩进 字符"/>
    <w:basedOn w:val="15"/>
    <w:link w:val="3"/>
    <w:qFormat/>
    <w:uiPriority w:val="0"/>
    <w:rPr>
      <w:rFonts w:ascii="Times New Roman" w:hAnsi="Times New Roman" w:eastAsia="方正仿宋_GBK" w:cs="Times New Roman"/>
      <w:sz w:val="32"/>
      <w:szCs w:val="20"/>
    </w:rPr>
  </w:style>
  <w:style w:type="character" w:customStyle="1" w:styleId="17">
    <w:name w:val="标题 2 字符"/>
    <w:basedOn w:val="12"/>
    <w:link w:val="4"/>
    <w:qFormat/>
    <w:uiPriority w:val="0"/>
    <w:rPr>
      <w:rFonts w:ascii="宋体" w:hAnsi="宋体" w:eastAsia="方正仿宋_GBK" w:cs="Times New Roman"/>
      <w:sz w:val="32"/>
      <w:szCs w:val="20"/>
    </w:rPr>
  </w:style>
  <w:style w:type="character" w:customStyle="1" w:styleId="18">
    <w:name w:val="纯文本 字符"/>
    <w:basedOn w:val="12"/>
    <w:link w:val="6"/>
    <w:qFormat/>
    <w:uiPriority w:val="0"/>
    <w:rPr>
      <w:rFonts w:ascii="宋体" w:hAnsi="Courier New" w:eastAsia="方正仿宋_GBK" w:cs="Times New Roman"/>
      <w:szCs w:val="20"/>
    </w:rPr>
  </w:style>
  <w:style w:type="paragraph"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3524</Words>
  <Characters>3641</Characters>
  <Lines>30</Lines>
  <Paragraphs>8</Paragraphs>
  <TotalTime>38</TotalTime>
  <ScaleCrop>false</ScaleCrop>
  <LinksUpToDate>false</LinksUpToDate>
  <CharactersWithSpaces>3874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2021-12-06T04:17:00Z</dcterms:created>
  <dc:creator>c</dc:creator>
  <cp:lastModifiedBy>王刚</cp:lastModifiedBy>
  <cp:lastPrinted>2023-01-09T07:12:00Z</cp:lastPrinted>
  <dcterms:modified xsi:type="dcterms:W3CDTF">2023-01-28T01:20:25Z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407E765CAD7044F5B3A3549F8EF109BF</vt:lpwstr>
  </property>
</Properties>
</file>