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01A5B">
      <w:pPr>
        <w:spacing w:line="240" w:lineRule="auto"/>
        <w:ind w:left="0" w:leftChars="0" w:firstLine="0" w:firstLineChars="0"/>
        <w:jc w:val="center"/>
        <w:rPr>
          <w:rFonts w:hint="eastAsia" w:ascii="Times New Roman" w:hAnsi="Times New Roman" w:eastAsia="宋体" w:cs="宋体"/>
          <w:b/>
          <w:bCs/>
          <w:snapToGrid w:val="0"/>
          <w:kern w:val="0"/>
          <w:sz w:val="36"/>
          <w:szCs w:val="36"/>
          <w:lang w:val="en-US" w:eastAsia="zh-CN" w:bidi="ar-SA"/>
        </w:rPr>
      </w:pPr>
      <w:r>
        <w:rPr>
          <w:rFonts w:hint="eastAsia" w:ascii="Times New Roman" w:hAnsi="Times New Roman" w:eastAsia="宋体" w:cs="宋体"/>
          <w:b/>
          <w:bCs/>
          <w:snapToGrid w:val="0"/>
          <w:kern w:val="0"/>
          <w:sz w:val="36"/>
          <w:szCs w:val="36"/>
          <w:lang w:val="en-US" w:eastAsia="zh-CN" w:bidi="ar-SA"/>
        </w:rPr>
        <w:t>重庆益渝节能环保科技有限公司江津益江分公司市外项目驾驶员外包服务采购比选公告</w:t>
      </w:r>
    </w:p>
    <w:p w14:paraId="261CEFC1">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u w:val="single"/>
        </w:rPr>
        <w:t>重庆益渝节能环保科技有限公司江津益江分公司（比选人名称）</w:t>
      </w:r>
      <w:r>
        <w:rPr>
          <w:rFonts w:hint="eastAsia" w:cs="宋体"/>
          <w:highlight w:val="none"/>
        </w:rPr>
        <w:t>对</w:t>
      </w:r>
      <w:r>
        <w:rPr>
          <w:rFonts w:hint="eastAsia" w:cs="宋体"/>
          <w:highlight w:val="none"/>
          <w:u w:val="single"/>
        </w:rPr>
        <w:t>市外项目驾驶员外包服务采购（项目名称）</w:t>
      </w:r>
      <w:r>
        <w:rPr>
          <w:rFonts w:hint="eastAsia" w:cs="宋体"/>
          <w:highlight w:val="none"/>
        </w:rPr>
        <w:t>进行竞争性比选，欢迎有资格的单位参加竞选。</w:t>
      </w:r>
    </w:p>
    <w:p w14:paraId="4C2F51C4">
      <w:pPr>
        <w:pStyle w:val="3"/>
        <w:pageBreakBefore w:val="0"/>
        <w:kinsoku/>
        <w:overflowPunct/>
        <w:autoSpaceDE/>
        <w:autoSpaceDN/>
        <w:bidi w:val="0"/>
        <w:adjustRightInd/>
        <w:snapToGrid/>
        <w:spacing w:line="440" w:lineRule="exact"/>
        <w:ind w:firstLine="562"/>
        <w:textAlignment w:val="auto"/>
        <w:rPr>
          <w:rFonts w:ascii="Times New Roman" w:hAnsi="Times New Roman" w:cs="宋体"/>
          <w:highlight w:val="none"/>
        </w:rPr>
      </w:pPr>
      <w:r>
        <w:rPr>
          <w:rFonts w:hint="eastAsia" w:ascii="Times New Roman" w:hAnsi="Times New Roman" w:cs="宋体"/>
          <w:highlight w:val="none"/>
        </w:rPr>
        <w:t>一、</w:t>
      </w:r>
      <w:r>
        <w:rPr>
          <w:rFonts w:hint="eastAsia" w:ascii="Times New Roman" w:hAnsi="Times New Roman" w:cs="宋体"/>
          <w:highlight w:val="none"/>
          <w:lang w:eastAsia="zh"/>
        </w:rPr>
        <w:t>比选</w:t>
      </w:r>
      <w:r>
        <w:rPr>
          <w:rFonts w:hint="eastAsia" w:ascii="Times New Roman" w:hAnsi="Times New Roman" w:cs="宋体"/>
          <w:highlight w:val="none"/>
        </w:rPr>
        <w:t>范围</w:t>
      </w:r>
    </w:p>
    <w:p w14:paraId="0536D79F">
      <w:pPr>
        <w:pageBreakBefore w:val="0"/>
        <w:kinsoku/>
        <w:overflowPunct/>
        <w:autoSpaceDE/>
        <w:autoSpaceDN/>
        <w:bidi w:val="0"/>
        <w:adjustRightInd/>
        <w:snapToGrid/>
        <w:spacing w:line="440" w:lineRule="exact"/>
        <w:ind w:firstLine="482"/>
        <w:textAlignment w:val="auto"/>
        <w:rPr>
          <w:rFonts w:cs="宋体"/>
          <w:b/>
          <w:bCs/>
          <w:highlight w:val="none"/>
        </w:rPr>
      </w:pPr>
      <w:r>
        <w:rPr>
          <w:rFonts w:hint="eastAsia" w:cs="宋体"/>
          <w:b/>
          <w:bCs/>
          <w:highlight w:val="none"/>
        </w:rPr>
        <w:t>1. 比选范围：</w:t>
      </w:r>
      <w:r>
        <w:rPr>
          <w:rFonts w:hint="eastAsia" w:cs="宋体"/>
          <w:highlight w:val="none"/>
          <w:u w:val="none"/>
          <w:lang w:eastAsia="zh-CN"/>
        </w:rPr>
        <w:t>中</w:t>
      </w:r>
      <w:r>
        <w:rPr>
          <w:rFonts w:hint="eastAsia" w:cs="宋体"/>
          <w:highlight w:val="none"/>
          <w:u w:val="none"/>
        </w:rPr>
        <w:t>选人负责按照比选人要求提供</w:t>
      </w:r>
      <w:r>
        <w:rPr>
          <w:rFonts w:hint="eastAsia" w:cs="宋体"/>
          <w:highlight w:val="none"/>
          <w:u w:val="none"/>
          <w:lang w:val="en-US" w:eastAsia="zh-CN"/>
        </w:rPr>
        <w:t>驾驶员</w:t>
      </w:r>
      <w:r>
        <w:rPr>
          <w:rFonts w:hint="eastAsia" w:cs="宋体"/>
          <w:highlight w:val="none"/>
          <w:u w:val="none"/>
        </w:rPr>
        <w:t>外包</w:t>
      </w:r>
      <w:r>
        <w:rPr>
          <w:rFonts w:hint="eastAsia" w:cs="宋体"/>
          <w:highlight w:val="none"/>
          <w:u w:val="none"/>
          <w:lang w:val="en-US" w:eastAsia="zh-CN"/>
        </w:rPr>
        <w:t>服务</w:t>
      </w:r>
      <w:r>
        <w:rPr>
          <w:rFonts w:hint="eastAsia" w:cs="宋体"/>
          <w:highlight w:val="none"/>
          <w:u w:val="none"/>
        </w:rPr>
        <w:t>人员，负责</w:t>
      </w:r>
      <w:r>
        <w:rPr>
          <w:rFonts w:hint="eastAsia" w:cs="宋体"/>
          <w:highlight w:val="none"/>
          <w:u w:val="none"/>
          <w:lang w:val="en-US" w:eastAsia="zh-CN"/>
        </w:rPr>
        <w:t>驾驶车辆完成</w:t>
      </w:r>
      <w:r>
        <w:rPr>
          <w:rFonts w:hint="eastAsia" w:cs="宋体"/>
          <w:highlight w:val="none"/>
          <w:u w:val="none"/>
        </w:rPr>
        <w:t>餐厨废弃物收</w:t>
      </w:r>
      <w:r>
        <w:rPr>
          <w:rFonts w:hint="eastAsia" w:cs="宋体"/>
          <w:highlight w:val="none"/>
          <w:u w:val="none"/>
          <w:lang w:val="en-US" w:eastAsia="zh-CN"/>
        </w:rPr>
        <w:t>集和</w:t>
      </w:r>
      <w:r>
        <w:rPr>
          <w:rFonts w:hint="eastAsia" w:cs="宋体"/>
          <w:highlight w:val="none"/>
          <w:u w:val="none"/>
        </w:rPr>
        <w:t>运</w:t>
      </w:r>
      <w:r>
        <w:rPr>
          <w:rFonts w:hint="eastAsia" w:cs="宋体"/>
          <w:highlight w:val="none"/>
          <w:u w:val="none"/>
          <w:lang w:val="en-US" w:eastAsia="zh-CN"/>
        </w:rPr>
        <w:t>输工作</w:t>
      </w:r>
      <w:r>
        <w:rPr>
          <w:rFonts w:hint="eastAsia" w:cs="宋体"/>
          <w:highlight w:val="none"/>
          <w:u w:val="none"/>
        </w:rPr>
        <w:t>，并对人员进行日常管理、岗前及安全培训、入离职办理、工资发放、保险办理、工伤处理等一系列人力资源管理服务工作内容。</w:t>
      </w:r>
    </w:p>
    <w:p w14:paraId="481246AD">
      <w:pPr>
        <w:pageBreakBefore w:val="0"/>
        <w:kinsoku/>
        <w:overflowPunct/>
        <w:autoSpaceDE/>
        <w:autoSpaceDN/>
        <w:bidi w:val="0"/>
        <w:adjustRightInd/>
        <w:snapToGrid/>
        <w:spacing w:line="440" w:lineRule="exact"/>
        <w:ind w:firstLine="482"/>
        <w:textAlignment w:val="auto"/>
        <w:rPr>
          <w:rFonts w:cs="宋体"/>
          <w:highlight w:val="none"/>
        </w:rPr>
      </w:pPr>
      <w:r>
        <w:rPr>
          <w:rFonts w:hint="eastAsia" w:cs="宋体"/>
          <w:b/>
          <w:bCs/>
          <w:highlight w:val="none"/>
          <w:lang w:val="en-US" w:eastAsia="zh-CN"/>
        </w:rPr>
        <w:t>2</w:t>
      </w:r>
      <w:r>
        <w:rPr>
          <w:rFonts w:hint="eastAsia" w:cs="宋体"/>
          <w:b/>
          <w:bCs/>
          <w:highlight w:val="none"/>
        </w:rPr>
        <w:t>. 项目地点：</w:t>
      </w:r>
      <w:r>
        <w:rPr>
          <w:rFonts w:hint="eastAsia" w:cs="宋体"/>
          <w:highlight w:val="none"/>
          <w:u w:val="none"/>
        </w:rPr>
        <w:t>江西省</w:t>
      </w:r>
      <w:r>
        <w:rPr>
          <w:rFonts w:hint="eastAsia"/>
          <w:highlight w:val="none"/>
          <w:lang w:val="en-US" w:eastAsia="zh-CN"/>
        </w:rPr>
        <w:t>鹰潭市</w:t>
      </w:r>
      <w:r>
        <w:rPr>
          <w:rFonts w:hint="eastAsia" w:cs="宋体"/>
          <w:highlight w:val="none"/>
          <w:u w:val="none"/>
        </w:rPr>
        <w:t>（</w:t>
      </w:r>
      <w:r>
        <w:rPr>
          <w:rFonts w:hint="eastAsia" w:cs="宋体"/>
          <w:highlight w:val="none"/>
          <w:u w:val="none"/>
          <w:lang w:val="en-US" w:eastAsia="zh-CN"/>
        </w:rPr>
        <w:t>比选</w:t>
      </w:r>
      <w:r>
        <w:rPr>
          <w:rFonts w:hint="eastAsia" w:cs="宋体"/>
          <w:highlight w:val="none"/>
          <w:u w:val="none"/>
        </w:rPr>
        <w:t>人指定区域）</w:t>
      </w:r>
    </w:p>
    <w:p w14:paraId="5D034915">
      <w:pPr>
        <w:pageBreakBefore w:val="0"/>
        <w:kinsoku/>
        <w:overflowPunct/>
        <w:autoSpaceDE/>
        <w:autoSpaceDN/>
        <w:bidi w:val="0"/>
        <w:adjustRightInd/>
        <w:snapToGrid/>
        <w:spacing w:line="440" w:lineRule="exact"/>
        <w:ind w:firstLine="482"/>
        <w:textAlignment w:val="auto"/>
        <w:rPr>
          <w:rFonts w:cs="宋体"/>
          <w:highlight w:val="none"/>
        </w:rPr>
      </w:pPr>
      <w:r>
        <w:rPr>
          <w:rFonts w:hint="eastAsia" w:cs="宋体"/>
          <w:b/>
          <w:bCs/>
          <w:highlight w:val="none"/>
          <w:lang w:val="en-US" w:eastAsia="zh-CN"/>
        </w:rPr>
        <w:t>3</w:t>
      </w:r>
      <w:r>
        <w:rPr>
          <w:rFonts w:hint="eastAsia" w:cs="宋体"/>
          <w:b/>
          <w:bCs/>
          <w:highlight w:val="none"/>
        </w:rPr>
        <w:t>. 本次比选项目合同估算金额</w:t>
      </w:r>
      <w:r>
        <w:rPr>
          <w:rFonts w:hint="eastAsia" w:ascii="Times New Roman" w:hAnsi="Times New Roman" w:eastAsia="宋体" w:cs="宋体"/>
          <w:b w:val="0"/>
          <w:bCs w:val="0"/>
          <w:highlight w:val="none"/>
          <w:u w:val="none"/>
        </w:rPr>
        <w:t>：</w:t>
      </w:r>
      <w:r>
        <w:rPr>
          <w:rFonts w:hint="eastAsia" w:cs="宋体"/>
          <w:b w:val="0"/>
          <w:bCs w:val="0"/>
          <w:highlight w:val="none"/>
          <w:u w:val="none"/>
          <w:lang w:val="en-US" w:eastAsia="zh-CN"/>
        </w:rPr>
        <w:t>约</w:t>
      </w:r>
      <w:r>
        <w:rPr>
          <w:rFonts w:hint="eastAsia" w:ascii="Times New Roman" w:hAnsi="Times New Roman" w:eastAsia="宋体" w:cs="宋体"/>
          <w:sz w:val="24"/>
          <w:szCs w:val="24"/>
          <w:highlight w:val="none"/>
          <w:u w:val="none"/>
          <w:lang w:val="en-US" w:eastAsia="zh-CN"/>
        </w:rPr>
        <w:t>94.75万元（含税）</w:t>
      </w:r>
      <w:r>
        <w:rPr>
          <w:rFonts w:cs="宋体"/>
          <w:highlight w:val="none"/>
          <w:u w:val="none"/>
        </w:rPr>
        <w:t xml:space="preserve">                </w:t>
      </w:r>
    </w:p>
    <w:p w14:paraId="11C26D4D">
      <w:pPr>
        <w:pageBreakBefore w:val="0"/>
        <w:kinsoku/>
        <w:overflowPunct/>
        <w:autoSpaceDE/>
        <w:autoSpaceDN/>
        <w:bidi w:val="0"/>
        <w:adjustRightInd/>
        <w:snapToGrid/>
        <w:spacing w:line="440" w:lineRule="exact"/>
        <w:ind w:firstLine="482"/>
        <w:textAlignment w:val="auto"/>
        <w:rPr>
          <w:rFonts w:cs="宋体"/>
          <w:highlight w:val="none"/>
        </w:rPr>
      </w:pPr>
      <w:r>
        <w:rPr>
          <w:rFonts w:hint="eastAsia" w:cs="宋体"/>
          <w:b/>
          <w:bCs/>
          <w:highlight w:val="none"/>
          <w:lang w:val="en-US" w:eastAsia="zh-CN"/>
        </w:rPr>
        <w:t>4</w:t>
      </w:r>
      <w:r>
        <w:rPr>
          <w:rFonts w:hint="eastAsia" w:cs="宋体"/>
          <w:b/>
          <w:bCs/>
          <w:highlight w:val="none"/>
        </w:rPr>
        <w:t>. 服务期限：</w:t>
      </w:r>
      <w:r>
        <w:rPr>
          <w:rFonts w:hint="eastAsia" w:cs="宋体"/>
          <w:highlight w:val="none"/>
        </w:rPr>
        <w:t>项目服务</w:t>
      </w:r>
      <w:r>
        <w:rPr>
          <w:rFonts w:hint="eastAsia" w:cs="宋体"/>
          <w:highlight w:val="none"/>
          <w:lang w:val="en-US" w:eastAsia="zh-CN"/>
        </w:rPr>
        <w:t>12</w:t>
      </w:r>
      <w:r>
        <w:rPr>
          <w:rFonts w:hint="eastAsia" w:cs="宋体"/>
          <w:highlight w:val="none"/>
        </w:rPr>
        <w:t>个月，自合同签订之日起计算。因政策或采购预算安排调整以及比选人运行本项目达到终止条件，比选人可终止本劳务外包服务合同，且不承担违约责任。在项目合同执行有效期内，若实际</w:t>
      </w:r>
      <w:r>
        <w:rPr>
          <w:rFonts w:hint="eastAsia" w:cs="宋体"/>
          <w:highlight w:val="none"/>
          <w:lang w:val="en-US" w:eastAsia="zh-CN"/>
        </w:rPr>
        <w:t>结算</w:t>
      </w:r>
      <w:r>
        <w:rPr>
          <w:rFonts w:hint="eastAsia" w:cs="宋体"/>
          <w:highlight w:val="none"/>
        </w:rPr>
        <w:t>金额达到合同</w:t>
      </w:r>
      <w:r>
        <w:rPr>
          <w:rFonts w:hint="eastAsia" w:cs="宋体"/>
          <w:highlight w:val="none"/>
          <w:lang w:val="en-US" w:eastAsia="zh-CN"/>
        </w:rPr>
        <w:t>估算</w:t>
      </w:r>
      <w:r>
        <w:rPr>
          <w:rFonts w:hint="eastAsia" w:cs="宋体"/>
          <w:highlight w:val="none"/>
        </w:rPr>
        <w:t>金额时，比选人有权提前终止合同，且不承担违约责任，竞选人应考虑此风险并自行承担。</w:t>
      </w:r>
    </w:p>
    <w:p w14:paraId="0DB567AB">
      <w:pPr>
        <w:pStyle w:val="3"/>
        <w:pageBreakBefore w:val="0"/>
        <w:kinsoku/>
        <w:overflowPunct/>
        <w:autoSpaceDE/>
        <w:autoSpaceDN/>
        <w:bidi w:val="0"/>
        <w:adjustRightInd/>
        <w:snapToGrid/>
        <w:spacing w:line="440" w:lineRule="exact"/>
        <w:ind w:firstLine="562"/>
        <w:textAlignment w:val="auto"/>
        <w:rPr>
          <w:rFonts w:ascii="Times New Roman" w:hAnsi="Times New Roman" w:cs="宋体"/>
          <w:snapToGrid w:val="0"/>
          <w:szCs w:val="28"/>
          <w:highlight w:val="none"/>
        </w:rPr>
      </w:pPr>
      <w:r>
        <w:rPr>
          <w:rFonts w:hint="eastAsia" w:ascii="Times New Roman" w:hAnsi="Times New Roman" w:cs="宋体"/>
          <w:snapToGrid w:val="0"/>
          <w:szCs w:val="28"/>
          <w:highlight w:val="none"/>
        </w:rPr>
        <w:t>二、资金来源</w:t>
      </w:r>
    </w:p>
    <w:p w14:paraId="65BF2FE4">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资金来源：</w:t>
      </w:r>
      <w:r>
        <w:rPr>
          <w:rFonts w:hint="eastAsia" w:cs="宋体"/>
          <w:highlight w:val="none"/>
          <w:u w:val="single"/>
        </w:rPr>
        <w:t>企业自筹</w:t>
      </w:r>
    </w:p>
    <w:p w14:paraId="5372AE68">
      <w:pPr>
        <w:pStyle w:val="3"/>
        <w:pageBreakBefore w:val="0"/>
        <w:kinsoku/>
        <w:overflowPunct/>
        <w:autoSpaceDE/>
        <w:autoSpaceDN/>
        <w:bidi w:val="0"/>
        <w:adjustRightInd/>
        <w:snapToGrid/>
        <w:spacing w:line="440" w:lineRule="exact"/>
        <w:ind w:firstLine="562"/>
        <w:textAlignment w:val="auto"/>
        <w:rPr>
          <w:rFonts w:ascii="Times New Roman" w:hAnsi="Times New Roman" w:cs="宋体"/>
          <w:snapToGrid w:val="0"/>
          <w:szCs w:val="28"/>
          <w:highlight w:val="none"/>
        </w:rPr>
      </w:pPr>
      <w:r>
        <w:rPr>
          <w:rFonts w:hint="eastAsia" w:ascii="Times New Roman" w:hAnsi="Times New Roman" w:cs="宋体"/>
          <w:snapToGrid w:val="0"/>
          <w:szCs w:val="28"/>
          <w:highlight w:val="none"/>
        </w:rPr>
        <w:t>三、竞选人资格要求</w:t>
      </w:r>
    </w:p>
    <w:p w14:paraId="44D0F4A6">
      <w:pPr>
        <w:pageBreakBefore w:val="0"/>
        <w:kinsoku/>
        <w:overflowPunct/>
        <w:autoSpaceDE/>
        <w:autoSpaceDN/>
        <w:bidi w:val="0"/>
        <w:adjustRightInd/>
        <w:snapToGrid/>
        <w:spacing w:line="440" w:lineRule="exact"/>
        <w:ind w:firstLine="482"/>
        <w:textAlignment w:val="auto"/>
        <w:rPr>
          <w:rFonts w:cs="宋体"/>
          <w:b/>
          <w:bCs/>
          <w:highlight w:val="none"/>
        </w:rPr>
      </w:pPr>
      <w:r>
        <w:rPr>
          <w:rFonts w:hint="eastAsia" w:cs="宋体"/>
          <w:b/>
          <w:bCs/>
          <w:highlight w:val="none"/>
        </w:rPr>
        <w:t>（一）基本资格条件：</w:t>
      </w:r>
    </w:p>
    <w:p w14:paraId="1BF679BD">
      <w:pPr>
        <w:pageBreakBefore w:val="0"/>
        <w:kinsoku/>
        <w:overflowPunct/>
        <w:autoSpaceDE/>
        <w:autoSpaceDN/>
        <w:bidi w:val="0"/>
        <w:adjustRightInd/>
        <w:snapToGrid/>
        <w:spacing w:line="440" w:lineRule="exact"/>
        <w:ind w:firstLine="480"/>
        <w:textAlignment w:val="auto"/>
        <w:rPr>
          <w:rFonts w:hint="eastAsia" w:eastAsia="宋体" w:cs="宋体"/>
          <w:highlight w:val="none"/>
          <w:lang w:val="en-US" w:eastAsia="zh-CN"/>
        </w:rPr>
      </w:pPr>
      <w:r>
        <w:rPr>
          <w:rFonts w:hint="eastAsia" w:cs="宋体"/>
          <w:highlight w:val="none"/>
        </w:rPr>
        <w:t xml:space="preserve">1. </w:t>
      </w:r>
      <w:r>
        <w:rPr>
          <w:rFonts w:hint="eastAsia" w:cs="宋体"/>
          <w:highlight w:val="none"/>
          <w:lang w:val="en-US" w:eastAsia="zh-CN"/>
        </w:rPr>
        <w:t>基本资格条件</w:t>
      </w:r>
      <w:r>
        <w:rPr>
          <w:rFonts w:hint="eastAsia" w:cs="宋体"/>
          <w:b/>
          <w:bCs/>
          <w:highlight w:val="none"/>
        </w:rPr>
        <w:t>（竞选人提供诚信声明，格式详见第七章 竞选文件格式）</w:t>
      </w:r>
    </w:p>
    <w:p w14:paraId="25330593">
      <w:pPr>
        <w:pageBreakBefore w:val="0"/>
        <w:kinsoku/>
        <w:overflowPunct/>
        <w:autoSpaceDE/>
        <w:autoSpaceDN/>
        <w:bidi w:val="0"/>
        <w:adjustRightInd/>
        <w:snapToGrid/>
        <w:spacing w:line="440" w:lineRule="exact"/>
        <w:ind w:firstLine="480"/>
        <w:textAlignment w:val="auto"/>
        <w:rPr>
          <w:rFonts w:hint="eastAsia" w:cs="宋体"/>
          <w:highlight w:val="none"/>
        </w:rPr>
      </w:pPr>
      <w:r>
        <w:rPr>
          <w:rFonts w:hint="eastAsia" w:cs="宋体"/>
          <w:highlight w:val="none"/>
          <w:lang w:eastAsia="zh-CN"/>
        </w:rPr>
        <w:t>（</w:t>
      </w:r>
      <w:r>
        <w:rPr>
          <w:rFonts w:hint="eastAsia" w:cs="宋体"/>
          <w:highlight w:val="none"/>
          <w:lang w:val="en-US" w:eastAsia="zh-CN"/>
        </w:rPr>
        <w:t>1</w:t>
      </w:r>
      <w:r>
        <w:rPr>
          <w:rFonts w:hint="eastAsia" w:cs="宋体"/>
          <w:highlight w:val="none"/>
          <w:lang w:eastAsia="zh-CN"/>
        </w:rPr>
        <w:t>）</w:t>
      </w:r>
      <w:r>
        <w:rPr>
          <w:rFonts w:hint="eastAsia" w:cs="宋体"/>
          <w:highlight w:val="none"/>
        </w:rPr>
        <w:t>具有独立承担民事责任的能力；</w:t>
      </w:r>
    </w:p>
    <w:p w14:paraId="2D04203A">
      <w:pPr>
        <w:pageBreakBefore w:val="0"/>
        <w:kinsoku/>
        <w:overflowPunct/>
        <w:autoSpaceDE/>
        <w:autoSpaceDN/>
        <w:bidi w:val="0"/>
        <w:adjustRightInd/>
        <w:snapToGrid/>
        <w:spacing w:line="440" w:lineRule="exact"/>
        <w:ind w:firstLine="480"/>
        <w:textAlignment w:val="auto"/>
        <w:rPr>
          <w:rFonts w:hint="eastAsia" w:cs="宋体"/>
          <w:highlight w:val="none"/>
        </w:rPr>
      </w:pPr>
      <w:r>
        <w:rPr>
          <w:rFonts w:hint="eastAsia" w:cs="宋体"/>
          <w:highlight w:val="none"/>
          <w:lang w:eastAsia="zh-CN"/>
        </w:rPr>
        <w:t>（</w:t>
      </w:r>
      <w:r>
        <w:rPr>
          <w:rFonts w:hint="eastAsia" w:cs="宋体"/>
          <w:highlight w:val="none"/>
          <w:lang w:val="en-US" w:eastAsia="zh-CN"/>
        </w:rPr>
        <w:t>2</w:t>
      </w:r>
      <w:r>
        <w:rPr>
          <w:rFonts w:hint="eastAsia" w:cs="宋体"/>
          <w:highlight w:val="none"/>
          <w:lang w:eastAsia="zh-CN"/>
        </w:rPr>
        <w:t>）</w:t>
      </w:r>
      <w:r>
        <w:rPr>
          <w:rFonts w:hint="eastAsia" w:cs="宋体"/>
          <w:highlight w:val="none"/>
        </w:rPr>
        <w:t>具有良好的商业信誉和健全的财务会计制度；</w:t>
      </w:r>
    </w:p>
    <w:p w14:paraId="4E3856B4">
      <w:pPr>
        <w:pageBreakBefore w:val="0"/>
        <w:kinsoku/>
        <w:overflowPunct/>
        <w:autoSpaceDE/>
        <w:autoSpaceDN/>
        <w:bidi w:val="0"/>
        <w:adjustRightInd/>
        <w:snapToGrid/>
        <w:spacing w:line="440" w:lineRule="exact"/>
        <w:ind w:firstLine="480"/>
        <w:textAlignment w:val="auto"/>
        <w:rPr>
          <w:rFonts w:hint="eastAsia" w:cs="宋体"/>
          <w:highlight w:val="none"/>
          <w:lang w:eastAsia="zh-CN"/>
        </w:rPr>
      </w:pPr>
      <w:r>
        <w:rPr>
          <w:rFonts w:hint="eastAsia" w:cs="宋体"/>
          <w:highlight w:val="none"/>
          <w:lang w:eastAsia="zh-CN"/>
        </w:rPr>
        <w:t>（</w:t>
      </w:r>
      <w:r>
        <w:rPr>
          <w:rFonts w:hint="eastAsia" w:cs="宋体"/>
          <w:highlight w:val="none"/>
          <w:lang w:val="en-US" w:eastAsia="zh-CN"/>
        </w:rPr>
        <w:t>3</w:t>
      </w:r>
      <w:r>
        <w:rPr>
          <w:rFonts w:hint="eastAsia" w:cs="宋体"/>
          <w:highlight w:val="none"/>
          <w:lang w:eastAsia="zh-CN"/>
        </w:rPr>
        <w:t>）</w:t>
      </w:r>
      <w:r>
        <w:rPr>
          <w:rFonts w:hint="eastAsia" w:cs="宋体"/>
          <w:highlight w:val="none"/>
        </w:rPr>
        <w:t>具有履行合同所必需的设备和专业技术能力；</w:t>
      </w:r>
    </w:p>
    <w:p w14:paraId="68C22C5B">
      <w:pPr>
        <w:pageBreakBefore w:val="0"/>
        <w:kinsoku/>
        <w:overflowPunct/>
        <w:autoSpaceDE/>
        <w:autoSpaceDN/>
        <w:bidi w:val="0"/>
        <w:adjustRightInd/>
        <w:snapToGrid/>
        <w:spacing w:line="440" w:lineRule="exact"/>
        <w:ind w:firstLine="480"/>
        <w:textAlignment w:val="auto"/>
        <w:rPr>
          <w:rFonts w:hint="eastAsia" w:cs="宋体"/>
          <w:highlight w:val="none"/>
          <w:lang w:eastAsia="zh-CN"/>
        </w:rPr>
      </w:pPr>
      <w:r>
        <w:rPr>
          <w:rFonts w:hint="eastAsia" w:cs="宋体"/>
          <w:highlight w:val="none"/>
          <w:lang w:eastAsia="zh-CN"/>
        </w:rPr>
        <w:t>（</w:t>
      </w:r>
      <w:r>
        <w:rPr>
          <w:rFonts w:hint="eastAsia" w:cs="宋体"/>
          <w:highlight w:val="none"/>
          <w:lang w:val="en-US" w:eastAsia="zh-CN"/>
        </w:rPr>
        <w:t>4</w:t>
      </w:r>
      <w:r>
        <w:rPr>
          <w:rFonts w:hint="eastAsia" w:cs="宋体"/>
          <w:highlight w:val="none"/>
          <w:lang w:eastAsia="zh-CN"/>
        </w:rPr>
        <w:t>）</w:t>
      </w:r>
      <w:r>
        <w:rPr>
          <w:rFonts w:hint="eastAsia" w:cs="宋体"/>
          <w:highlight w:val="none"/>
        </w:rPr>
        <w:t>有依法缴纳税收和社会保障资金的良好记录；</w:t>
      </w:r>
    </w:p>
    <w:p w14:paraId="34D57F9F">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2. 竞选人须具有独立法人资格。</w:t>
      </w:r>
    </w:p>
    <w:p w14:paraId="1222263B">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【竞选人须在竞选文件</w:t>
      </w:r>
      <w:r>
        <w:rPr>
          <w:rFonts w:hint="eastAsia" w:cs="宋体"/>
          <w:highlight w:val="none"/>
          <w:lang w:eastAsia="zh"/>
        </w:rPr>
        <w:t>中</w:t>
      </w:r>
      <w:r>
        <w:rPr>
          <w:rFonts w:hint="eastAsia" w:cs="宋体"/>
          <w:highlight w:val="none"/>
        </w:rPr>
        <w:t>提供</w:t>
      </w:r>
      <w:r>
        <w:rPr>
          <w:rFonts w:hint="eastAsia" w:cs="宋体"/>
          <w:highlight w:val="none"/>
          <w:lang w:val="en-US" w:eastAsia="zh-CN"/>
        </w:rPr>
        <w:t>有效的</w:t>
      </w:r>
      <w:r>
        <w:rPr>
          <w:rFonts w:hint="eastAsia" w:cs="宋体"/>
          <w:highlight w:val="none"/>
        </w:rPr>
        <w:t>营业执照复印件（事业单位提供事业单位法人证书复印件</w:t>
      </w:r>
      <w:r>
        <w:rPr>
          <w:rFonts w:hint="eastAsia" w:cs="宋体"/>
          <w:highlight w:val="none"/>
          <w:shd w:val="clear" w:color="auto" w:fill="auto"/>
        </w:rPr>
        <w:t>）</w:t>
      </w:r>
      <w:r>
        <w:rPr>
          <w:rFonts w:hint="eastAsia" w:cs="宋体"/>
          <w:highlight w:val="none"/>
          <w:shd w:val="clear" w:color="auto" w:fill="auto"/>
          <w:lang w:val="en-US" w:eastAsia="zh-CN"/>
        </w:rPr>
        <w:t>并加盖竞选人单位公章】</w:t>
      </w:r>
    </w:p>
    <w:p w14:paraId="29874772">
      <w:pPr>
        <w:pageBreakBefore w:val="0"/>
        <w:kinsoku/>
        <w:overflowPunct/>
        <w:autoSpaceDE/>
        <w:autoSpaceDN/>
        <w:bidi w:val="0"/>
        <w:adjustRightInd/>
        <w:snapToGrid/>
        <w:spacing w:line="440" w:lineRule="exact"/>
        <w:ind w:firstLine="482"/>
        <w:textAlignment w:val="auto"/>
        <w:rPr>
          <w:rFonts w:cs="宋体"/>
          <w:b/>
          <w:bCs/>
          <w:highlight w:val="none"/>
        </w:rPr>
      </w:pPr>
      <w:r>
        <w:rPr>
          <w:rFonts w:hint="eastAsia" w:cs="宋体"/>
          <w:b/>
          <w:bCs/>
          <w:highlight w:val="none"/>
        </w:rPr>
        <w:t>（二）特定资格条件：</w:t>
      </w:r>
    </w:p>
    <w:p w14:paraId="5A929A8B">
      <w:pPr>
        <w:pageBreakBefore w:val="0"/>
        <w:kinsoku/>
        <w:overflowPunct/>
        <w:autoSpaceDE/>
        <w:autoSpaceDN/>
        <w:bidi w:val="0"/>
        <w:adjustRightInd/>
        <w:snapToGrid/>
        <w:spacing w:line="440" w:lineRule="exact"/>
        <w:ind w:firstLine="480"/>
        <w:textAlignment w:val="auto"/>
        <w:rPr>
          <w:rFonts w:hint="default" w:cs="宋体"/>
          <w:highlight w:val="none"/>
          <w:lang w:val="en-US" w:eastAsia="zh-CN"/>
        </w:rPr>
      </w:pPr>
      <w:r>
        <w:rPr>
          <w:rFonts w:hint="eastAsia" w:cs="宋体"/>
          <w:highlight w:val="none"/>
          <w:lang w:val="en-US" w:eastAsia="zh-CN"/>
        </w:rPr>
        <w:t>1.竞选人须具备人力资源和社会保障局颁发的《人力资源服务许可证》</w:t>
      </w:r>
      <w:r>
        <w:rPr>
          <w:rFonts w:hint="eastAsia" w:cs="宋体"/>
          <w:highlight w:val="none"/>
          <w:u w:val="none"/>
          <w:lang w:val="en-US" w:eastAsia="zh-CN"/>
        </w:rPr>
        <w:t>或《</w:t>
      </w:r>
      <w:r>
        <w:rPr>
          <w:rFonts w:hint="eastAsia" w:cs="宋体"/>
          <w:highlight w:val="none"/>
          <w:u w:val="none"/>
        </w:rPr>
        <w:t>劳务派遣</w:t>
      </w:r>
      <w:r>
        <w:rPr>
          <w:rFonts w:hint="eastAsia" w:cs="宋体"/>
          <w:highlight w:val="none"/>
        </w:rPr>
        <w:t>经营</w:t>
      </w:r>
      <w:r>
        <w:rPr>
          <w:rFonts w:hint="eastAsia" w:cs="宋体"/>
          <w:highlight w:val="none"/>
          <w:u w:val="none"/>
        </w:rPr>
        <w:t>许可证</w:t>
      </w:r>
      <w:r>
        <w:rPr>
          <w:rFonts w:hint="eastAsia" w:cs="宋体"/>
          <w:highlight w:val="none"/>
          <w:u w:val="none"/>
          <w:lang w:val="en-US" w:eastAsia="zh-CN"/>
        </w:rPr>
        <w:t>》</w:t>
      </w:r>
    </w:p>
    <w:p w14:paraId="2B8CB815">
      <w:pPr>
        <w:pageBreakBefore w:val="0"/>
        <w:kinsoku/>
        <w:overflowPunct/>
        <w:autoSpaceDE/>
        <w:autoSpaceDN/>
        <w:bidi w:val="0"/>
        <w:adjustRightInd/>
        <w:snapToGrid/>
        <w:spacing w:line="440" w:lineRule="exact"/>
        <w:ind w:firstLine="480"/>
        <w:textAlignment w:val="auto"/>
        <w:rPr>
          <w:rFonts w:hint="eastAsia" w:cs="宋体"/>
          <w:highlight w:val="none"/>
          <w:lang w:val="en-US" w:eastAsia="zh-CN"/>
        </w:rPr>
      </w:pPr>
      <w:r>
        <w:rPr>
          <w:rFonts w:hint="eastAsia" w:cs="宋体"/>
          <w:highlight w:val="none"/>
          <w:lang w:val="en-US" w:eastAsia="zh-CN"/>
        </w:rPr>
        <w:t>【竞选人须在竞选文件中提供证书复印件并加盖竞选人单位公章。】</w:t>
      </w:r>
    </w:p>
    <w:p w14:paraId="40D30B04">
      <w:pPr>
        <w:pageBreakBefore w:val="0"/>
        <w:kinsoku/>
        <w:overflowPunct/>
        <w:autoSpaceDE/>
        <w:autoSpaceDN/>
        <w:bidi w:val="0"/>
        <w:adjustRightInd/>
        <w:snapToGrid/>
        <w:spacing w:line="440" w:lineRule="exact"/>
        <w:ind w:firstLine="480"/>
        <w:textAlignment w:val="auto"/>
        <w:rPr>
          <w:rFonts w:hint="eastAsia" w:cs="宋体"/>
          <w:highlight w:val="none"/>
          <w:lang w:val="en-US" w:eastAsia="zh-CN"/>
        </w:rPr>
      </w:pPr>
      <w:r>
        <w:rPr>
          <w:rFonts w:hint="default" w:cs="宋体"/>
          <w:highlight w:val="none"/>
          <w:lang w:val="en-US" w:eastAsia="zh-CN"/>
        </w:rPr>
        <w:t>2.</w:t>
      </w:r>
      <w:r>
        <w:rPr>
          <w:rFonts w:hint="eastAsia" w:cs="宋体"/>
          <w:highlight w:val="none"/>
          <w:lang w:val="en-US" w:eastAsia="zh-CN"/>
        </w:rPr>
        <w:t>竞选人自2022年1月1日起（以合同签订时间为准）至竞选截止日止，至少具有1个合同金额在50万元（人民币）及以上人力资源服务业绩或劳务外包业绩。</w:t>
      </w:r>
    </w:p>
    <w:p w14:paraId="2EDC12E0">
      <w:pPr>
        <w:pageBreakBefore w:val="0"/>
        <w:kinsoku/>
        <w:overflowPunct/>
        <w:autoSpaceDE/>
        <w:autoSpaceDN/>
        <w:bidi w:val="0"/>
        <w:adjustRightInd/>
        <w:snapToGrid/>
        <w:spacing w:line="440" w:lineRule="exact"/>
        <w:ind w:firstLine="480"/>
        <w:textAlignment w:val="auto"/>
        <w:rPr>
          <w:rFonts w:hint="eastAsia" w:cs="宋体"/>
          <w:highlight w:val="none"/>
          <w:lang w:val="en-US" w:eastAsia="zh-CN"/>
        </w:rPr>
      </w:pPr>
      <w:r>
        <w:rPr>
          <w:rFonts w:hint="eastAsia" w:cs="宋体"/>
          <w:highlight w:val="none"/>
          <w:lang w:val="en-US" w:eastAsia="zh-CN"/>
        </w:rPr>
        <w:t>【竞选人须在竞选文件中提供合同协议书、对应发票复印件（或“国家税务总局全国增值税发票查验平台上查验结果截图”（https://inv-veri.chinatax.gov.cn/index.html））并加盖竞选人单位公章。业绩时间以合同签订时间为准，合同金额以发票或查验结果截图载明为准。业绩合同须至少包含合同签订时间及项目服务类型，若合同中无法体现上述内容，则须提供加盖业主公章的业主证明（格式自拟）并加盖竞选人单位公章】</w:t>
      </w:r>
    </w:p>
    <w:p w14:paraId="704FAEAC">
      <w:pPr>
        <w:pageBreakBefore w:val="0"/>
        <w:kinsoku/>
        <w:overflowPunct/>
        <w:autoSpaceDE/>
        <w:autoSpaceDN/>
        <w:bidi w:val="0"/>
        <w:adjustRightInd/>
        <w:snapToGrid/>
        <w:spacing w:line="440" w:lineRule="exact"/>
        <w:ind w:firstLine="480" w:firstLineChars="0"/>
        <w:textAlignment w:val="auto"/>
        <w:rPr>
          <w:rFonts w:hint="eastAsia" w:ascii="Times New Roman" w:hAnsi="Times New Roman" w:cs="宋体"/>
          <w:b w:val="0"/>
          <w:bCs w:val="0"/>
          <w:sz w:val="24"/>
          <w:szCs w:val="24"/>
          <w:highlight w:val="none"/>
        </w:rPr>
      </w:pPr>
      <w:bookmarkStart w:id="0" w:name="OLE_LINK6"/>
      <w:r>
        <w:rPr>
          <w:rFonts w:hint="eastAsia" w:cs="宋体"/>
          <w:highlight w:val="none"/>
          <w:lang w:val="en-US" w:eastAsia="zh-CN"/>
        </w:rPr>
        <w:t>3.</w:t>
      </w:r>
      <w:r>
        <w:rPr>
          <w:rFonts w:hint="eastAsia" w:ascii="Times New Roman" w:hAnsi="Times New Roman" w:cs="宋体"/>
          <w:b w:val="0"/>
          <w:bCs w:val="0"/>
          <w:sz w:val="24"/>
          <w:szCs w:val="24"/>
          <w:highlight w:val="none"/>
          <w:lang w:val="en-US" w:eastAsia="zh-CN"/>
        </w:rPr>
        <w:t>竞选人</w:t>
      </w:r>
      <w:r>
        <w:rPr>
          <w:rFonts w:hint="eastAsia" w:ascii="Times New Roman" w:hAnsi="Times New Roman" w:cs="宋体"/>
          <w:b w:val="0"/>
          <w:bCs w:val="0"/>
          <w:sz w:val="24"/>
          <w:szCs w:val="24"/>
          <w:highlight w:val="none"/>
        </w:rPr>
        <w:t>202</w:t>
      </w:r>
      <w:r>
        <w:rPr>
          <w:rFonts w:hint="eastAsia" w:ascii="Times New Roman" w:hAnsi="Times New Roman" w:cs="宋体"/>
          <w:b w:val="0"/>
          <w:bCs w:val="0"/>
          <w:sz w:val="24"/>
          <w:szCs w:val="24"/>
          <w:highlight w:val="none"/>
          <w:lang w:val="en-US" w:eastAsia="zh-CN"/>
        </w:rPr>
        <w:t>3</w:t>
      </w:r>
      <w:r>
        <w:rPr>
          <w:rFonts w:hint="eastAsia" w:ascii="Times New Roman" w:hAnsi="Times New Roman" w:cs="宋体"/>
          <w:b w:val="0"/>
          <w:bCs w:val="0"/>
          <w:sz w:val="24"/>
          <w:szCs w:val="24"/>
          <w:highlight w:val="none"/>
        </w:rPr>
        <w:t>年、202</w:t>
      </w:r>
      <w:r>
        <w:rPr>
          <w:rFonts w:hint="eastAsia" w:ascii="Times New Roman" w:hAnsi="Times New Roman" w:cs="宋体"/>
          <w:b w:val="0"/>
          <w:bCs w:val="0"/>
          <w:sz w:val="24"/>
          <w:szCs w:val="24"/>
          <w:highlight w:val="none"/>
          <w:lang w:val="en-US" w:eastAsia="zh-CN"/>
        </w:rPr>
        <w:t>4</w:t>
      </w:r>
      <w:r>
        <w:rPr>
          <w:rFonts w:hint="eastAsia" w:ascii="Times New Roman" w:hAnsi="Times New Roman" w:cs="宋体"/>
          <w:b w:val="0"/>
          <w:bCs w:val="0"/>
          <w:sz w:val="24"/>
          <w:szCs w:val="24"/>
          <w:highlight w:val="none"/>
        </w:rPr>
        <w:t>年各年度财务状况均不亏损。</w:t>
      </w:r>
      <w:bookmarkEnd w:id="0"/>
    </w:p>
    <w:p w14:paraId="1C384B1D">
      <w:pPr>
        <w:pageBreakBefore w:val="0"/>
        <w:kinsoku/>
        <w:overflowPunct/>
        <w:autoSpaceDE/>
        <w:autoSpaceDN/>
        <w:bidi w:val="0"/>
        <w:adjustRightInd/>
        <w:snapToGrid/>
        <w:spacing w:line="440" w:lineRule="exact"/>
        <w:ind w:firstLine="480" w:firstLineChars="0"/>
        <w:textAlignment w:val="auto"/>
        <w:rPr>
          <w:rFonts w:hint="default" w:cs="宋体"/>
          <w:highlight w:val="none"/>
          <w:lang w:val="en-US" w:eastAsia="zh-CN"/>
        </w:rPr>
      </w:pPr>
      <w:r>
        <w:rPr>
          <w:rFonts w:hint="eastAsia" w:ascii="Times New Roman" w:hAnsi="Times New Roman" w:cs="宋体"/>
          <w:highlight w:val="none"/>
          <w:lang w:val="en-US" w:eastAsia="zh-CN"/>
        </w:rPr>
        <w:t>【竞选人</w:t>
      </w:r>
      <w:r>
        <w:rPr>
          <w:rFonts w:hint="eastAsia" w:cs="宋体"/>
          <w:highlight w:val="none"/>
        </w:rPr>
        <w:t>须在竞选文件</w:t>
      </w:r>
      <w:r>
        <w:rPr>
          <w:rFonts w:hint="eastAsia" w:cs="宋体"/>
          <w:highlight w:val="none"/>
          <w:lang w:eastAsia="zh"/>
        </w:rPr>
        <w:t>中</w:t>
      </w:r>
      <w:r>
        <w:rPr>
          <w:rFonts w:hint="eastAsia" w:ascii="Times New Roman" w:hAnsi="Times New Roman" w:cs="宋体"/>
          <w:b w:val="0"/>
          <w:bCs w:val="0"/>
          <w:sz w:val="24"/>
          <w:szCs w:val="24"/>
          <w:highlight w:val="none"/>
        </w:rPr>
        <w:t>提供202</w:t>
      </w:r>
      <w:r>
        <w:rPr>
          <w:rFonts w:hint="eastAsia" w:ascii="Times New Roman" w:hAnsi="Times New Roman" w:cs="宋体"/>
          <w:b w:val="0"/>
          <w:bCs w:val="0"/>
          <w:sz w:val="24"/>
          <w:szCs w:val="24"/>
          <w:highlight w:val="none"/>
          <w:lang w:val="en-US" w:eastAsia="zh-CN"/>
        </w:rPr>
        <w:t>3</w:t>
      </w:r>
      <w:r>
        <w:rPr>
          <w:rFonts w:hint="eastAsia" w:ascii="Times New Roman" w:hAnsi="Times New Roman" w:cs="宋体"/>
          <w:b w:val="0"/>
          <w:bCs w:val="0"/>
          <w:sz w:val="24"/>
          <w:szCs w:val="24"/>
          <w:highlight w:val="none"/>
        </w:rPr>
        <w:t>年、202</w:t>
      </w:r>
      <w:r>
        <w:rPr>
          <w:rFonts w:hint="eastAsia" w:ascii="Times New Roman" w:hAnsi="Times New Roman" w:cs="宋体"/>
          <w:b w:val="0"/>
          <w:bCs w:val="0"/>
          <w:sz w:val="24"/>
          <w:szCs w:val="24"/>
          <w:highlight w:val="none"/>
          <w:lang w:val="en-US" w:eastAsia="zh-CN"/>
        </w:rPr>
        <w:t>4</w:t>
      </w:r>
      <w:r>
        <w:rPr>
          <w:rFonts w:hint="eastAsia" w:ascii="Times New Roman" w:hAnsi="Times New Roman" w:cs="宋体"/>
          <w:b w:val="0"/>
          <w:bCs w:val="0"/>
          <w:sz w:val="24"/>
          <w:szCs w:val="24"/>
          <w:highlight w:val="none"/>
        </w:rPr>
        <w:t>年经会计师事务所或审计机构出具的合法有效的财务审计报告及财务报表</w:t>
      </w:r>
      <w:r>
        <w:rPr>
          <w:rFonts w:hint="eastAsia" w:cs="宋体"/>
          <w:highlight w:val="none"/>
        </w:rPr>
        <w:t>复印件</w:t>
      </w:r>
      <w:r>
        <w:rPr>
          <w:rFonts w:hint="eastAsia" w:ascii="Times New Roman" w:hAnsi="Times New Roman" w:cs="宋体"/>
          <w:b w:val="0"/>
          <w:bCs w:val="0"/>
          <w:sz w:val="24"/>
          <w:szCs w:val="24"/>
          <w:highlight w:val="none"/>
        </w:rPr>
        <w:t>并加盖</w:t>
      </w:r>
      <w:r>
        <w:rPr>
          <w:rFonts w:hint="eastAsia" w:ascii="Times New Roman" w:hAnsi="Times New Roman" w:cs="宋体"/>
          <w:b w:val="0"/>
          <w:bCs w:val="0"/>
          <w:sz w:val="24"/>
          <w:szCs w:val="24"/>
          <w:highlight w:val="none"/>
          <w:lang w:val="en-US" w:eastAsia="zh-CN"/>
        </w:rPr>
        <w:t>竞选</w:t>
      </w:r>
      <w:r>
        <w:rPr>
          <w:rFonts w:hint="eastAsia" w:ascii="Times New Roman" w:hAnsi="Times New Roman" w:cs="宋体"/>
          <w:b w:val="0"/>
          <w:bCs w:val="0"/>
          <w:sz w:val="24"/>
          <w:szCs w:val="24"/>
          <w:highlight w:val="none"/>
        </w:rPr>
        <w:t>人单位公章。财务报表须至少包括现金流量表、资产负债表、利润表，财务报表需体现会计师事务所的签章或财会人员的签字（签章）</w:t>
      </w:r>
      <w:r>
        <w:rPr>
          <w:rFonts w:hint="eastAsia" w:ascii="Times New Roman" w:hAnsi="Times New Roman" w:cs="宋体"/>
          <w:b w:val="0"/>
          <w:bCs w:val="0"/>
          <w:sz w:val="24"/>
          <w:szCs w:val="24"/>
          <w:highlight w:val="none"/>
          <w:lang w:eastAsia="zh-CN"/>
        </w:rPr>
        <w:t>】</w:t>
      </w:r>
    </w:p>
    <w:p w14:paraId="528CCC6B">
      <w:pPr>
        <w:pageBreakBefore w:val="0"/>
        <w:kinsoku/>
        <w:overflowPunct/>
        <w:autoSpaceDE/>
        <w:autoSpaceDN/>
        <w:bidi w:val="0"/>
        <w:adjustRightInd/>
        <w:snapToGrid/>
        <w:spacing w:line="440" w:lineRule="exact"/>
        <w:ind w:firstLine="480"/>
        <w:textAlignment w:val="auto"/>
        <w:rPr>
          <w:rFonts w:hint="eastAsia" w:cs="宋体"/>
          <w:b/>
          <w:bCs/>
          <w:highlight w:val="none"/>
        </w:rPr>
      </w:pPr>
      <w:r>
        <w:rPr>
          <w:rFonts w:hint="eastAsia" w:cs="宋体"/>
          <w:b/>
          <w:bCs/>
          <w:highlight w:val="none"/>
        </w:rPr>
        <w:t>注：</w:t>
      </w:r>
    </w:p>
    <w:p w14:paraId="19418188">
      <w:pPr>
        <w:pageBreakBefore w:val="0"/>
        <w:kinsoku/>
        <w:overflowPunct/>
        <w:autoSpaceDE/>
        <w:autoSpaceDN/>
        <w:bidi w:val="0"/>
        <w:adjustRightInd/>
        <w:snapToGrid/>
        <w:spacing w:line="440" w:lineRule="exact"/>
        <w:ind w:firstLine="480"/>
        <w:textAlignment w:val="auto"/>
        <w:rPr>
          <w:rFonts w:hint="eastAsia" w:cs="宋体"/>
          <w:b/>
          <w:bCs/>
          <w:highlight w:val="none"/>
        </w:rPr>
      </w:pPr>
      <w:r>
        <w:rPr>
          <w:rFonts w:hint="eastAsia" w:cs="宋体"/>
          <w:b/>
          <w:bCs/>
          <w:highlight w:val="none"/>
        </w:rPr>
        <w:t>a.如竞选人公司成立时间在2023年或2023年以前，提供2023年、2024年的财务审计报告及财务报表；</w:t>
      </w:r>
    </w:p>
    <w:p w14:paraId="081EAE53">
      <w:pPr>
        <w:pageBreakBefore w:val="0"/>
        <w:kinsoku/>
        <w:overflowPunct/>
        <w:autoSpaceDE/>
        <w:autoSpaceDN/>
        <w:bidi w:val="0"/>
        <w:adjustRightInd/>
        <w:snapToGrid/>
        <w:spacing w:line="440" w:lineRule="exact"/>
        <w:ind w:firstLine="480"/>
        <w:textAlignment w:val="auto"/>
        <w:rPr>
          <w:rFonts w:hint="eastAsia" w:cs="宋体"/>
          <w:b/>
          <w:bCs/>
          <w:highlight w:val="none"/>
        </w:rPr>
      </w:pPr>
      <w:r>
        <w:rPr>
          <w:rFonts w:hint="eastAsia" w:cs="宋体"/>
          <w:b/>
          <w:bCs/>
          <w:highlight w:val="none"/>
        </w:rPr>
        <w:t>b.若竞选人成立时间在2024年，提供2024年的财务审计报告及财务报表；</w:t>
      </w:r>
    </w:p>
    <w:p w14:paraId="76DD9655">
      <w:pPr>
        <w:pageBreakBefore w:val="0"/>
        <w:kinsoku/>
        <w:overflowPunct/>
        <w:autoSpaceDE/>
        <w:autoSpaceDN/>
        <w:bidi w:val="0"/>
        <w:adjustRightInd/>
        <w:snapToGrid/>
        <w:spacing w:line="440" w:lineRule="exact"/>
        <w:ind w:firstLine="480"/>
        <w:textAlignment w:val="auto"/>
        <w:rPr>
          <w:rFonts w:hint="eastAsia" w:cs="宋体"/>
          <w:b/>
          <w:bCs/>
          <w:highlight w:val="none"/>
        </w:rPr>
      </w:pPr>
      <w:r>
        <w:rPr>
          <w:rFonts w:hint="eastAsia" w:cs="宋体"/>
          <w:b/>
          <w:bCs/>
          <w:highlight w:val="none"/>
        </w:rPr>
        <w:t>若竞选人成立时间在2025年或成立不满一年无法提供财务审计报告及财务报表的，可提供银行出具的资信证明。</w:t>
      </w:r>
    </w:p>
    <w:p w14:paraId="1D9ADEE1">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b/>
          <w:bCs/>
          <w:highlight w:val="none"/>
        </w:rPr>
        <w:t>（三）</w:t>
      </w:r>
      <w:r>
        <w:rPr>
          <w:rFonts w:hint="eastAsia" w:cs="宋体"/>
          <w:highlight w:val="none"/>
        </w:rPr>
        <w:t>单位负责人为同一人或者存在控股、管理关系的不同单位</w:t>
      </w:r>
      <w:r>
        <w:rPr>
          <w:rFonts w:hint="eastAsia" w:cs="宋体"/>
          <w:highlight w:val="none"/>
          <w:lang w:eastAsia="zh-CN"/>
        </w:rPr>
        <w:t>，</w:t>
      </w:r>
      <w:r>
        <w:rPr>
          <w:rFonts w:hint="eastAsia" w:cs="宋体"/>
          <w:highlight w:val="none"/>
        </w:rPr>
        <w:t>不得</w:t>
      </w:r>
      <w:r>
        <w:rPr>
          <w:rFonts w:hint="eastAsia" w:cs="宋体"/>
          <w:highlight w:val="none"/>
          <w:lang w:val="en-US" w:eastAsia="zh-CN"/>
        </w:rPr>
        <w:t>参与</w:t>
      </w:r>
      <w:r>
        <w:rPr>
          <w:rFonts w:hint="eastAsia" w:cs="宋体"/>
          <w:highlight w:val="none"/>
        </w:rPr>
        <w:t>同一</w:t>
      </w:r>
      <w:r>
        <w:rPr>
          <w:rFonts w:hint="eastAsia" w:cs="宋体"/>
          <w:highlight w:val="none"/>
          <w:lang w:val="en-US" w:eastAsia="zh-CN"/>
        </w:rPr>
        <w:t>比选项目</w:t>
      </w:r>
      <w:r>
        <w:rPr>
          <w:rFonts w:hint="eastAsia" w:cs="宋体"/>
          <w:highlight w:val="none"/>
          <w:lang w:eastAsia="zh-CN"/>
        </w:rPr>
        <w:t>的</w:t>
      </w:r>
      <w:r>
        <w:rPr>
          <w:rFonts w:hint="eastAsia" w:cs="宋体"/>
          <w:highlight w:val="none"/>
          <w:lang w:val="en-US" w:eastAsia="zh-CN"/>
        </w:rPr>
        <w:t>竞选</w:t>
      </w:r>
      <w:r>
        <w:rPr>
          <w:rFonts w:hint="eastAsia" w:cs="宋体"/>
          <w:highlight w:val="none"/>
        </w:rPr>
        <w:t>，否则均按否决竞选处理。</w:t>
      </w:r>
    </w:p>
    <w:p w14:paraId="39E23DFD">
      <w:pPr>
        <w:pageBreakBefore w:val="0"/>
        <w:widowControl/>
        <w:numPr>
          <w:ilvl w:val="0"/>
          <w:numId w:val="0"/>
        </w:numPr>
        <w:kinsoku/>
        <w:wordWrap/>
        <w:overflowPunct/>
        <w:topLinePunct w:val="0"/>
        <w:autoSpaceDE/>
        <w:autoSpaceDN/>
        <w:bidi w:val="0"/>
        <w:adjustRightInd/>
        <w:snapToGrid/>
        <w:spacing w:line="440" w:lineRule="exact"/>
        <w:ind w:firstLine="480" w:firstLineChars="0"/>
        <w:textAlignment w:val="auto"/>
        <w:rPr>
          <w:rFonts w:hint="eastAsia" w:ascii="宋体" w:hAnsi="宋体" w:eastAsia="宋体" w:cs="宋体"/>
          <w:sz w:val="24"/>
          <w:szCs w:val="24"/>
          <w:highlight w:val="none"/>
          <w:lang w:val="en-US" w:eastAsia="zh-CN"/>
        </w:rPr>
      </w:pPr>
      <w:r>
        <w:rPr>
          <w:rFonts w:hint="eastAsia" w:cs="宋体"/>
          <w:highlight w:val="none"/>
        </w:rPr>
        <w:t>【竞选人须在竞选文件</w:t>
      </w:r>
      <w:r>
        <w:rPr>
          <w:rFonts w:hint="eastAsia" w:cs="宋体"/>
          <w:highlight w:val="none"/>
          <w:lang w:eastAsia="zh"/>
        </w:rPr>
        <w:t>中</w:t>
      </w:r>
      <w:r>
        <w:rPr>
          <w:rFonts w:hint="eastAsia" w:cs="宋体"/>
          <w:b w:val="0"/>
          <w:bCs w:val="0"/>
          <w:highlight w:val="none"/>
        </w:rPr>
        <w:t>提供</w:t>
      </w:r>
      <w:r>
        <w:rPr>
          <w:rFonts w:hint="eastAsia" w:cs="宋体"/>
          <w:highlight w:val="none"/>
        </w:rPr>
        <w:t>承诺书</w:t>
      </w:r>
      <w:r>
        <w:rPr>
          <w:rFonts w:hint="eastAsia" w:cs="宋体"/>
          <w:b w:val="0"/>
          <w:bCs w:val="0"/>
          <w:highlight w:val="none"/>
        </w:rPr>
        <w:t>，格式详见第七章 选文件格式</w:t>
      </w:r>
      <w:r>
        <w:rPr>
          <w:rFonts w:hint="eastAsia" w:cs="宋体"/>
          <w:b w:val="0"/>
          <w:bCs w:val="0"/>
          <w:highlight w:val="none"/>
          <w:lang w:eastAsia="zh-CN"/>
        </w:rPr>
        <w:t>】</w:t>
      </w:r>
    </w:p>
    <w:p w14:paraId="34B90633">
      <w:pPr>
        <w:pageBreakBefore w:val="0"/>
        <w:kinsoku/>
        <w:overflowPunct/>
        <w:autoSpaceDE/>
        <w:autoSpaceDN/>
        <w:bidi w:val="0"/>
        <w:adjustRightInd/>
        <w:snapToGrid/>
        <w:spacing w:line="440" w:lineRule="exact"/>
        <w:ind w:firstLine="482"/>
        <w:textAlignment w:val="auto"/>
        <w:rPr>
          <w:rFonts w:cs="宋体"/>
          <w:b/>
          <w:bCs/>
          <w:highlight w:val="none"/>
        </w:rPr>
      </w:pPr>
      <w:r>
        <w:rPr>
          <w:rFonts w:hint="eastAsia" w:cs="宋体"/>
          <w:b/>
          <w:bCs/>
          <w:highlight w:val="none"/>
        </w:rPr>
        <w:t>（</w:t>
      </w:r>
      <w:r>
        <w:rPr>
          <w:rFonts w:hint="eastAsia" w:cs="宋体"/>
          <w:b/>
          <w:bCs/>
          <w:highlight w:val="none"/>
          <w:lang w:val="en-US" w:eastAsia="zh-CN"/>
        </w:rPr>
        <w:t>四</w:t>
      </w:r>
      <w:r>
        <w:rPr>
          <w:rFonts w:hint="eastAsia" w:cs="宋体"/>
          <w:b/>
          <w:bCs/>
          <w:highlight w:val="none"/>
        </w:rPr>
        <w:t>）本项目不接受竞选人以联合体形式参与竞选。</w:t>
      </w:r>
    </w:p>
    <w:p w14:paraId="53E5EDF5">
      <w:pPr>
        <w:pStyle w:val="3"/>
        <w:pageBreakBefore w:val="0"/>
        <w:kinsoku/>
        <w:overflowPunct/>
        <w:autoSpaceDE/>
        <w:autoSpaceDN/>
        <w:bidi w:val="0"/>
        <w:adjustRightInd/>
        <w:snapToGrid/>
        <w:spacing w:line="440" w:lineRule="exact"/>
        <w:ind w:firstLine="562"/>
        <w:textAlignment w:val="auto"/>
        <w:rPr>
          <w:rFonts w:ascii="Times New Roman" w:hAnsi="Times New Roman" w:cs="宋体"/>
          <w:snapToGrid w:val="0"/>
          <w:szCs w:val="28"/>
          <w:highlight w:val="none"/>
        </w:rPr>
      </w:pPr>
      <w:r>
        <w:rPr>
          <w:rFonts w:hint="eastAsia" w:ascii="Times New Roman" w:hAnsi="Times New Roman" w:cs="宋体"/>
          <w:snapToGrid w:val="0"/>
          <w:szCs w:val="28"/>
          <w:highlight w:val="none"/>
        </w:rPr>
        <w:t>四、比选文件获取时间及地点</w:t>
      </w:r>
    </w:p>
    <w:p w14:paraId="1BD58CA9">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有意参与竞选的单位，请于202</w:t>
      </w:r>
      <w:r>
        <w:rPr>
          <w:rFonts w:hint="eastAsia" w:cs="宋体"/>
          <w:highlight w:val="none"/>
          <w:lang w:val="en-US" w:eastAsia="zh-CN"/>
        </w:rPr>
        <w:t>5</w:t>
      </w:r>
      <w:r>
        <w:rPr>
          <w:rFonts w:hint="eastAsia" w:cs="宋体"/>
          <w:highlight w:val="none"/>
        </w:rPr>
        <w:t>年</w:t>
      </w:r>
      <w:r>
        <w:rPr>
          <w:rFonts w:hint="eastAsia" w:cs="宋体"/>
          <w:highlight w:val="none"/>
          <w:lang w:val="en-US" w:eastAsia="zh-CN"/>
        </w:rPr>
        <w:t>8</w:t>
      </w:r>
      <w:r>
        <w:rPr>
          <w:rFonts w:hint="eastAsia" w:cs="宋体"/>
          <w:highlight w:val="none"/>
        </w:rPr>
        <w:t>月</w:t>
      </w:r>
      <w:r>
        <w:rPr>
          <w:rFonts w:hint="eastAsia" w:cs="宋体"/>
          <w:highlight w:val="none"/>
          <w:lang w:val="en-US" w:eastAsia="zh-CN"/>
        </w:rPr>
        <w:t>21</w:t>
      </w:r>
      <w:r>
        <w:rPr>
          <w:rFonts w:hint="eastAsia" w:cs="宋体"/>
          <w:highlight w:val="none"/>
        </w:rPr>
        <w:t>日至 202</w:t>
      </w:r>
      <w:r>
        <w:rPr>
          <w:rFonts w:hint="eastAsia" w:cs="宋体"/>
          <w:highlight w:val="none"/>
          <w:lang w:val="en-US" w:eastAsia="zh-CN"/>
        </w:rPr>
        <w:t>5</w:t>
      </w:r>
      <w:r>
        <w:rPr>
          <w:rFonts w:hint="eastAsia" w:cs="宋体"/>
          <w:highlight w:val="none"/>
        </w:rPr>
        <w:t>年</w:t>
      </w:r>
      <w:r>
        <w:rPr>
          <w:rFonts w:hint="eastAsia" w:cs="宋体"/>
          <w:highlight w:val="none"/>
          <w:lang w:val="en-US" w:eastAsia="zh-CN"/>
        </w:rPr>
        <w:t>8</w:t>
      </w:r>
      <w:r>
        <w:rPr>
          <w:rFonts w:hint="eastAsia" w:cs="宋体"/>
          <w:highlight w:val="none"/>
        </w:rPr>
        <w:t>月</w:t>
      </w:r>
      <w:r>
        <w:rPr>
          <w:rFonts w:hint="eastAsia" w:cs="宋体"/>
          <w:highlight w:val="none"/>
          <w:lang w:val="en-US" w:eastAsia="zh-CN"/>
        </w:rPr>
        <w:t>26</w:t>
      </w:r>
      <w:r>
        <w:rPr>
          <w:rFonts w:hint="eastAsia" w:cs="宋体"/>
          <w:highlight w:val="none"/>
        </w:rPr>
        <w:t>日止，每天上午9:00时至11:30时，下午14:00时至17:00时，按照下面两种方式的任意一种进行报名。</w:t>
      </w:r>
    </w:p>
    <w:p w14:paraId="2D6448EF">
      <w:pPr>
        <w:pageBreakBefore w:val="0"/>
        <w:numPr>
          <w:ilvl w:val="0"/>
          <w:numId w:val="1"/>
        </w:numPr>
        <w:kinsoku/>
        <w:overflowPunct/>
        <w:autoSpaceDE/>
        <w:autoSpaceDN/>
        <w:bidi w:val="0"/>
        <w:adjustRightInd/>
        <w:snapToGrid/>
        <w:spacing w:line="440" w:lineRule="exact"/>
        <w:ind w:firstLine="482"/>
        <w:textAlignment w:val="auto"/>
        <w:rPr>
          <w:rFonts w:cs="宋体"/>
          <w:highlight w:val="none"/>
        </w:rPr>
      </w:pPr>
      <w:r>
        <w:rPr>
          <w:rFonts w:hint="eastAsia" w:cs="宋体"/>
          <w:b/>
          <w:bCs/>
          <w:highlight w:val="none"/>
        </w:rPr>
        <w:t>现场购买：</w:t>
      </w:r>
      <w:r>
        <w:rPr>
          <w:rFonts w:hint="eastAsia" w:cs="宋体"/>
          <w:highlight w:val="none"/>
        </w:rPr>
        <w:t>竞选人须提供加盖竞选人单位公章的营业执照复印件、法定代表人身份证明书、法定代表人授权委托书</w:t>
      </w:r>
      <w:r>
        <w:rPr>
          <w:rFonts w:hint="eastAsia" w:cs="宋体"/>
          <w:highlight w:val="none"/>
          <w:lang w:eastAsia="zh-CN"/>
        </w:rPr>
        <w:t>（</w:t>
      </w:r>
      <w:r>
        <w:rPr>
          <w:rFonts w:hint="eastAsia" w:cs="宋体"/>
          <w:highlight w:val="none"/>
          <w:lang w:val="en-US" w:eastAsia="zh-CN"/>
        </w:rPr>
        <w:t>如有</w:t>
      </w:r>
      <w:r>
        <w:rPr>
          <w:rFonts w:hint="eastAsia" w:cs="宋体"/>
          <w:highlight w:val="none"/>
          <w:lang w:eastAsia="zh-CN"/>
        </w:rPr>
        <w:t>）</w:t>
      </w:r>
      <w:r>
        <w:rPr>
          <w:rFonts w:hint="eastAsia" w:cs="宋体"/>
          <w:highlight w:val="none"/>
        </w:rPr>
        <w:t>及授权代理人本人身份证</w:t>
      </w:r>
      <w:r>
        <w:rPr>
          <w:rFonts w:hint="eastAsia" w:cs="宋体"/>
          <w:highlight w:val="none"/>
          <w:lang w:eastAsia="zh-CN"/>
        </w:rPr>
        <w:t>（</w:t>
      </w:r>
      <w:r>
        <w:rPr>
          <w:rFonts w:hint="eastAsia" w:cs="宋体"/>
          <w:highlight w:val="none"/>
          <w:lang w:val="en-US" w:eastAsia="zh-CN"/>
        </w:rPr>
        <w:t>如有</w:t>
      </w:r>
      <w:r>
        <w:rPr>
          <w:rFonts w:hint="eastAsia" w:cs="宋体"/>
          <w:highlight w:val="none"/>
          <w:lang w:eastAsia="zh-CN"/>
        </w:rPr>
        <w:t>）</w:t>
      </w:r>
      <w:r>
        <w:rPr>
          <w:rFonts w:hint="eastAsia" w:cs="宋体"/>
          <w:highlight w:val="none"/>
        </w:rPr>
        <w:t>在工作日期间至重庆市江北区五简路重咨大厦B座301室获取比选文件。</w:t>
      </w:r>
    </w:p>
    <w:p w14:paraId="025B7348">
      <w:pPr>
        <w:pageBreakBefore w:val="0"/>
        <w:numPr>
          <w:ilvl w:val="0"/>
          <w:numId w:val="1"/>
        </w:numPr>
        <w:kinsoku/>
        <w:overflowPunct/>
        <w:autoSpaceDE/>
        <w:autoSpaceDN/>
        <w:bidi w:val="0"/>
        <w:adjustRightInd/>
        <w:snapToGrid/>
        <w:spacing w:line="440" w:lineRule="exact"/>
        <w:ind w:firstLine="482"/>
        <w:textAlignment w:val="auto"/>
        <w:rPr>
          <w:rFonts w:cs="宋体"/>
          <w:highlight w:val="none"/>
        </w:rPr>
      </w:pPr>
      <w:r>
        <w:rPr>
          <w:rFonts w:hint="eastAsia" w:cs="宋体"/>
          <w:b/>
          <w:bCs/>
          <w:highlight w:val="none"/>
          <w:lang w:val="en-US" w:eastAsia="zh-CN"/>
        </w:rPr>
        <w:t>线上报名</w:t>
      </w:r>
      <w:r>
        <w:rPr>
          <w:rFonts w:hint="eastAsia" w:cs="宋体"/>
          <w:b/>
          <w:bCs/>
          <w:highlight w:val="none"/>
        </w:rPr>
        <w:t>：</w:t>
      </w:r>
      <w:r>
        <w:rPr>
          <w:rFonts w:hint="eastAsia" w:cs="宋体"/>
          <w:highlight w:val="none"/>
        </w:rPr>
        <w:t>竞选人须将加盖竞选人单位公章的营业执照、法定代表人身份证明书、法定代表人授权委托书</w:t>
      </w:r>
      <w:r>
        <w:rPr>
          <w:rFonts w:hint="eastAsia" w:cs="宋体"/>
          <w:highlight w:val="none"/>
          <w:lang w:eastAsia="zh-CN"/>
        </w:rPr>
        <w:t>（</w:t>
      </w:r>
      <w:r>
        <w:rPr>
          <w:rFonts w:hint="eastAsia" w:cs="宋体"/>
          <w:highlight w:val="none"/>
          <w:lang w:val="en-US" w:eastAsia="zh-CN"/>
        </w:rPr>
        <w:t>如有</w:t>
      </w:r>
      <w:r>
        <w:rPr>
          <w:rFonts w:hint="eastAsia" w:cs="宋体"/>
          <w:highlight w:val="none"/>
          <w:lang w:eastAsia="zh-CN"/>
        </w:rPr>
        <w:t>）</w:t>
      </w:r>
      <w:r>
        <w:rPr>
          <w:rFonts w:hint="eastAsia" w:cs="宋体"/>
          <w:highlight w:val="none"/>
        </w:rPr>
        <w:t>及授权代理人本人身份证</w:t>
      </w:r>
      <w:r>
        <w:rPr>
          <w:rFonts w:hint="eastAsia" w:cs="宋体"/>
          <w:highlight w:val="none"/>
          <w:lang w:eastAsia="zh-CN"/>
        </w:rPr>
        <w:t>（</w:t>
      </w:r>
      <w:r>
        <w:rPr>
          <w:rFonts w:hint="eastAsia" w:cs="宋体"/>
          <w:highlight w:val="none"/>
          <w:lang w:val="en-US" w:eastAsia="zh-CN"/>
        </w:rPr>
        <w:t>如有</w:t>
      </w:r>
      <w:r>
        <w:rPr>
          <w:rFonts w:hint="eastAsia" w:cs="宋体"/>
          <w:highlight w:val="none"/>
          <w:lang w:eastAsia="zh-CN"/>
        </w:rPr>
        <w:t>）</w:t>
      </w:r>
      <w:r>
        <w:rPr>
          <w:rFonts w:hint="eastAsia" w:cs="宋体"/>
          <w:highlight w:val="none"/>
        </w:rPr>
        <w:t>等资料的彩色扫描件发送至</w:t>
      </w:r>
      <w:r>
        <w:rPr>
          <w:rFonts w:hint="eastAsia" w:cs="宋体"/>
          <w:highlight w:val="none"/>
          <w:lang w:val="en-US" w:eastAsia="zh-CN"/>
        </w:rPr>
        <w:t>896764808</w:t>
      </w:r>
      <w:r>
        <w:rPr>
          <w:rFonts w:hint="eastAsia" w:cs="宋体"/>
          <w:highlight w:val="none"/>
        </w:rPr>
        <w:t>@qq.com（</w:t>
      </w:r>
      <w:r>
        <w:rPr>
          <w:rFonts w:hint="eastAsia" w:cs="宋体"/>
          <w:b/>
          <w:bCs/>
          <w:highlight w:val="none"/>
        </w:rPr>
        <w:t>邮件内容须注明比选项目名称、竞选人单位名称及联系电话</w:t>
      </w:r>
      <w:r>
        <w:rPr>
          <w:rFonts w:hint="eastAsia" w:cs="宋体"/>
          <w:highlight w:val="none"/>
        </w:rPr>
        <w:t>），然后代理机构将比选文件电子版发送至邮箱，同时纸质版竞争性比选文件（若有需要）邮寄至竞选人（邮费自理）。</w:t>
      </w:r>
    </w:p>
    <w:p w14:paraId="097563C1">
      <w:pPr>
        <w:pageBreakBefore w:val="0"/>
        <w:kinsoku/>
        <w:overflowPunct/>
        <w:autoSpaceDE/>
        <w:autoSpaceDN/>
        <w:bidi w:val="0"/>
        <w:adjustRightInd/>
        <w:snapToGrid/>
        <w:spacing w:line="440" w:lineRule="exact"/>
        <w:ind w:firstLine="482"/>
        <w:textAlignment w:val="auto"/>
        <w:rPr>
          <w:rFonts w:cs="宋体"/>
          <w:b/>
          <w:bCs/>
          <w:highlight w:val="none"/>
        </w:rPr>
      </w:pPr>
      <w:r>
        <w:rPr>
          <w:rFonts w:hint="eastAsia" w:cs="宋体"/>
          <w:b/>
          <w:bCs/>
          <w:highlight w:val="none"/>
        </w:rPr>
        <w:t>比选文件售价200元/套，售后不退。未按上述要求报名并购买比选文件的竞选人，比选人和代理机构将不予接收其竞选文件。</w:t>
      </w:r>
    </w:p>
    <w:p w14:paraId="4F93747A">
      <w:pPr>
        <w:pageBreakBefore w:val="0"/>
        <w:kinsoku/>
        <w:overflowPunct/>
        <w:autoSpaceDE/>
        <w:autoSpaceDN/>
        <w:bidi w:val="0"/>
        <w:adjustRightInd/>
        <w:snapToGrid/>
        <w:spacing w:line="440" w:lineRule="exact"/>
        <w:ind w:firstLine="482"/>
        <w:textAlignment w:val="auto"/>
        <w:rPr>
          <w:rFonts w:cs="宋体"/>
          <w:b/>
          <w:bCs/>
          <w:highlight w:val="none"/>
        </w:rPr>
      </w:pPr>
      <w:r>
        <w:rPr>
          <w:rFonts w:hint="eastAsia" w:cs="宋体"/>
          <w:b/>
          <w:bCs/>
          <w:highlight w:val="none"/>
        </w:rPr>
        <w:t>注：</w:t>
      </w:r>
    </w:p>
    <w:p w14:paraId="49D1EFFE">
      <w:pPr>
        <w:pageBreakBefore w:val="0"/>
        <w:kinsoku/>
        <w:overflowPunct/>
        <w:autoSpaceDE/>
        <w:autoSpaceDN/>
        <w:bidi w:val="0"/>
        <w:adjustRightInd/>
        <w:snapToGrid/>
        <w:spacing w:line="440" w:lineRule="exact"/>
        <w:ind w:firstLine="482"/>
        <w:textAlignment w:val="auto"/>
        <w:rPr>
          <w:rFonts w:cs="宋体"/>
          <w:b/>
          <w:bCs/>
          <w:highlight w:val="none"/>
        </w:rPr>
      </w:pPr>
      <w:r>
        <w:rPr>
          <w:rFonts w:hint="eastAsia" w:cs="宋体"/>
          <w:b/>
          <w:bCs/>
          <w:highlight w:val="none"/>
        </w:rPr>
        <w:t>（1）法定代表人授权委托书（如有）或法定代表人身份证明书中须明确体现参与比选项目名称，并包含法定代表人或委托代理人（如有）的身份证复印件；</w:t>
      </w:r>
    </w:p>
    <w:p w14:paraId="4650F553">
      <w:pPr>
        <w:pageBreakBefore w:val="0"/>
        <w:kinsoku/>
        <w:overflowPunct/>
        <w:autoSpaceDE/>
        <w:autoSpaceDN/>
        <w:bidi w:val="0"/>
        <w:adjustRightInd/>
        <w:snapToGrid/>
        <w:spacing w:line="440" w:lineRule="exact"/>
        <w:ind w:firstLine="482"/>
        <w:textAlignment w:val="auto"/>
        <w:rPr>
          <w:rFonts w:cs="宋体"/>
          <w:b/>
          <w:bCs/>
          <w:highlight w:val="none"/>
        </w:rPr>
      </w:pPr>
      <w:r>
        <w:rPr>
          <w:rFonts w:hint="eastAsia" w:cs="宋体"/>
          <w:b/>
          <w:bCs/>
          <w:highlight w:val="none"/>
        </w:rPr>
        <w:t>（2）法定代表人购买比选文件的不需要授权委托书，只需提供</w:t>
      </w:r>
      <w:r>
        <w:rPr>
          <w:rFonts w:hint="eastAsia" w:cs="宋体"/>
          <w:b/>
          <w:bCs/>
          <w:highlight w:val="none"/>
          <w:lang w:eastAsia="zh-CN"/>
        </w:rPr>
        <w:t>法定代表人</w:t>
      </w:r>
      <w:r>
        <w:rPr>
          <w:rFonts w:hint="eastAsia" w:cs="宋体"/>
          <w:b/>
          <w:bCs/>
          <w:highlight w:val="none"/>
        </w:rPr>
        <w:t>身份证明；非</w:t>
      </w:r>
      <w:r>
        <w:rPr>
          <w:rFonts w:hint="eastAsia" w:cs="宋体"/>
          <w:b/>
          <w:bCs/>
          <w:highlight w:val="none"/>
          <w:lang w:eastAsia="zh-CN"/>
        </w:rPr>
        <w:t>法定代表人</w:t>
      </w:r>
      <w:r>
        <w:rPr>
          <w:rFonts w:hint="eastAsia" w:cs="宋体"/>
          <w:b/>
          <w:bCs/>
          <w:highlight w:val="none"/>
        </w:rPr>
        <w:t>购买比选文件的除提供法定代表人身份证明外还须提供授权委托书。</w:t>
      </w:r>
    </w:p>
    <w:p w14:paraId="2E614CB4">
      <w:pPr>
        <w:pStyle w:val="3"/>
        <w:pageBreakBefore w:val="0"/>
        <w:kinsoku/>
        <w:overflowPunct/>
        <w:autoSpaceDE/>
        <w:autoSpaceDN/>
        <w:bidi w:val="0"/>
        <w:adjustRightInd/>
        <w:snapToGrid/>
        <w:spacing w:line="440" w:lineRule="exact"/>
        <w:ind w:firstLine="562"/>
        <w:textAlignment w:val="auto"/>
        <w:rPr>
          <w:rFonts w:ascii="Times New Roman" w:hAnsi="Times New Roman" w:cs="宋体"/>
          <w:snapToGrid w:val="0"/>
          <w:szCs w:val="28"/>
          <w:highlight w:val="none"/>
        </w:rPr>
      </w:pPr>
      <w:r>
        <w:rPr>
          <w:rFonts w:hint="eastAsia" w:ascii="Times New Roman" w:hAnsi="Times New Roman" w:cs="宋体"/>
          <w:highlight w:val="none"/>
        </w:rPr>
        <w:t>五、比选文件的澄清</w:t>
      </w:r>
    </w:p>
    <w:p w14:paraId="767EDADA">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1. 竞选人在收到比选文件后，应仔细检查比选文件的所有内容，如有残缺或文字表述不清，图纸尺寸标注不明以及存在错、碰、漏、缺、概念模糊和有可能出现歧义或理解上的偏差的内容等应在 202</w:t>
      </w:r>
      <w:r>
        <w:rPr>
          <w:rFonts w:hint="eastAsia" w:cs="宋体"/>
          <w:highlight w:val="none"/>
          <w:lang w:val="en-US" w:eastAsia="zh-CN"/>
        </w:rPr>
        <w:t>5</w:t>
      </w:r>
      <w:r>
        <w:rPr>
          <w:rFonts w:hint="eastAsia" w:cs="宋体"/>
          <w:highlight w:val="none"/>
        </w:rPr>
        <w:t>年</w:t>
      </w:r>
      <w:r>
        <w:rPr>
          <w:rFonts w:hint="eastAsia" w:cs="宋体"/>
          <w:highlight w:val="none"/>
          <w:lang w:val="en-US" w:eastAsia="zh-CN"/>
        </w:rPr>
        <w:t>8</w:t>
      </w:r>
      <w:r>
        <w:rPr>
          <w:rFonts w:hint="eastAsia" w:cs="宋体"/>
          <w:highlight w:val="none"/>
        </w:rPr>
        <w:t>月</w:t>
      </w:r>
      <w:r>
        <w:rPr>
          <w:rFonts w:hint="eastAsia" w:cs="宋体"/>
          <w:highlight w:val="none"/>
          <w:lang w:val="en-US" w:eastAsia="zh-CN"/>
        </w:rPr>
        <w:t>27</w:t>
      </w:r>
      <w:r>
        <w:rPr>
          <w:rFonts w:hint="eastAsia" w:cs="宋体"/>
          <w:highlight w:val="none"/>
        </w:rPr>
        <w:t>日</w:t>
      </w:r>
      <w:r>
        <w:rPr>
          <w:rFonts w:hint="eastAsia" w:cs="宋体"/>
          <w:highlight w:val="none"/>
          <w:lang w:val="en-US" w:eastAsia="zh-CN"/>
        </w:rPr>
        <w:t>12</w:t>
      </w:r>
      <w:r>
        <w:rPr>
          <w:rFonts w:hint="eastAsia" w:cs="宋体"/>
          <w:highlight w:val="none"/>
        </w:rPr>
        <w:t>:</w:t>
      </w:r>
      <w:r>
        <w:rPr>
          <w:rFonts w:hint="eastAsia" w:cs="宋体"/>
          <w:highlight w:val="none"/>
          <w:lang w:val="en-US" w:eastAsia="zh-CN"/>
        </w:rPr>
        <w:t>00</w:t>
      </w:r>
      <w:r>
        <w:rPr>
          <w:rFonts w:hint="eastAsia" w:cs="宋体"/>
          <w:highlight w:val="none"/>
        </w:rPr>
        <w:t>前以书面形式（须加盖竞选人单位公章）要求比选人或比选代理机构澄清，文件发送至邮箱地址：</w:t>
      </w:r>
      <w:r>
        <w:rPr>
          <w:rFonts w:hint="eastAsia" w:cs="宋体"/>
          <w:highlight w:val="none"/>
          <w:lang w:val="en-US" w:eastAsia="zh-CN"/>
        </w:rPr>
        <w:t>896764808</w:t>
      </w:r>
      <w:r>
        <w:rPr>
          <w:rFonts w:hint="eastAsia" w:cs="宋体"/>
          <w:highlight w:val="none"/>
        </w:rPr>
        <w:t>@qq.com。</w:t>
      </w:r>
    </w:p>
    <w:p w14:paraId="288F4307">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2. 比选人于 202</w:t>
      </w:r>
      <w:r>
        <w:rPr>
          <w:rFonts w:hint="eastAsia" w:cs="宋体"/>
          <w:highlight w:val="none"/>
          <w:lang w:val="en-US" w:eastAsia="zh-CN"/>
        </w:rPr>
        <w:t>5</w:t>
      </w:r>
      <w:r>
        <w:rPr>
          <w:rFonts w:hint="eastAsia" w:cs="宋体"/>
          <w:highlight w:val="none"/>
        </w:rPr>
        <w:t>年</w:t>
      </w:r>
      <w:r>
        <w:rPr>
          <w:rFonts w:hint="eastAsia" w:cs="宋体"/>
          <w:highlight w:val="none"/>
          <w:lang w:val="en-US" w:eastAsia="zh-CN"/>
        </w:rPr>
        <w:t>8</w:t>
      </w:r>
      <w:r>
        <w:rPr>
          <w:rFonts w:hint="eastAsia" w:cs="宋体"/>
          <w:highlight w:val="none"/>
        </w:rPr>
        <w:t>月</w:t>
      </w:r>
      <w:r>
        <w:rPr>
          <w:rFonts w:hint="eastAsia" w:cs="宋体"/>
          <w:highlight w:val="none"/>
          <w:lang w:val="en-US" w:eastAsia="zh-CN"/>
        </w:rPr>
        <w:t>27</w:t>
      </w:r>
      <w:r>
        <w:rPr>
          <w:rFonts w:hint="eastAsia" w:cs="宋体"/>
          <w:highlight w:val="none"/>
        </w:rPr>
        <w:t>日</w:t>
      </w:r>
      <w:r>
        <w:rPr>
          <w:rFonts w:hint="eastAsia" w:cs="宋体"/>
          <w:highlight w:val="none"/>
          <w:lang w:val="en-US" w:eastAsia="zh-CN"/>
        </w:rPr>
        <w:t>17</w:t>
      </w:r>
      <w:r>
        <w:rPr>
          <w:rFonts w:hint="eastAsia" w:cs="宋体"/>
          <w:highlight w:val="none"/>
        </w:rPr>
        <w:t>:</w:t>
      </w:r>
      <w:r>
        <w:rPr>
          <w:rFonts w:hint="eastAsia" w:cs="宋体"/>
          <w:highlight w:val="none"/>
          <w:lang w:val="en-US" w:eastAsia="zh-CN"/>
        </w:rPr>
        <w:t>00</w:t>
      </w:r>
      <w:r>
        <w:rPr>
          <w:rFonts w:hint="eastAsia" w:cs="宋体"/>
          <w:highlight w:val="none"/>
        </w:rPr>
        <w:t>前（北京时间）集中对成功购买比选文件并报名的各竞选人通过邮箱进行澄清回复。</w:t>
      </w:r>
    </w:p>
    <w:p w14:paraId="006B5066">
      <w:pPr>
        <w:pStyle w:val="3"/>
        <w:pageBreakBefore w:val="0"/>
        <w:kinsoku/>
        <w:overflowPunct/>
        <w:autoSpaceDE/>
        <w:autoSpaceDN/>
        <w:bidi w:val="0"/>
        <w:adjustRightInd/>
        <w:snapToGrid/>
        <w:spacing w:line="440" w:lineRule="exact"/>
        <w:ind w:firstLine="562"/>
        <w:textAlignment w:val="auto"/>
        <w:rPr>
          <w:rFonts w:ascii="Times New Roman" w:hAnsi="Times New Roman" w:cs="宋体"/>
          <w:snapToGrid w:val="0"/>
          <w:szCs w:val="28"/>
          <w:highlight w:val="none"/>
        </w:rPr>
      </w:pPr>
      <w:r>
        <w:rPr>
          <w:rFonts w:hint="eastAsia" w:ascii="Times New Roman" w:hAnsi="Times New Roman" w:cs="宋体"/>
          <w:snapToGrid w:val="0"/>
          <w:szCs w:val="28"/>
          <w:highlight w:val="none"/>
        </w:rPr>
        <w:t>六、竞选文件递交时间及地点</w:t>
      </w:r>
    </w:p>
    <w:p w14:paraId="30A7417B">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1. 竞选文件递交起止时间： 202</w:t>
      </w:r>
      <w:r>
        <w:rPr>
          <w:rFonts w:hint="eastAsia" w:cs="宋体"/>
          <w:highlight w:val="none"/>
          <w:lang w:val="en-US" w:eastAsia="zh-CN"/>
        </w:rPr>
        <w:t>5</w:t>
      </w:r>
      <w:r>
        <w:rPr>
          <w:rFonts w:hint="eastAsia" w:cs="宋体"/>
          <w:highlight w:val="none"/>
        </w:rPr>
        <w:t>年</w:t>
      </w:r>
      <w:r>
        <w:rPr>
          <w:rFonts w:hint="eastAsia" w:cs="宋体"/>
          <w:highlight w:val="none"/>
          <w:lang w:val="en-US" w:eastAsia="zh-CN"/>
        </w:rPr>
        <w:t>8</w:t>
      </w:r>
      <w:r>
        <w:rPr>
          <w:rFonts w:hint="eastAsia" w:cs="宋体"/>
          <w:highlight w:val="none"/>
        </w:rPr>
        <w:t>月</w:t>
      </w:r>
      <w:r>
        <w:rPr>
          <w:rFonts w:hint="eastAsia" w:cs="宋体"/>
          <w:highlight w:val="none"/>
          <w:lang w:val="en-US" w:eastAsia="zh-CN"/>
        </w:rPr>
        <w:t>29</w:t>
      </w:r>
      <w:r>
        <w:rPr>
          <w:rFonts w:hint="eastAsia" w:cs="宋体"/>
          <w:highlight w:val="none"/>
        </w:rPr>
        <w:t>日</w:t>
      </w:r>
      <w:r>
        <w:rPr>
          <w:rFonts w:hint="eastAsia" w:cs="宋体"/>
          <w:highlight w:val="none"/>
          <w:lang w:val="en-US" w:eastAsia="zh-CN"/>
        </w:rPr>
        <w:t>9</w:t>
      </w:r>
      <w:r>
        <w:rPr>
          <w:rFonts w:hint="eastAsia" w:cs="宋体"/>
          <w:highlight w:val="none"/>
        </w:rPr>
        <w:t>:</w:t>
      </w:r>
      <w:r>
        <w:rPr>
          <w:rFonts w:hint="eastAsia" w:cs="宋体"/>
          <w:highlight w:val="none"/>
          <w:lang w:val="en-US" w:eastAsia="zh-CN"/>
        </w:rPr>
        <w:t>30</w:t>
      </w:r>
      <w:r>
        <w:rPr>
          <w:rFonts w:hint="eastAsia" w:cs="宋体"/>
          <w:highlight w:val="none"/>
        </w:rPr>
        <w:t>起至</w:t>
      </w:r>
      <w:r>
        <w:rPr>
          <w:rFonts w:hint="eastAsia" w:cs="宋体"/>
          <w:highlight w:val="none"/>
          <w:lang w:val="en-US" w:eastAsia="zh-CN"/>
        </w:rPr>
        <w:t>10</w:t>
      </w:r>
      <w:r>
        <w:rPr>
          <w:rFonts w:hint="eastAsia" w:cs="宋体"/>
          <w:highlight w:val="none"/>
        </w:rPr>
        <w:t xml:space="preserve"> :</w:t>
      </w:r>
      <w:r>
        <w:rPr>
          <w:rFonts w:hint="eastAsia" w:cs="宋体"/>
          <w:highlight w:val="none"/>
          <w:lang w:val="en-US" w:eastAsia="zh-CN"/>
        </w:rPr>
        <w:t>00</w:t>
      </w:r>
      <w:r>
        <w:rPr>
          <w:rFonts w:hint="eastAsia" w:cs="宋体"/>
          <w:highlight w:val="none"/>
        </w:rPr>
        <w:t>止（北京时间）。</w:t>
      </w:r>
    </w:p>
    <w:p w14:paraId="004AE8F5">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2. 竞选文件递交地点：重庆国际投资咨询集团有限公司开标厅（重庆市江北区五里店五简路2号重庆咨询大厦A栋负一层）。具体详见开标当天重咨大厦负一楼指示牌。</w:t>
      </w:r>
    </w:p>
    <w:p w14:paraId="2A0E4B31">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3. 不接受邮寄竞选。</w:t>
      </w:r>
    </w:p>
    <w:p w14:paraId="50C0ADC6">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4. 竞选开标时间：202</w:t>
      </w:r>
      <w:r>
        <w:rPr>
          <w:rFonts w:hint="eastAsia" w:cs="宋体"/>
          <w:highlight w:val="none"/>
          <w:lang w:val="en-US" w:eastAsia="zh-CN"/>
        </w:rPr>
        <w:t>5</w:t>
      </w:r>
      <w:r>
        <w:rPr>
          <w:rFonts w:hint="eastAsia" w:cs="宋体"/>
          <w:highlight w:val="none"/>
        </w:rPr>
        <w:t>年</w:t>
      </w:r>
      <w:r>
        <w:rPr>
          <w:rFonts w:hint="eastAsia" w:cs="宋体"/>
          <w:highlight w:val="none"/>
          <w:lang w:val="en-US" w:eastAsia="zh-CN"/>
        </w:rPr>
        <w:t>8</w:t>
      </w:r>
      <w:r>
        <w:rPr>
          <w:rFonts w:hint="eastAsia" w:cs="宋体"/>
          <w:highlight w:val="none"/>
        </w:rPr>
        <w:t>月</w:t>
      </w:r>
      <w:r>
        <w:rPr>
          <w:rFonts w:hint="eastAsia" w:cs="宋体"/>
          <w:highlight w:val="none"/>
          <w:lang w:val="en-US" w:eastAsia="zh-CN"/>
        </w:rPr>
        <w:t>29</w:t>
      </w:r>
      <w:r>
        <w:rPr>
          <w:rFonts w:hint="eastAsia" w:cs="宋体"/>
          <w:highlight w:val="none"/>
        </w:rPr>
        <w:t>日</w:t>
      </w:r>
      <w:r>
        <w:rPr>
          <w:rFonts w:hint="eastAsia" w:cs="宋体"/>
          <w:highlight w:val="none"/>
          <w:lang w:val="en-US" w:eastAsia="zh-CN"/>
        </w:rPr>
        <w:t>10</w:t>
      </w:r>
      <w:r>
        <w:rPr>
          <w:rFonts w:hint="eastAsia" w:cs="宋体"/>
          <w:highlight w:val="none"/>
        </w:rPr>
        <w:t>:</w:t>
      </w:r>
      <w:r>
        <w:rPr>
          <w:rFonts w:hint="eastAsia" w:cs="宋体"/>
          <w:highlight w:val="none"/>
          <w:lang w:val="en-US" w:eastAsia="zh-CN"/>
        </w:rPr>
        <w:t>00</w:t>
      </w:r>
      <w:r>
        <w:rPr>
          <w:rFonts w:hint="eastAsia" w:cs="宋体"/>
          <w:highlight w:val="none"/>
        </w:rPr>
        <w:t>（北京时间）。</w:t>
      </w:r>
    </w:p>
    <w:p w14:paraId="2EEAAE34">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5. 竞选开标地点：重庆国际投资咨询集团有限公司开标厅（重庆市江北区五里店五简路2号重庆咨询大厦A栋负一层）。具体详见开标当天重咨大厦负一楼指示牌。</w:t>
      </w:r>
    </w:p>
    <w:p w14:paraId="4130AF90">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 xml:space="preserve">6. </w:t>
      </w:r>
      <w:r>
        <w:rPr>
          <w:rFonts w:hint="eastAsia" w:ascii="Times New Roman" w:hAnsi="Times New Roman" w:eastAsia="宋体" w:cs="宋体"/>
          <w:b/>
          <w:bCs/>
          <w:color w:val="auto"/>
          <w:highlight w:val="none"/>
          <w:u w:val="double"/>
        </w:rPr>
        <w:t>逾期送达，或未送达指定地点或未按照比选文件要求密封的竞选文件，比选人、比选代理机构应当拒绝接收竞选文件</w:t>
      </w:r>
      <w:r>
        <w:rPr>
          <w:rFonts w:hint="eastAsia" w:cs="宋体"/>
          <w:highlight w:val="none"/>
        </w:rPr>
        <w:t>。</w:t>
      </w:r>
    </w:p>
    <w:p w14:paraId="45DFB2AF">
      <w:pPr>
        <w:pStyle w:val="3"/>
        <w:pageBreakBefore w:val="0"/>
        <w:kinsoku/>
        <w:overflowPunct/>
        <w:autoSpaceDE/>
        <w:autoSpaceDN/>
        <w:bidi w:val="0"/>
        <w:adjustRightInd/>
        <w:snapToGrid/>
        <w:spacing w:line="440" w:lineRule="exact"/>
        <w:ind w:firstLine="562"/>
        <w:textAlignment w:val="auto"/>
        <w:rPr>
          <w:rFonts w:ascii="Times New Roman" w:hAnsi="Times New Roman" w:cs="宋体"/>
          <w:snapToGrid w:val="0"/>
          <w:szCs w:val="28"/>
          <w:highlight w:val="none"/>
        </w:rPr>
      </w:pPr>
      <w:r>
        <w:rPr>
          <w:rFonts w:hint="eastAsia" w:ascii="Times New Roman" w:hAnsi="Times New Roman" w:cs="宋体"/>
          <w:snapToGrid w:val="0"/>
          <w:szCs w:val="28"/>
          <w:highlight w:val="none"/>
        </w:rPr>
        <w:t>七、比选公告发布媒介</w:t>
      </w:r>
    </w:p>
    <w:p w14:paraId="295EAADA">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本次比选公告同时在 “《重庆市环卫集团有限公司》</w:t>
      </w:r>
      <w:r>
        <w:rPr>
          <w:rFonts w:hint="eastAsia" w:cs="宋体"/>
          <w:highlight w:val="none"/>
          <w:lang w:eastAsia="zh-CN"/>
        </w:rPr>
        <w:t>（</w:t>
      </w:r>
      <w:r>
        <w:rPr>
          <w:rFonts w:hint="eastAsia" w:cs="宋体"/>
          <w:highlight w:val="none"/>
        </w:rPr>
        <w:t>http://www.cesg.com.cn</w:t>
      </w:r>
      <w:r>
        <w:rPr>
          <w:rFonts w:hint="eastAsia" w:cs="宋体"/>
          <w:highlight w:val="none"/>
          <w:lang w:eastAsia="zh-CN"/>
        </w:rPr>
        <w:t>）</w:t>
      </w:r>
      <w:r>
        <w:rPr>
          <w:rFonts w:hint="eastAsia" w:cs="宋体"/>
          <w:highlight w:val="none"/>
        </w:rPr>
        <w:t>”、“《重庆国际投资咨询集团有限公司》（https://www.cqiic.com）”、“《中国招标投标公共服务平台》（http://www.cebpubservice.com）”网上发布。</w:t>
      </w:r>
    </w:p>
    <w:p w14:paraId="1A872558">
      <w:pPr>
        <w:pStyle w:val="3"/>
        <w:pageBreakBefore w:val="0"/>
        <w:kinsoku/>
        <w:overflowPunct/>
        <w:autoSpaceDE/>
        <w:autoSpaceDN/>
        <w:bidi w:val="0"/>
        <w:adjustRightInd/>
        <w:snapToGrid/>
        <w:spacing w:line="440" w:lineRule="exact"/>
        <w:ind w:firstLine="562"/>
        <w:textAlignment w:val="auto"/>
        <w:rPr>
          <w:rFonts w:ascii="Times New Roman" w:hAnsi="Times New Roman" w:cs="宋体"/>
          <w:highlight w:val="none"/>
        </w:rPr>
      </w:pPr>
      <w:r>
        <w:rPr>
          <w:rFonts w:hint="eastAsia" w:ascii="Times New Roman" w:hAnsi="Times New Roman" w:cs="宋体"/>
          <w:highlight w:val="none"/>
        </w:rPr>
        <w:t>八、联系方式</w:t>
      </w:r>
    </w:p>
    <w:p w14:paraId="32E6F629">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比选人名称：重庆益渝节能环保科技有限公司江津益江分公司</w:t>
      </w:r>
    </w:p>
    <w:p w14:paraId="3C2F67AE">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地  址：重庆市江津区X349与滨州西路交叉口西北方向200米</w:t>
      </w:r>
    </w:p>
    <w:p w14:paraId="6C12E15A">
      <w:pPr>
        <w:pageBreakBefore w:val="0"/>
        <w:kinsoku/>
        <w:overflowPunct/>
        <w:autoSpaceDE/>
        <w:autoSpaceDN/>
        <w:bidi w:val="0"/>
        <w:adjustRightInd/>
        <w:snapToGrid/>
        <w:spacing w:line="440" w:lineRule="exact"/>
        <w:ind w:firstLine="480"/>
        <w:textAlignment w:val="auto"/>
        <w:rPr>
          <w:rFonts w:hint="default" w:eastAsia="宋体" w:cs="宋体"/>
          <w:highlight w:val="none"/>
          <w:lang w:val="en-US" w:eastAsia="zh-CN"/>
        </w:rPr>
      </w:pPr>
      <w:r>
        <w:rPr>
          <w:rFonts w:hint="eastAsia" w:cs="宋体"/>
          <w:highlight w:val="none"/>
        </w:rPr>
        <w:t>联系人：</w:t>
      </w:r>
      <w:r>
        <w:rPr>
          <w:rFonts w:hint="eastAsia" w:cs="宋体"/>
          <w:highlight w:val="none"/>
          <w:lang w:val="en-US" w:eastAsia="zh-CN"/>
        </w:rPr>
        <w:t>左乾玲</w:t>
      </w:r>
    </w:p>
    <w:p w14:paraId="4D0E8404">
      <w:pPr>
        <w:pageBreakBefore w:val="0"/>
        <w:kinsoku/>
        <w:overflowPunct/>
        <w:autoSpaceDE/>
        <w:autoSpaceDN/>
        <w:bidi w:val="0"/>
        <w:adjustRightInd/>
        <w:snapToGrid/>
        <w:spacing w:line="440" w:lineRule="exact"/>
        <w:ind w:firstLine="480"/>
        <w:textAlignment w:val="auto"/>
        <w:rPr>
          <w:rFonts w:hint="default" w:eastAsia="宋体" w:cs="宋体"/>
          <w:highlight w:val="none"/>
          <w:lang w:val="en-US" w:eastAsia="zh-CN"/>
        </w:rPr>
      </w:pPr>
      <w:r>
        <w:rPr>
          <w:rFonts w:hint="eastAsia" w:cs="宋体"/>
          <w:highlight w:val="none"/>
        </w:rPr>
        <w:t>电  话：</w:t>
      </w:r>
      <w:r>
        <w:rPr>
          <w:rFonts w:hint="eastAsia" w:cs="宋体"/>
          <w:highlight w:val="none"/>
          <w:lang w:val="en-US" w:eastAsia="zh-CN"/>
        </w:rPr>
        <w:t>13012343625</w:t>
      </w:r>
    </w:p>
    <w:p w14:paraId="7BB8F3A6">
      <w:pPr>
        <w:pageBreakBefore w:val="0"/>
        <w:kinsoku/>
        <w:overflowPunct/>
        <w:autoSpaceDE/>
        <w:autoSpaceDN/>
        <w:bidi w:val="0"/>
        <w:adjustRightInd/>
        <w:snapToGrid/>
        <w:spacing w:line="440" w:lineRule="exact"/>
        <w:ind w:firstLine="480"/>
        <w:textAlignment w:val="auto"/>
        <w:rPr>
          <w:rFonts w:cs="宋体"/>
          <w:highlight w:val="none"/>
        </w:rPr>
      </w:pPr>
    </w:p>
    <w:p w14:paraId="4AC37643">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比选代理机构名称：重庆市工程管理有限公司</w:t>
      </w:r>
    </w:p>
    <w:p w14:paraId="49AF51D3">
      <w:pPr>
        <w:pageBreakBefore w:val="0"/>
        <w:kinsoku/>
        <w:overflowPunct/>
        <w:autoSpaceDE/>
        <w:autoSpaceDN/>
        <w:bidi w:val="0"/>
        <w:adjustRightInd/>
        <w:snapToGrid/>
        <w:spacing w:line="440" w:lineRule="exact"/>
        <w:ind w:firstLine="480"/>
        <w:textAlignment w:val="auto"/>
        <w:rPr>
          <w:rFonts w:cs="宋体"/>
          <w:highlight w:val="none"/>
        </w:rPr>
      </w:pPr>
      <w:r>
        <w:rPr>
          <w:rFonts w:hint="eastAsia" w:cs="宋体"/>
          <w:highlight w:val="none"/>
        </w:rPr>
        <w:t>地  址：重庆市江北区五里店五简路2号重庆咨询大厦B座301室</w:t>
      </w:r>
    </w:p>
    <w:p w14:paraId="516F4EC2">
      <w:pPr>
        <w:pageBreakBefore w:val="0"/>
        <w:kinsoku/>
        <w:overflowPunct/>
        <w:autoSpaceDE/>
        <w:autoSpaceDN/>
        <w:bidi w:val="0"/>
        <w:adjustRightInd/>
        <w:snapToGrid/>
        <w:spacing w:line="440" w:lineRule="exact"/>
        <w:ind w:firstLine="480"/>
        <w:textAlignment w:val="auto"/>
        <w:rPr>
          <w:rFonts w:hint="eastAsia" w:eastAsia="宋体" w:cs="宋体"/>
          <w:highlight w:val="none"/>
          <w:lang w:val="en-US" w:eastAsia="zh-CN"/>
        </w:rPr>
      </w:pPr>
      <w:r>
        <w:rPr>
          <w:rFonts w:hint="eastAsia" w:cs="宋体"/>
          <w:highlight w:val="none"/>
        </w:rPr>
        <w:t>联系人：</w:t>
      </w:r>
      <w:r>
        <w:rPr>
          <w:rFonts w:hint="eastAsia" w:cs="宋体"/>
          <w:highlight w:val="none"/>
          <w:lang w:val="en-US" w:eastAsia="zh-CN"/>
        </w:rPr>
        <w:t>邓老师</w:t>
      </w:r>
    </w:p>
    <w:p w14:paraId="4260EC98">
      <w:pPr>
        <w:pageBreakBefore w:val="0"/>
        <w:kinsoku/>
        <w:overflowPunct/>
        <w:autoSpaceDE/>
        <w:autoSpaceDN/>
        <w:bidi w:val="0"/>
        <w:adjustRightInd/>
        <w:snapToGrid/>
        <w:spacing w:line="440" w:lineRule="exact"/>
        <w:ind w:firstLine="480"/>
        <w:textAlignment w:val="auto"/>
        <w:rPr>
          <w:rFonts w:hint="default" w:eastAsia="宋体" w:cs="宋体"/>
          <w:highlight w:val="none"/>
          <w:lang w:val="en-US" w:eastAsia="zh-CN"/>
        </w:rPr>
      </w:pPr>
      <w:r>
        <w:rPr>
          <w:rFonts w:hint="eastAsia" w:cs="宋体"/>
          <w:highlight w:val="none"/>
        </w:rPr>
        <w:t>电  话：</w:t>
      </w:r>
      <w:r>
        <w:rPr>
          <w:rFonts w:hint="eastAsia" w:cs="宋体"/>
          <w:highlight w:val="none"/>
          <w:lang w:val="en-US" w:eastAsia="zh-CN"/>
        </w:rPr>
        <w:t>15095812816</w:t>
      </w:r>
    </w:p>
    <w:p w14:paraId="6BBF5E3E">
      <w:pPr>
        <w:pageBreakBefore w:val="0"/>
        <w:kinsoku/>
        <w:overflowPunct/>
        <w:autoSpaceDE/>
        <w:autoSpaceDN/>
        <w:bidi w:val="0"/>
        <w:adjustRightInd/>
        <w:snapToGrid/>
        <w:spacing w:line="440" w:lineRule="exact"/>
        <w:jc w:val="right"/>
        <w:textAlignment w:val="auto"/>
      </w:pPr>
      <w:bookmarkStart w:id="1" w:name="_GoBack"/>
      <w:bookmarkEnd w:id="1"/>
      <w:r>
        <w:rPr>
          <w:rFonts w:hint="eastAsia" w:cs="宋体"/>
          <w:highlight w:val="none"/>
        </w:rPr>
        <w:t>2025 年</w:t>
      </w:r>
      <w:r>
        <w:rPr>
          <w:rFonts w:hint="eastAsia" w:cs="宋体"/>
          <w:highlight w:val="none"/>
          <w:lang w:val="en-US" w:eastAsia="zh-CN"/>
        </w:rPr>
        <w:t>8</w:t>
      </w:r>
      <w:r>
        <w:rPr>
          <w:rFonts w:hint="eastAsia" w:cs="宋体"/>
          <w:highlight w:val="none"/>
        </w:rPr>
        <w:t>月</w:t>
      </w:r>
      <w:r>
        <w:rPr>
          <w:rFonts w:hint="eastAsia" w:cs="宋体"/>
          <w:highlight w:val="none"/>
          <w:lang w:val="en-US" w:eastAsia="zh-CN"/>
        </w:rPr>
        <w:t>21</w:t>
      </w:r>
      <w:r>
        <w:rPr>
          <w:rFonts w:hint="eastAsia" w:cs="宋体"/>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A9AA2"/>
    <w:multiLevelType w:val="singleLevel"/>
    <w:tmpl w:val="3DAA9AA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E4D66"/>
    <w:rsid w:val="7E5C2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spacing w:line="360" w:lineRule="auto"/>
      <w:ind w:firstLine="42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7"/>
    <w:pPr>
      <w:keepNext/>
      <w:keepLines/>
      <w:ind w:firstLine="0" w:firstLineChars="0"/>
      <w:jc w:val="center"/>
      <w:outlineLvl w:val="0"/>
    </w:pPr>
    <w:rPr>
      <w:rFonts w:cs="Times New Roman"/>
      <w:b/>
      <w:bCs/>
      <w:snapToGrid w:val="0"/>
      <w:kern w:val="0"/>
      <w:sz w:val="36"/>
      <w:szCs w:val="36"/>
    </w:rPr>
  </w:style>
  <w:style w:type="paragraph" w:styleId="3">
    <w:name w:val="heading 2"/>
    <w:basedOn w:val="1"/>
    <w:next w:val="1"/>
    <w:qFormat/>
    <w:uiPriority w:val="0"/>
    <w:pPr>
      <w:keepNext/>
      <w:keepLines/>
      <w:ind w:firstLine="480"/>
      <w:outlineLvl w:val="1"/>
    </w:pPr>
    <w:rPr>
      <w:rFonts w:ascii="Cambria" w:hAnsi="Cambria"/>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2533</Words>
  <Characters>2825</Characters>
  <Lines>0</Lines>
  <Paragraphs>0</Paragraphs>
  <TotalTime>0</TotalTime>
  <ScaleCrop>false</ScaleCrop>
  <LinksUpToDate>false</LinksUpToDate>
  <CharactersWithSpaces>2873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2025-08-19T03:15:00Z</dcterms:created>
  <dc:creator>邓艺</dc:creator>
  <cp:lastModifiedBy>重庆市工程管理有限公司</cp:lastModifiedBy>
  <dcterms:modified xsi:type="dcterms:W3CDTF">2025-08-21T02:29:45Z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eyJoZGlkIjoiZWExMTc1YmQ4MDU3YjYxMWMyYTczOTYzYTVkN2E4MWUiLCJ1c2VySWQiOiI0ODU5ODQxNDAifQ==</vt:lpwstr>
  </property>
  <property fmtid="{D5CDD505-2E9C-101B-9397-08002B2CF9AE}" pid="4" name="ICV">
    <vt:lpwstr>634DCE492C484B83A7ACFED43F2CF72F_12</vt:lpwstr>
  </property>
</Properties>
</file>