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E1C5">
      <w:pPr>
        <w:numPr>
          <w:ilvl w:val="0"/>
          <w:numId w:val="0"/>
        </w:numPr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79DD3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一、作业场所情况：</w:t>
      </w:r>
    </w:p>
    <w:p w14:paraId="5EB1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43F1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该项目购买设备将用于的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场所为餐厨垃圾、厨余垃圾车辆卸料作业场所，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2040m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场所地面为硬化地面，主要保洁难点在车辙痕迹、油水混合物、高有机物、油脂渗滤液、尘土为主。</w:t>
      </w:r>
    </w:p>
    <w:p w14:paraId="4CDF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EB3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二、设备主要技术参数需求</w:t>
      </w:r>
    </w:p>
    <w:p w14:paraId="683D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5C1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（一）驾驶式洗地机主要技术参数</w:t>
      </w:r>
    </w:p>
    <w:p w14:paraId="5021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1.清洁宽度：≥800mm</w:t>
      </w:r>
    </w:p>
    <w:p w14:paraId="29AA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2.吸水扒宽度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≥1080mm</w:t>
      </w:r>
    </w:p>
    <w:p w14:paraId="3195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3.工作效率：≥5600m2/h</w:t>
      </w:r>
    </w:p>
    <w:p w14:paraId="77C4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4.洗地刷数量：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不少于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2个</w:t>
      </w:r>
    </w:p>
    <w:p w14:paraId="33B7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5.转盘转速：≥180rpm</w:t>
      </w:r>
    </w:p>
    <w:p w14:paraId="050C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6.刷盘电机：≥380W*2</w:t>
      </w:r>
    </w:p>
    <w:p w14:paraId="717F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7.吸水电机：≥550W</w:t>
      </w:r>
    </w:p>
    <w:p w14:paraId="25D3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8.最大爬坡度：≥15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度</w:t>
      </w:r>
    </w:p>
    <w:p w14:paraId="078D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9.清水箱容量：≥115L</w:t>
      </w:r>
    </w:p>
    <w:p w14:paraId="505C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10.污水箱容量：≥120L</w:t>
      </w:r>
    </w:p>
    <w:p w14:paraId="4C3C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11.电池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蓄容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450Ah</w:t>
      </w:r>
    </w:p>
    <w:p w14:paraId="59BE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12.机身尺寸：≥1550*1080*1300mm</w:t>
      </w:r>
    </w:p>
    <w:p w14:paraId="0F24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13.噪音水平：≤68dB（A）</w:t>
      </w:r>
    </w:p>
    <w:p w14:paraId="5DE0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连续工作时间：≥3.5小时</w:t>
      </w:r>
    </w:p>
    <w:p w14:paraId="371A2F83">
      <w:pPr>
        <w:numPr>
          <w:ilvl w:val="0"/>
          <w:numId w:val="0"/>
        </w:numPr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DDE607A">
      <w:pPr>
        <w:numPr>
          <w:ilvl w:val="0"/>
          <w:numId w:val="0"/>
        </w:numPr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66510A69">
      <w:pPr>
        <w:numPr>
          <w:ilvl w:val="0"/>
          <w:numId w:val="0"/>
        </w:numPr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2D9740E8">
      <w:pPr>
        <w:numPr>
          <w:ilvl w:val="0"/>
          <w:numId w:val="0"/>
        </w:numPr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608A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移动式高压清洗机主要技术需求</w:t>
      </w:r>
    </w:p>
    <w:p w14:paraId="0992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EF4A9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水泵支持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水+油污清洗剂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等去污剂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混合物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，具备耐酸、碱、盐，抗腐蚀性强等要求，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适用于墙面、地面及设备表面的油污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清洗；</w:t>
      </w:r>
    </w:p>
    <w:p w14:paraId="139409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泵头材质：不锈钢/铜（可选）；</w:t>
      </w:r>
    </w:p>
    <w:p w14:paraId="7DFBE7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支持便捷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移动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73CFF7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工作电压：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380V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6D25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压力：≥150bar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2FCB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流量：≥14（L/min）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39DF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转速：≥1450（R.P.M）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44A8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功率：≥3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kW。</w:t>
      </w:r>
    </w:p>
    <w:p w14:paraId="51C61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748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38DC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E7F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B39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6AF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4334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3784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682D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F5E2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43B3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E88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A40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1EC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69A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BD1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133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3CDF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DDB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A4CFFE4">
      <w:pPr>
        <w:tabs>
          <w:tab w:val="left" w:pos="305"/>
          <w:tab w:val="center" w:pos="4242"/>
        </w:tabs>
        <w:snapToGrid w:val="0"/>
        <w:spacing w:line="360" w:lineRule="auto"/>
        <w:ind w:right="-44" w:rightChars="-21" w:firstLine="482" w:firstLineChars="200"/>
        <w:jc w:val="left"/>
        <w:outlineLvl w:val="2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9DE89BD">
      <w:pPr>
        <w:tabs>
          <w:tab w:val="left" w:pos="305"/>
          <w:tab w:val="center" w:pos="4242"/>
        </w:tabs>
        <w:snapToGrid w:val="0"/>
        <w:spacing w:line="360" w:lineRule="auto"/>
        <w:ind w:right="-44" w:rightChars="-21" w:firstLine="0" w:firstLineChars="0"/>
        <w:jc w:val="left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3B9329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right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color w:val="333333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4"/>
          <w:szCs w:val="44"/>
          <w:lang w:val="en-US" w:eastAsia="zh-CN"/>
        </w:rPr>
        <w:t>清洁设备采购报价单</w:t>
      </w:r>
    </w:p>
    <w:p w14:paraId="189A3B9A">
      <w:pPr>
        <w:spacing w:line="338" w:lineRule="auto"/>
        <w:rPr>
          <w:lang w:eastAsia="zh-CN"/>
        </w:rPr>
      </w:pPr>
    </w:p>
    <w:p w14:paraId="3F475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重庆益渝节能环保科技有限公司</w:t>
      </w:r>
    </w:p>
    <w:p w14:paraId="76FF0C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56" w:firstLineChars="200"/>
        <w:textAlignment w:val="baseline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我公司收到贵司关于《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eastAsia="zh-CN"/>
        </w:rPr>
        <w:t>清洁设备采购询价询价公告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》，并对询价函内容进行了仔细研究，已经清楚并知晓询价函中明确的询价信息、资格条件、供货及验收要求、质保要求、支付方式、报价要求等相关信息，我司均完全响应遵循，并对所询价格的洗地机、移动式高压清洗机报价如下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36"/>
        <w:gridCol w:w="937"/>
        <w:gridCol w:w="1906"/>
        <w:gridCol w:w="1026"/>
        <w:gridCol w:w="1289"/>
        <w:gridCol w:w="1290"/>
      </w:tblGrid>
      <w:tr w14:paraId="2873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313" w:type="pct"/>
            <w:vAlign w:val="center"/>
          </w:tcPr>
          <w:p w14:paraId="318E08D3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01" w:type="pct"/>
            <w:vAlign w:val="center"/>
          </w:tcPr>
          <w:p w14:paraId="30F5472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550" w:type="pct"/>
            <w:vAlign w:val="center"/>
          </w:tcPr>
          <w:p w14:paraId="6925A9B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数量 </w:t>
            </w:r>
          </w:p>
        </w:tc>
        <w:tc>
          <w:tcPr>
            <w:tcW w:w="1118" w:type="pct"/>
            <w:vAlign w:val="center"/>
          </w:tcPr>
          <w:p w14:paraId="1BF74733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  <w:p w14:paraId="482CDB8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（不含税）</w:t>
            </w:r>
          </w:p>
        </w:tc>
        <w:tc>
          <w:tcPr>
            <w:tcW w:w="602" w:type="pct"/>
            <w:vAlign w:val="center"/>
          </w:tcPr>
          <w:p w14:paraId="2EA8BA4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税率</w:t>
            </w:r>
          </w:p>
        </w:tc>
        <w:tc>
          <w:tcPr>
            <w:tcW w:w="756" w:type="pct"/>
            <w:vAlign w:val="center"/>
          </w:tcPr>
          <w:p w14:paraId="4A039D8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  <w:p w14:paraId="4EF04C0E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757" w:type="pct"/>
            <w:vAlign w:val="center"/>
          </w:tcPr>
          <w:p w14:paraId="33A7788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质保期</w:t>
            </w:r>
          </w:p>
          <w:p w14:paraId="1B8EC7D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(个月）</w:t>
            </w:r>
          </w:p>
        </w:tc>
      </w:tr>
      <w:tr w14:paraId="6CC5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13" w:type="pct"/>
            <w:vAlign w:val="center"/>
          </w:tcPr>
          <w:p w14:paraId="00EF498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901" w:type="pct"/>
            <w:vAlign w:val="center"/>
          </w:tcPr>
          <w:p w14:paraId="2225625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驾驶式洗地机</w:t>
            </w:r>
          </w:p>
        </w:tc>
        <w:tc>
          <w:tcPr>
            <w:tcW w:w="550" w:type="pct"/>
            <w:vAlign w:val="center"/>
          </w:tcPr>
          <w:p w14:paraId="6F7E545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8" w:type="pct"/>
            <w:vAlign w:val="center"/>
          </w:tcPr>
          <w:p w14:paraId="31A323A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 w14:paraId="736E1E7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6EFAF047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757" w:type="pct"/>
            <w:vAlign w:val="center"/>
          </w:tcPr>
          <w:p w14:paraId="6BA545B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6F77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13" w:type="pct"/>
            <w:vAlign w:val="center"/>
          </w:tcPr>
          <w:p w14:paraId="639E8D25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1" w:type="pct"/>
            <w:vAlign w:val="center"/>
          </w:tcPr>
          <w:p w14:paraId="709AF05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移动式高压清洗机</w:t>
            </w:r>
          </w:p>
        </w:tc>
        <w:tc>
          <w:tcPr>
            <w:tcW w:w="550" w:type="pct"/>
            <w:vAlign w:val="center"/>
          </w:tcPr>
          <w:p w14:paraId="207F527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8" w:type="pct"/>
            <w:vAlign w:val="center"/>
          </w:tcPr>
          <w:p w14:paraId="5EC158FE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 w14:paraId="5ECD040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6751244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757" w:type="pct"/>
            <w:vAlign w:val="center"/>
          </w:tcPr>
          <w:p w14:paraId="7C496AD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 w14:paraId="056C6D7D">
      <w:pPr>
        <w:spacing w:line="268" w:lineRule="auto"/>
      </w:pPr>
    </w:p>
    <w:p w14:paraId="6E3D956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556" w:firstLineChars="200"/>
        <w:textAlignment w:val="baseline"/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我公司承诺，已经完全清楚并知晓贵司的询价内容，并对相关要求完全响应。</w:t>
      </w:r>
    </w:p>
    <w:p w14:paraId="6F9FC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56" w:firstLineChars="200"/>
        <w:textAlignment w:val="baseline"/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</w:pPr>
    </w:p>
    <w:p w14:paraId="13609E0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right"/>
        <w:textAlignment w:val="baseline"/>
        <w:rPr>
          <w:rFonts w:hint="default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报价单位：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73CDF3D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right"/>
        <w:textAlignment w:val="baseline"/>
        <w:rPr>
          <w:rFonts w:hint="default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4FD7DEE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right"/>
        <w:textAlignment w:val="baseline"/>
        <w:rPr>
          <w:rFonts w:hint="default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0F4C50C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righ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-1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pacing w:val="-1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-1"/>
          <w:sz w:val="28"/>
          <w:szCs w:val="28"/>
          <w:u w:val="none"/>
          <w:lang w:val="en-US" w:eastAsia="zh-CN"/>
        </w:rPr>
        <w:t>日</w:t>
      </w:r>
    </w:p>
    <w:p w14:paraId="60F43BEC">
      <w:pP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-1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-1"/>
          <w:sz w:val="28"/>
          <w:szCs w:val="28"/>
          <w:u w:val="none"/>
          <w:lang w:val="en-US" w:eastAsia="zh-CN"/>
        </w:rPr>
        <w:br w:type="page"/>
      </w:r>
    </w:p>
    <w:p w14:paraId="04E9562F">
      <w:pPr>
        <w:numPr>
          <w:ilvl w:val="-1"/>
          <w:numId w:val="0"/>
        </w:numPr>
        <w:spacing w:line="44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C1F8E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 Ming Li U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28C14"/>
    <w:multiLevelType w:val="singleLevel"/>
    <w:tmpl w:val="09D28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1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P Ming Li U" w:hAnsi="Times New Roman" w:eastAsia="P Ming Li U" w:cs="P Ming Li U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2026-01-14T07:16:57Z</dcterms:created>
  <dc:creator>710-CYH</dc:creator>
  <cp:lastModifiedBy>Ivy</cp:lastModifiedBy>
  <dcterms:modified xsi:type="dcterms:W3CDTF">2026-01-14T07:17:14Z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eyJoZGlkIjoiZWI0YzYxYjA3Zjg0MDI4ZjgxMTA4YTY2Zjk3ODQ1YzEiLCJ1c2VySWQiOiIzMTc4MzkzOTgifQ==</vt:lpwstr>
  </property>
  <property fmtid="{D5CDD505-2E9C-101B-9397-08002B2CF9AE}" pid="4" name="ICV">
    <vt:lpwstr>2C3233CFCB1845438919D7C86CD1B651_12</vt:lpwstr>
  </property>
</Properties>
</file>