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8DE6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益康环保工程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有限公司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涪陵分公司</w:t>
      </w:r>
    </w:p>
    <w:p w14:paraId="562AC5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2026年度厂区输送泵备件定点采购项目</w:t>
      </w:r>
    </w:p>
    <w:p w14:paraId="1FC1D9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hAnsi="方正小标宋_GBK" w:eastAsia="方正小标宋_GBK" w:cs="方正小标宋_GBK"/>
          <w:spacing w:val="-2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pacing w:val="-20"/>
          <w:sz w:val="44"/>
          <w:szCs w:val="44"/>
        </w:rPr>
        <w:t>询价采购公告</w:t>
      </w:r>
    </w:p>
    <w:p w14:paraId="2E5244E6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sz w:val="21"/>
          <w:szCs w:val="21"/>
        </w:rPr>
      </w:pPr>
    </w:p>
    <w:p w14:paraId="2442E74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</w:t>
      </w:r>
      <w:r>
        <w:rPr>
          <w:rFonts w:hint="eastAsia"/>
          <w:sz w:val="32"/>
          <w:szCs w:val="32"/>
          <w:lang w:eastAsia="zh-CN"/>
        </w:rPr>
        <w:t>对</w:t>
      </w:r>
      <w:r>
        <w:rPr>
          <w:rFonts w:hint="eastAsia"/>
          <w:sz w:val="32"/>
          <w:szCs w:val="32"/>
          <w:lang w:val="en-US" w:eastAsia="zh-CN"/>
        </w:rPr>
        <w:t>2026年度厂区输送泵备件定点采购</w:t>
      </w:r>
      <w:r>
        <w:rPr>
          <w:rFonts w:hint="eastAsia"/>
          <w:sz w:val="32"/>
          <w:szCs w:val="32"/>
          <w:lang w:eastAsia="zh-CN"/>
        </w:rPr>
        <w:t>项目进行公开询价，欢迎有意向的供应商参与报价。</w:t>
      </w:r>
    </w:p>
    <w:p w14:paraId="61F3077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一、项目</w:t>
      </w:r>
      <w:r>
        <w:rPr>
          <w:rFonts w:hint="eastAsia" w:eastAsia="方正黑体_GBK"/>
          <w:sz w:val="32"/>
          <w:szCs w:val="32"/>
        </w:rPr>
        <w:t>基本</w:t>
      </w:r>
      <w:r>
        <w:rPr>
          <w:rFonts w:eastAsia="方正黑体_GBK"/>
          <w:sz w:val="32"/>
          <w:szCs w:val="32"/>
        </w:rPr>
        <w:t>概况</w:t>
      </w:r>
    </w:p>
    <w:p w14:paraId="131FA95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sz w:val="32"/>
          <w:szCs w:val="32"/>
        </w:rPr>
        <w:t>（一）项目名称：</w:t>
      </w: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涪陵分公司2026年度厂区输送泵备件定点采购</w:t>
      </w:r>
      <w:r>
        <w:rPr>
          <w:sz w:val="32"/>
          <w:szCs w:val="32"/>
        </w:rPr>
        <w:t>项目</w:t>
      </w:r>
      <w:r>
        <w:rPr>
          <w:rFonts w:hint="eastAsia"/>
          <w:sz w:val="32"/>
          <w:szCs w:val="32"/>
          <w:lang w:eastAsia="zh-CN"/>
        </w:rPr>
        <w:t>。</w:t>
      </w:r>
    </w:p>
    <w:p w14:paraId="3E2D1F3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sz w:val="32"/>
          <w:szCs w:val="32"/>
        </w:rPr>
        <w:t>（二）采购人：</w:t>
      </w: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</w:t>
      </w:r>
      <w:r>
        <w:rPr>
          <w:rFonts w:hint="eastAsia"/>
          <w:sz w:val="32"/>
          <w:szCs w:val="32"/>
          <w:lang w:eastAsia="zh-CN"/>
        </w:rPr>
        <w:t>。</w:t>
      </w:r>
    </w:p>
    <w:p w14:paraId="61C2575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（三）项目地址：</w:t>
      </w:r>
      <w:r>
        <w:rPr>
          <w:rFonts w:hint="eastAsia"/>
          <w:sz w:val="32"/>
          <w:szCs w:val="32"/>
          <w:lang w:val="en-US" w:eastAsia="zh-CN"/>
        </w:rPr>
        <w:t>重庆市涪陵区荔枝街道办事处乌江村四组</w:t>
      </w:r>
      <w:r>
        <w:rPr>
          <w:sz w:val="32"/>
          <w:szCs w:val="32"/>
        </w:rPr>
        <w:t>。</w:t>
      </w:r>
    </w:p>
    <w:p w14:paraId="52DCDA1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（四</w:t>
      </w:r>
      <w:r>
        <w:rPr>
          <w:sz w:val="32"/>
          <w:szCs w:val="32"/>
        </w:rPr>
        <w:t>）采购内容：</w:t>
      </w:r>
      <w:r>
        <w:rPr>
          <w:rFonts w:hint="eastAsia"/>
          <w:sz w:val="32"/>
          <w:szCs w:val="32"/>
          <w:lang w:val="en-US" w:eastAsia="zh-CN"/>
        </w:rPr>
        <w:t>2026年度厂区输送泵备件定点采购（详见附件）</w:t>
      </w:r>
      <w:r>
        <w:rPr>
          <w:sz w:val="32"/>
          <w:szCs w:val="32"/>
        </w:rPr>
        <w:t>，</w:t>
      </w:r>
      <w:r>
        <w:rPr>
          <w:rFonts w:hint="eastAsia"/>
          <w:sz w:val="32"/>
          <w:szCs w:val="32"/>
          <w:lang w:val="en-US" w:eastAsia="zh-CN"/>
        </w:rPr>
        <w:t>最终结算金额以实际采购数量据实结算。</w:t>
      </w:r>
    </w:p>
    <w:p w14:paraId="2AE39D2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（五）</w:t>
      </w:r>
      <w:r>
        <w:rPr>
          <w:sz w:val="32"/>
          <w:szCs w:val="32"/>
        </w:rPr>
        <w:t>本采购项目服务期限1年，项目预估含税金额为</w:t>
      </w:r>
      <w:r>
        <w:rPr>
          <w:rFonts w:hint="eastAsia"/>
          <w:sz w:val="32"/>
          <w:szCs w:val="32"/>
          <w:lang w:val="en-US" w:eastAsia="zh-CN"/>
        </w:rPr>
        <w:t>13</w:t>
      </w:r>
      <w:r>
        <w:rPr>
          <w:sz w:val="32"/>
          <w:szCs w:val="32"/>
        </w:rPr>
        <w:t>万元，本次</w:t>
      </w:r>
      <w:r>
        <w:rPr>
          <w:rFonts w:hint="eastAsia"/>
          <w:sz w:val="32"/>
          <w:szCs w:val="32"/>
        </w:rPr>
        <w:t>报价</w:t>
      </w:r>
      <w:r>
        <w:rPr>
          <w:sz w:val="32"/>
          <w:szCs w:val="32"/>
        </w:rPr>
        <w:t>须为人民币报价，竞选报价包括</w:t>
      </w:r>
      <w:r>
        <w:rPr>
          <w:rFonts w:hint="eastAsia"/>
          <w:sz w:val="32"/>
          <w:szCs w:val="32"/>
        </w:rPr>
        <w:t>但不限于货款、</w:t>
      </w:r>
      <w:r>
        <w:rPr>
          <w:sz w:val="32"/>
          <w:szCs w:val="32"/>
        </w:rPr>
        <w:t>人工费、</w:t>
      </w:r>
      <w:r>
        <w:rPr>
          <w:rFonts w:hint="eastAsia"/>
          <w:sz w:val="32"/>
          <w:szCs w:val="32"/>
        </w:rPr>
        <w:t>包装</w:t>
      </w:r>
      <w:r>
        <w:rPr>
          <w:sz w:val="32"/>
          <w:szCs w:val="32"/>
        </w:rPr>
        <w:t>费、</w:t>
      </w:r>
      <w:r>
        <w:rPr>
          <w:rFonts w:hint="eastAsia"/>
          <w:sz w:val="32"/>
          <w:szCs w:val="32"/>
        </w:rPr>
        <w:t>仓储</w:t>
      </w:r>
      <w:r>
        <w:rPr>
          <w:sz w:val="32"/>
          <w:szCs w:val="32"/>
        </w:rPr>
        <w:t>费、往返运输费、</w:t>
      </w:r>
      <w:r>
        <w:rPr>
          <w:rFonts w:hint="eastAsia"/>
          <w:sz w:val="32"/>
          <w:szCs w:val="32"/>
          <w:lang w:val="en-US" w:eastAsia="zh-CN"/>
        </w:rPr>
        <w:t>卸货费、</w:t>
      </w:r>
      <w:r>
        <w:rPr>
          <w:rFonts w:hint="eastAsia"/>
          <w:sz w:val="32"/>
          <w:szCs w:val="32"/>
        </w:rPr>
        <w:t>售后服务、</w:t>
      </w:r>
      <w:r>
        <w:rPr>
          <w:sz w:val="32"/>
          <w:szCs w:val="32"/>
        </w:rPr>
        <w:t>利润、管理费、</w:t>
      </w:r>
      <w:r>
        <w:rPr>
          <w:rFonts w:hint="eastAsia"/>
          <w:sz w:val="32"/>
          <w:szCs w:val="32"/>
        </w:rPr>
        <w:t>各类税费</w:t>
      </w:r>
      <w:r>
        <w:rPr>
          <w:sz w:val="32"/>
          <w:szCs w:val="32"/>
        </w:rPr>
        <w:t>等中选人为完成合同约定工作内容所产生的一切费用。</w:t>
      </w:r>
      <w:r>
        <w:rPr>
          <w:rFonts w:hint="eastAsia"/>
          <w:sz w:val="32"/>
          <w:szCs w:val="32"/>
        </w:rPr>
        <w:t>竞选</w:t>
      </w:r>
      <w:r>
        <w:rPr>
          <w:sz w:val="32"/>
          <w:szCs w:val="32"/>
        </w:rPr>
        <w:t>人因自身原因造成漏报、少报皆由其自行承担责任，采购人不再另行支付费用。</w:t>
      </w:r>
    </w:p>
    <w:p w14:paraId="206FA99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六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）</w:t>
      </w:r>
      <w:r>
        <w:rPr>
          <w:rFonts w:hint="eastAsia" w:ascii="Times New Roman" w:hAnsi="Times New Roman" w:cs="Times New Roman"/>
          <w:sz w:val="32"/>
          <w:szCs w:val="32"/>
        </w:rPr>
        <w:t>质量要求、</w:t>
      </w:r>
      <w:bookmarkStart w:id="0" w:name="OLE_LINK4"/>
      <w:r>
        <w:rPr>
          <w:rFonts w:hint="eastAsia" w:ascii="Times New Roman" w:hAnsi="Times New Roman" w:cs="Times New Roman"/>
          <w:sz w:val="32"/>
          <w:szCs w:val="32"/>
        </w:rPr>
        <w:t>质保期</w:t>
      </w:r>
      <w:bookmarkEnd w:id="0"/>
      <w:r>
        <w:rPr>
          <w:rFonts w:hint="eastAsia" w:ascii="Times New Roman" w:hAnsi="Times New Roman" w:cs="Times New Roman"/>
          <w:sz w:val="32"/>
          <w:szCs w:val="32"/>
        </w:rPr>
        <w:t>及送货要求</w:t>
      </w:r>
    </w:p>
    <w:p w14:paraId="78FA395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1.竞选人提供的货物必须适配采购人要求的产品品牌、型号供货，不得提供假冒伪劣产品，以次充好（若供方提供假冒伪劣产品，按该供货批次的总金额向需方进行全额补偿，且需方无需退还本批次货款）。</w:t>
      </w:r>
    </w:p>
    <w:p w14:paraId="55AF17B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2.竞选人所提供的产品有国家强制性标准的，必须符合相关国家强制性标准要求；无国家强制性标准的，需符合行业相关标准或通行标准。</w:t>
      </w:r>
    </w:p>
    <w:p w14:paraId="3273AD7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3.所有产品必须是全新的原装正品。</w:t>
      </w:r>
    </w:p>
    <w:p w14:paraId="100654A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4.因产品质量问题对采购人或第三人造成的损失（包括但不限于财产损失、人身伤害等），由中选人负责赔偿，并承担相应的经济、法律责任。</w:t>
      </w:r>
    </w:p>
    <w:p w14:paraId="0ABE8B4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5.供货时间：合同签订后，中选人按照采购人的供货通知进行供货。中选人接到采购人供货通知后10日内送货到采购人指定现场。</w:t>
      </w:r>
    </w:p>
    <w:p w14:paraId="60F1240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6.交货方式：中选人负责将货物运抵现场，有关一切费用由中选人承担（含包装、运输至采购人指定现场装卸交货等），运输过程中的一切风险由中选人承担。</w:t>
      </w:r>
    </w:p>
    <w:p w14:paraId="320899B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（七）</w:t>
      </w:r>
      <w:r>
        <w:rPr>
          <w:rFonts w:hint="eastAsia" w:ascii="Times New Roman" w:hAnsi="Times New Roman" w:cs="Times New Roman"/>
          <w:sz w:val="32"/>
          <w:szCs w:val="32"/>
        </w:rPr>
        <w:t>付款方式</w:t>
      </w:r>
    </w:p>
    <w:p w14:paraId="3B333E1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1.付款方式：银行转账。</w:t>
      </w:r>
    </w:p>
    <w:p w14:paraId="3DB460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/>
          <w:color w:val="auto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2.付款时间：</w:t>
      </w:r>
      <w:r>
        <w:rPr>
          <w:rFonts w:hint="default" w:ascii="Times New Roman" w:hAnsi="Times New Roman" w:cs="Times New Roman"/>
          <w:szCs w:val="32"/>
        </w:rPr>
        <w:t>按</w:t>
      </w:r>
      <w:r>
        <w:rPr>
          <w:rFonts w:hint="default" w:ascii="Times New Roman" w:hAnsi="Times New Roman" w:cs="Times New Roman"/>
          <w:szCs w:val="32"/>
          <w:lang w:val="en-US" w:eastAsia="zh-CN"/>
        </w:rPr>
        <w:t>季度</w:t>
      </w:r>
      <w:r>
        <w:rPr>
          <w:rFonts w:hint="default" w:ascii="Times New Roman" w:hAnsi="Times New Roman" w:cs="Times New Roman"/>
          <w:szCs w:val="32"/>
        </w:rPr>
        <w:t>支付，卖方完成</w:t>
      </w:r>
      <w:r>
        <w:rPr>
          <w:rFonts w:hint="default" w:ascii="Times New Roman" w:hAnsi="Times New Roman" w:cs="Times New Roman"/>
          <w:szCs w:val="32"/>
          <w:lang w:val="en-US" w:eastAsia="zh-CN"/>
        </w:rPr>
        <w:t>上季度</w:t>
      </w:r>
      <w:r>
        <w:rPr>
          <w:rFonts w:hint="default" w:ascii="Times New Roman" w:hAnsi="Times New Roman" w:cs="Times New Roman"/>
          <w:szCs w:val="32"/>
        </w:rPr>
        <w:t>最后1次供货后，乙方完成上季度最后1次供货且经验收合格，在提交以下资料，经甲方审核并完成相应的支付手续后，甲方按上季度货款金额的100%支付给乙方，</w:t>
      </w:r>
      <w:r>
        <w:rPr>
          <w:rFonts w:hint="default" w:ascii="Times New Roman" w:hAnsi="Times New Roman" w:cs="Times New Roman"/>
          <w:szCs w:val="32"/>
          <w:lang w:val="en-US" w:eastAsia="zh-CN"/>
        </w:rPr>
        <w:t>上季度</w:t>
      </w:r>
      <w:r>
        <w:rPr>
          <w:rFonts w:hint="default" w:ascii="Times New Roman" w:hAnsi="Times New Roman" w:cs="Times New Roman"/>
          <w:szCs w:val="32"/>
        </w:rPr>
        <w:t>货款金额=当月采购货物验收合格数量*合同单价-违约金（如果有）。</w:t>
      </w:r>
    </w:p>
    <w:p w14:paraId="0B47FB0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t>3.竞选人需提供以下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支付</w:t>
      </w:r>
      <w:r>
        <w:rPr>
          <w:rFonts w:hint="default" w:ascii="Times New Roman" w:hAnsi="Times New Roman" w:cs="Times New Roman"/>
          <w:sz w:val="32"/>
          <w:szCs w:val="32"/>
        </w:rPr>
        <w:t>资料：</w:t>
      </w:r>
    </w:p>
    <w:p w14:paraId="370D666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bookmarkStart w:id="1" w:name="OLE_LINK8"/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（1）支付申请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。</w:t>
      </w:r>
    </w:p>
    <w:p w14:paraId="3371CC7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（2）经双方签章确认的费用核对明细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。</w:t>
      </w:r>
    </w:p>
    <w:p w14:paraId="1C46890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（3）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提供与支付金额等额的满足税法规定的有效的增值税专用发票</w:t>
      </w:r>
      <w:r>
        <w:rPr>
          <w:rFonts w:hint="eastAsia" w:cs="Times New Roman"/>
          <w:sz w:val="32"/>
          <w:szCs w:val="32"/>
          <w:lang w:val="en-US" w:eastAsia="zh-CN"/>
        </w:rPr>
        <w:t>。</w:t>
      </w:r>
    </w:p>
    <w:p w14:paraId="3C55BEF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（4）进度款支付手续（进度支付时提供）、结算手续（最终结算时提供）</w:t>
      </w: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>。</w:t>
      </w:r>
    </w:p>
    <w:p w14:paraId="152429F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（5）采购人要求的其他表格或资料。</w:t>
      </w:r>
    </w:p>
    <w:bookmarkEnd w:id="1"/>
    <w:p w14:paraId="18396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eastAsia="方正黑体_GBK"/>
          <w:sz w:val="32"/>
          <w:szCs w:val="32"/>
          <w:lang w:eastAsia="zh-CN"/>
        </w:rPr>
        <w:t>二、资格要求</w:t>
      </w:r>
    </w:p>
    <w:p w14:paraId="1B5D4C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1、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具有独立</w:t>
      </w:r>
      <w:r>
        <w:rPr>
          <w:rFonts w:hint="eastAsia" w:ascii="方正仿宋_GBK" w:hAnsi="方正仿宋_GBK" w:cs="方正仿宋_GBK"/>
          <w:sz w:val="32"/>
          <w:szCs w:val="32"/>
          <w:lang w:eastAsia="zh-CN"/>
        </w:rPr>
        <w:t>法人资格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；</w:t>
      </w:r>
    </w:p>
    <w:p w14:paraId="2D66A7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2、具有有效的营业执照。</w:t>
      </w:r>
    </w:p>
    <w:p w14:paraId="5D0F813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三</w:t>
      </w:r>
      <w:r>
        <w:rPr>
          <w:rFonts w:eastAsia="方正黑体_GBK"/>
          <w:sz w:val="32"/>
          <w:szCs w:val="32"/>
        </w:rPr>
        <w:t>、</w:t>
      </w:r>
      <w:r>
        <w:rPr>
          <w:rFonts w:hint="eastAsia" w:eastAsia="方正黑体_GBK"/>
          <w:sz w:val="32"/>
          <w:szCs w:val="32"/>
        </w:rPr>
        <w:t>报价</w:t>
      </w:r>
      <w:r>
        <w:rPr>
          <w:rFonts w:eastAsia="方正黑体_GBK"/>
          <w:sz w:val="32"/>
          <w:szCs w:val="32"/>
        </w:rPr>
        <w:t>要求</w:t>
      </w:r>
    </w:p>
    <w:p w14:paraId="73E68E8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参与报</w:t>
      </w:r>
      <w:r>
        <w:rPr>
          <w:sz w:val="32"/>
          <w:szCs w:val="32"/>
        </w:rPr>
        <w:t>价的单位</w:t>
      </w:r>
      <w:r>
        <w:rPr>
          <w:rFonts w:hint="eastAsia"/>
          <w:sz w:val="32"/>
          <w:szCs w:val="32"/>
        </w:rPr>
        <w:t>应包含</w:t>
      </w:r>
      <w:r>
        <w:rPr>
          <w:sz w:val="32"/>
          <w:szCs w:val="32"/>
        </w:rPr>
        <w:t>如下</w:t>
      </w:r>
      <w:r>
        <w:rPr>
          <w:rFonts w:hint="eastAsia"/>
          <w:sz w:val="32"/>
          <w:szCs w:val="32"/>
        </w:rPr>
        <w:t>档案</w:t>
      </w:r>
      <w:r>
        <w:rPr>
          <w:sz w:val="32"/>
          <w:szCs w:val="32"/>
        </w:rPr>
        <w:t>资料。</w:t>
      </w:r>
    </w:p>
    <w:p w14:paraId="31B57B25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1、提供</w:t>
      </w:r>
      <w:r>
        <w:rPr>
          <w:sz w:val="32"/>
          <w:szCs w:val="32"/>
        </w:rPr>
        <w:t>报价表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格式附后）</w:t>
      </w:r>
      <w:r>
        <w:rPr>
          <w:rFonts w:hint="eastAsia"/>
          <w:sz w:val="32"/>
          <w:szCs w:val="32"/>
          <w:lang w:eastAsia="zh-CN"/>
        </w:rPr>
        <w:t>；</w:t>
      </w:r>
    </w:p>
    <w:p w14:paraId="7A5B798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、提供报价单位在中</w:t>
      </w:r>
      <w:r>
        <w:rPr>
          <w:sz w:val="32"/>
          <w:szCs w:val="32"/>
        </w:rPr>
        <w:t>国境内</w:t>
      </w:r>
      <w:r>
        <w:rPr>
          <w:rFonts w:hint="eastAsia"/>
          <w:sz w:val="32"/>
          <w:szCs w:val="32"/>
        </w:rPr>
        <w:t>合法</w:t>
      </w:r>
      <w:r>
        <w:rPr>
          <w:sz w:val="32"/>
          <w:szCs w:val="32"/>
        </w:rPr>
        <w:t>注册登记的工商营业执照</w:t>
      </w:r>
      <w:r>
        <w:rPr>
          <w:rFonts w:hint="eastAsia"/>
          <w:sz w:val="32"/>
          <w:szCs w:val="32"/>
          <w:lang w:eastAsia="zh-CN"/>
        </w:rPr>
        <w:t>（盖鲜章）</w:t>
      </w:r>
      <w:r>
        <w:rPr>
          <w:rFonts w:hint="eastAsia"/>
          <w:sz w:val="32"/>
          <w:szCs w:val="32"/>
        </w:rPr>
        <w:t>；</w:t>
      </w:r>
    </w:p>
    <w:p w14:paraId="25C6474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</w:rPr>
        <w:t>3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、</w:t>
      </w:r>
      <w:r>
        <w:rPr>
          <w:rFonts w:hint="eastAsia" w:ascii="Times New Roman" w:hAnsi="Times New Roman" w:cs="Times New Roman"/>
          <w:sz w:val="32"/>
          <w:szCs w:val="32"/>
        </w:rPr>
        <w:t>提供报价单位负责人身份证明</w:t>
      </w:r>
      <w:r>
        <w:rPr>
          <w:rFonts w:hint="eastAsia" w:ascii="Times New Roman" w:hAnsi="Times New Roman" w:cs="Times New Roman"/>
          <w:sz w:val="32"/>
          <w:szCs w:val="32"/>
          <w:lang w:eastAsia="zh-CN"/>
        </w:rPr>
        <w:t>（盖鲜章）</w:t>
      </w:r>
      <w:r>
        <w:rPr>
          <w:rFonts w:hint="eastAsia" w:ascii="Times New Roman" w:hAnsi="Times New Roman" w:cs="Times New Roman"/>
          <w:sz w:val="32"/>
          <w:szCs w:val="32"/>
        </w:rPr>
        <w:t>；</w:t>
      </w:r>
    </w:p>
    <w:p w14:paraId="71FB613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4</w:t>
      </w:r>
      <w:r>
        <w:rPr>
          <w:rFonts w:hint="eastAsia"/>
          <w:sz w:val="32"/>
          <w:szCs w:val="32"/>
        </w:rPr>
        <w:t>、提供</w:t>
      </w:r>
      <w:r>
        <w:rPr>
          <w:sz w:val="32"/>
          <w:szCs w:val="32"/>
        </w:rPr>
        <w:t>承诺书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格式附后）。</w:t>
      </w:r>
    </w:p>
    <w:p w14:paraId="640F25A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jc w:val="left"/>
        <w:textAlignment w:val="auto"/>
        <w:rPr>
          <w:rFonts w:hint="eastAsia"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四</w:t>
      </w:r>
      <w:r>
        <w:rPr>
          <w:rFonts w:eastAsia="方正黑体_GBK"/>
          <w:sz w:val="32"/>
          <w:szCs w:val="32"/>
        </w:rPr>
        <w:t>、</w:t>
      </w:r>
      <w:r>
        <w:rPr>
          <w:rFonts w:hint="eastAsia" w:eastAsia="方正黑体_GBK"/>
          <w:sz w:val="32"/>
          <w:szCs w:val="32"/>
        </w:rPr>
        <w:t>相关</w:t>
      </w:r>
      <w:r>
        <w:rPr>
          <w:rFonts w:eastAsia="方正黑体_GBK"/>
          <w:sz w:val="32"/>
          <w:szCs w:val="32"/>
        </w:rPr>
        <w:t>费用</w:t>
      </w:r>
      <w:r>
        <w:rPr>
          <w:rFonts w:hint="eastAsia" w:eastAsia="方正黑体_GBK"/>
          <w:sz w:val="32"/>
          <w:szCs w:val="32"/>
        </w:rPr>
        <w:t>说明</w:t>
      </w:r>
    </w:p>
    <w:p w14:paraId="5E869C0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1、参与</w:t>
      </w:r>
      <w:r>
        <w:rPr>
          <w:sz w:val="32"/>
          <w:szCs w:val="32"/>
        </w:rPr>
        <w:t>报价单位所报价格即为完成</w:t>
      </w:r>
      <w:r>
        <w:rPr>
          <w:rFonts w:hint="eastAsia"/>
          <w:sz w:val="32"/>
          <w:szCs w:val="32"/>
        </w:rPr>
        <w:t>本</w:t>
      </w:r>
      <w:r>
        <w:rPr>
          <w:sz w:val="32"/>
          <w:szCs w:val="32"/>
        </w:rPr>
        <w:t>说明第</w:t>
      </w:r>
      <w:r>
        <w:rPr>
          <w:rFonts w:hint="eastAsia"/>
          <w:sz w:val="32"/>
          <w:szCs w:val="32"/>
        </w:rPr>
        <w:t>一项</w:t>
      </w:r>
      <w:r>
        <w:rPr>
          <w:sz w:val="32"/>
          <w:szCs w:val="32"/>
        </w:rPr>
        <w:t>第</w:t>
      </w:r>
      <w:r>
        <w:rPr>
          <w:rFonts w:hint="eastAsia"/>
          <w:sz w:val="32"/>
          <w:szCs w:val="32"/>
        </w:rPr>
        <w:t>（</w:t>
      </w:r>
      <w:r>
        <w:rPr>
          <w:sz w:val="32"/>
          <w:szCs w:val="32"/>
        </w:rPr>
        <w:t>四）款的</w:t>
      </w:r>
      <w:r>
        <w:rPr>
          <w:rFonts w:hint="eastAsia"/>
          <w:sz w:val="32"/>
          <w:szCs w:val="32"/>
        </w:rPr>
        <w:t>所</w:t>
      </w:r>
      <w:r>
        <w:rPr>
          <w:sz w:val="32"/>
          <w:szCs w:val="32"/>
        </w:rPr>
        <w:t>明确的所有内容。</w:t>
      </w:r>
    </w:p>
    <w:p w14:paraId="01B3F6D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</w:rPr>
        <w:t>、结算</w:t>
      </w:r>
      <w:r>
        <w:rPr>
          <w:sz w:val="32"/>
          <w:szCs w:val="32"/>
        </w:rPr>
        <w:t>发票须为增值税专用发票。</w:t>
      </w:r>
    </w:p>
    <w:p w14:paraId="1EEE4A3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五</w:t>
      </w:r>
      <w:r>
        <w:rPr>
          <w:rFonts w:eastAsia="方正黑体_GBK"/>
          <w:sz w:val="32"/>
          <w:szCs w:val="32"/>
        </w:rPr>
        <w:t>、成</w:t>
      </w:r>
      <w:r>
        <w:rPr>
          <w:rFonts w:hint="eastAsia" w:eastAsia="方正黑体_GBK"/>
          <w:sz w:val="32"/>
          <w:szCs w:val="32"/>
        </w:rPr>
        <w:t>交</w:t>
      </w:r>
      <w:r>
        <w:rPr>
          <w:rFonts w:eastAsia="方正黑体_GBK"/>
          <w:sz w:val="32"/>
          <w:szCs w:val="32"/>
        </w:rPr>
        <w:t>原则</w:t>
      </w:r>
    </w:p>
    <w:p w14:paraId="150BFE0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采购人根据符合本公告第二</w:t>
      </w:r>
      <w:r>
        <w:rPr>
          <w:rFonts w:hint="eastAsia"/>
          <w:sz w:val="32"/>
          <w:szCs w:val="32"/>
          <w:lang w:eastAsia="zh-CN"/>
        </w:rPr>
        <w:t>、</w:t>
      </w:r>
      <w:r>
        <w:rPr>
          <w:rFonts w:hint="eastAsia"/>
          <w:sz w:val="32"/>
          <w:szCs w:val="32"/>
          <w:lang w:val="en-US" w:eastAsia="zh-CN"/>
        </w:rPr>
        <w:t>三</w:t>
      </w:r>
      <w:r>
        <w:rPr>
          <w:rFonts w:hint="eastAsia"/>
          <w:sz w:val="32"/>
          <w:szCs w:val="32"/>
        </w:rPr>
        <w:t>项报价要求的单位满足3家（含）以上时，采购人根据各</w:t>
      </w:r>
      <w:r>
        <w:rPr>
          <w:rFonts w:hint="eastAsia"/>
          <w:sz w:val="32"/>
          <w:szCs w:val="32"/>
          <w:lang w:val="en-US" w:eastAsia="zh-CN"/>
        </w:rPr>
        <w:t>报价</w:t>
      </w:r>
      <w:r>
        <w:rPr>
          <w:rFonts w:hint="eastAsia"/>
          <w:sz w:val="32"/>
          <w:szCs w:val="32"/>
        </w:rPr>
        <w:t>单位的固定价</w:t>
      </w:r>
      <w:r>
        <w:rPr>
          <w:rFonts w:hint="eastAsia"/>
          <w:sz w:val="32"/>
          <w:szCs w:val="32"/>
          <w:lang w:val="en-US" w:eastAsia="zh-CN"/>
        </w:rPr>
        <w:t>取费</w:t>
      </w:r>
      <w:r>
        <w:rPr>
          <w:rFonts w:hint="eastAsia"/>
          <w:sz w:val="32"/>
          <w:szCs w:val="32"/>
        </w:rPr>
        <w:t>比例最</w:t>
      </w:r>
      <w:r>
        <w:rPr>
          <w:rFonts w:hint="eastAsia"/>
          <w:sz w:val="32"/>
          <w:szCs w:val="32"/>
          <w:lang w:val="en-US" w:eastAsia="zh-CN"/>
        </w:rPr>
        <w:t>低</w:t>
      </w:r>
      <w:r>
        <w:rPr>
          <w:rFonts w:hint="eastAsia"/>
          <w:sz w:val="32"/>
          <w:szCs w:val="32"/>
        </w:rPr>
        <w:t>的竞选人为第一中选候选人，并签订合同协议。</w:t>
      </w:r>
    </w:p>
    <w:p w14:paraId="17E93C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六</w:t>
      </w:r>
      <w:r>
        <w:rPr>
          <w:rFonts w:eastAsia="方正黑体_GBK"/>
          <w:sz w:val="32"/>
          <w:szCs w:val="32"/>
        </w:rPr>
        <w:t>、合同签订</w:t>
      </w:r>
    </w:p>
    <w:p w14:paraId="1B20600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中选人在成交通知书下发后与</w:t>
      </w: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</w:t>
      </w:r>
      <w:r>
        <w:rPr>
          <w:sz w:val="32"/>
          <w:szCs w:val="32"/>
        </w:rPr>
        <w:t>签订书面合同。</w:t>
      </w:r>
    </w:p>
    <w:p w14:paraId="0703D8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七</w:t>
      </w:r>
      <w:r>
        <w:rPr>
          <w:rFonts w:eastAsia="方正黑体_GBK"/>
          <w:sz w:val="32"/>
          <w:szCs w:val="32"/>
        </w:rPr>
        <w:t>、无效</w:t>
      </w:r>
      <w:r>
        <w:rPr>
          <w:rFonts w:hint="eastAsia" w:eastAsia="方正黑体_GBK"/>
          <w:sz w:val="32"/>
          <w:szCs w:val="32"/>
        </w:rPr>
        <w:t>报</w:t>
      </w:r>
      <w:r>
        <w:rPr>
          <w:rFonts w:eastAsia="方正黑体_GBK"/>
          <w:sz w:val="32"/>
          <w:szCs w:val="32"/>
        </w:rPr>
        <w:t>价</w:t>
      </w:r>
    </w:p>
    <w:p w14:paraId="6E915EDD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1、</w:t>
      </w:r>
      <w:r>
        <w:rPr>
          <w:rFonts w:hint="eastAsia"/>
          <w:sz w:val="32"/>
          <w:szCs w:val="32"/>
        </w:rPr>
        <w:t>未</w:t>
      </w:r>
      <w:r>
        <w:rPr>
          <w:sz w:val="32"/>
          <w:szCs w:val="32"/>
        </w:rPr>
        <w:t>按</w:t>
      </w:r>
      <w:r>
        <w:rPr>
          <w:rFonts w:hint="eastAsia"/>
          <w:sz w:val="32"/>
          <w:szCs w:val="32"/>
        </w:rPr>
        <w:t>本</w:t>
      </w:r>
      <w:r>
        <w:rPr>
          <w:sz w:val="32"/>
          <w:szCs w:val="32"/>
        </w:rPr>
        <w:t>公告报价要求</w:t>
      </w:r>
      <w:r>
        <w:rPr>
          <w:rFonts w:hint="eastAsia"/>
          <w:sz w:val="32"/>
          <w:szCs w:val="32"/>
        </w:rPr>
        <w:t>提供</w:t>
      </w:r>
      <w:r>
        <w:rPr>
          <w:sz w:val="32"/>
          <w:szCs w:val="32"/>
        </w:rPr>
        <w:t>相应资料的；</w:t>
      </w:r>
    </w:p>
    <w:p w14:paraId="6198D53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>、提供虚假证明</w:t>
      </w:r>
      <w:r>
        <w:rPr>
          <w:rFonts w:hint="eastAsia"/>
          <w:sz w:val="32"/>
          <w:szCs w:val="32"/>
        </w:rPr>
        <w:t>或非</w:t>
      </w:r>
      <w:r>
        <w:rPr>
          <w:sz w:val="32"/>
          <w:szCs w:val="32"/>
        </w:rPr>
        <w:t>有效证明的；</w:t>
      </w:r>
    </w:p>
    <w:p w14:paraId="479EFCF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 w:eastAsia="方正仿宋_GBK"/>
          <w:sz w:val="32"/>
          <w:szCs w:val="32"/>
          <w:lang w:eastAsia="zh-CN"/>
        </w:rPr>
      </w:pPr>
      <w:r>
        <w:rPr>
          <w:sz w:val="32"/>
          <w:szCs w:val="32"/>
        </w:rPr>
        <w:t>3、</w:t>
      </w:r>
      <w:r>
        <w:rPr>
          <w:rFonts w:hint="eastAsia"/>
          <w:sz w:val="32"/>
          <w:szCs w:val="32"/>
        </w:rPr>
        <w:t>报价</w:t>
      </w:r>
      <w:r>
        <w:rPr>
          <w:sz w:val="32"/>
          <w:szCs w:val="32"/>
        </w:rPr>
        <w:t>单位或其代理人的行为违反相关法律法规，或附有采购人不能接受的条件的</w:t>
      </w:r>
      <w:r>
        <w:rPr>
          <w:rFonts w:hint="eastAsia"/>
          <w:sz w:val="32"/>
          <w:szCs w:val="32"/>
          <w:lang w:eastAsia="zh-CN"/>
        </w:rPr>
        <w:t>。</w:t>
      </w:r>
    </w:p>
    <w:p w14:paraId="6A416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eastAsia="方正黑体_GBK"/>
          <w:sz w:val="32"/>
          <w:szCs w:val="32"/>
          <w:lang w:eastAsia="zh-CN"/>
        </w:rPr>
      </w:pPr>
      <w:r>
        <w:rPr>
          <w:rFonts w:hint="eastAsia" w:eastAsia="方正黑体_GBK"/>
          <w:sz w:val="32"/>
          <w:szCs w:val="32"/>
          <w:lang w:eastAsia="zh-CN"/>
        </w:rPr>
        <w:t>八、公告发布时间</w:t>
      </w:r>
    </w:p>
    <w:p w14:paraId="38469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/>
          <w:sz w:val="32"/>
          <w:szCs w:val="32"/>
          <w:highlight w:val="none"/>
          <w:lang w:val="en-US" w:eastAsia="zh-CN"/>
        </w:rPr>
        <w:t>2026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日9:00至</w:t>
      </w:r>
      <w:r>
        <w:rPr>
          <w:rFonts w:hint="eastAsia"/>
          <w:sz w:val="32"/>
          <w:szCs w:val="32"/>
          <w:highlight w:val="none"/>
          <w:lang w:val="en-US" w:eastAsia="zh-CN"/>
        </w:rPr>
        <w:t>2026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日</w:t>
      </w:r>
      <w:r>
        <w:rPr>
          <w:rFonts w:hint="eastAsia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:00。</w:t>
      </w:r>
    </w:p>
    <w:p w14:paraId="52CE3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sz w:val="32"/>
          <w:szCs w:val="32"/>
        </w:rPr>
      </w:pPr>
      <w:r>
        <w:rPr>
          <w:rFonts w:hint="eastAsia" w:eastAsia="方正黑体_GBK"/>
          <w:sz w:val="32"/>
          <w:szCs w:val="32"/>
          <w:lang w:eastAsia="zh-CN"/>
        </w:rPr>
        <w:t>九</w:t>
      </w:r>
      <w:r>
        <w:rPr>
          <w:rFonts w:eastAsia="方正黑体_GBK"/>
          <w:sz w:val="32"/>
          <w:szCs w:val="32"/>
        </w:rPr>
        <w:t>、竞选结果发布媒介</w:t>
      </w:r>
    </w:p>
    <w:p w14:paraId="4D3E3046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default" w:ascii="Times New Roman" w:eastAsia="方正仿宋_GBK"/>
          <w:sz w:val="32"/>
          <w:szCs w:val="32"/>
          <w:lang w:val="en-US" w:eastAsia="zh-CN"/>
        </w:rPr>
      </w:pPr>
      <w:r>
        <w:rPr>
          <w:rFonts w:ascii="Times New Roman" w:eastAsia="方正仿宋_GBK"/>
          <w:sz w:val="32"/>
          <w:szCs w:val="32"/>
        </w:rPr>
        <w:t>本次竞选结果在“《重庆市环卫集团有限公司》(http://www.cesg.com.cn)”网上发布。</w:t>
      </w:r>
    </w:p>
    <w:p w14:paraId="27D275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eastAsia="方正黑体_GBK"/>
          <w:sz w:val="32"/>
          <w:szCs w:val="32"/>
          <w:lang w:eastAsia="zh-CN"/>
        </w:rPr>
      </w:pPr>
      <w:r>
        <w:rPr>
          <w:rFonts w:hint="eastAsia" w:eastAsia="方正黑体_GBK"/>
          <w:sz w:val="32"/>
          <w:szCs w:val="32"/>
          <w:lang w:eastAsia="zh-CN"/>
        </w:rPr>
        <w:t>十</w:t>
      </w:r>
      <w:r>
        <w:rPr>
          <w:rFonts w:eastAsia="方正黑体_GBK"/>
          <w:sz w:val="32"/>
          <w:szCs w:val="32"/>
        </w:rPr>
        <w:t>、报价递交方式</w:t>
      </w:r>
      <w:r>
        <w:rPr>
          <w:rFonts w:hint="eastAsia" w:eastAsia="方正黑体_GBK"/>
          <w:sz w:val="32"/>
          <w:szCs w:val="32"/>
          <w:lang w:eastAsia="zh-CN"/>
        </w:rPr>
        <w:t>及要求</w:t>
      </w:r>
    </w:p>
    <w:p w14:paraId="64EA099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1、</w:t>
      </w:r>
      <w:r>
        <w:rPr>
          <w:sz w:val="32"/>
          <w:szCs w:val="32"/>
        </w:rPr>
        <w:t>现场递交</w:t>
      </w:r>
    </w:p>
    <w:p w14:paraId="7E6B86D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</w:rPr>
        <w:t>有意向</w:t>
      </w:r>
      <w:r>
        <w:rPr>
          <w:sz w:val="32"/>
          <w:szCs w:val="32"/>
        </w:rPr>
        <w:t>参与报价的单位或个人自行</w:t>
      </w:r>
      <w:r>
        <w:rPr>
          <w:rFonts w:hint="eastAsia"/>
          <w:sz w:val="32"/>
          <w:szCs w:val="32"/>
        </w:rPr>
        <w:t>前</w:t>
      </w:r>
      <w:r>
        <w:rPr>
          <w:sz w:val="32"/>
          <w:szCs w:val="32"/>
        </w:rPr>
        <w:t>往采购人驻</w:t>
      </w:r>
      <w:r>
        <w:rPr>
          <w:rFonts w:hint="eastAsia"/>
          <w:sz w:val="32"/>
          <w:szCs w:val="32"/>
        </w:rPr>
        <w:t>处</w:t>
      </w:r>
      <w:r>
        <w:rPr>
          <w:sz w:val="32"/>
          <w:szCs w:val="32"/>
        </w:rPr>
        <w:t>，递交报价资料</w:t>
      </w:r>
      <w:r>
        <w:rPr>
          <w:rFonts w:hint="eastAsia"/>
          <w:sz w:val="32"/>
          <w:szCs w:val="32"/>
        </w:rPr>
        <w:t>。</w:t>
      </w:r>
    </w:p>
    <w:p w14:paraId="1A2F24AF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地</w:t>
      </w:r>
      <w:r>
        <w:rPr>
          <w:sz w:val="32"/>
          <w:szCs w:val="32"/>
        </w:rPr>
        <w:t>址</w:t>
      </w:r>
      <w:r>
        <w:rPr>
          <w:rFonts w:hint="eastAsia"/>
          <w:sz w:val="32"/>
          <w:szCs w:val="32"/>
        </w:rPr>
        <w:t>：</w:t>
      </w:r>
      <w:r>
        <w:rPr>
          <w:rFonts w:hint="eastAsia"/>
          <w:sz w:val="32"/>
          <w:szCs w:val="32"/>
          <w:lang w:val="en-US" w:eastAsia="zh-CN"/>
        </w:rPr>
        <w:t>重庆市涪陵区荔枝街道办事处乌江村四组。</w:t>
      </w:r>
    </w:p>
    <w:p w14:paraId="4E03B64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联系</w:t>
      </w:r>
      <w:r>
        <w:rPr>
          <w:sz w:val="32"/>
          <w:szCs w:val="32"/>
        </w:rPr>
        <w:t>人：</w:t>
      </w:r>
      <w:bookmarkStart w:id="2" w:name="OLE_LINK3"/>
      <w:r>
        <w:rPr>
          <w:rFonts w:hint="eastAsia"/>
          <w:sz w:val="32"/>
          <w:szCs w:val="32"/>
          <w:lang w:val="en-US" w:eastAsia="zh-CN"/>
        </w:rPr>
        <w:t>朱老师</w:t>
      </w:r>
      <w:r>
        <w:rPr>
          <w:rFonts w:hint="eastAsia"/>
          <w:sz w:val="32"/>
          <w:szCs w:val="32"/>
        </w:rPr>
        <w:t xml:space="preserve">  </w:t>
      </w:r>
      <w:bookmarkEnd w:id="2"/>
      <w:r>
        <w:rPr>
          <w:rFonts w:hint="eastAsia"/>
          <w:sz w:val="32"/>
          <w:szCs w:val="32"/>
          <w:lang w:val="en-US" w:eastAsia="zh-CN"/>
        </w:rPr>
        <w:t>15696792605</w:t>
      </w:r>
    </w:p>
    <w:p w14:paraId="4D5695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/>
          <w:sz w:val="32"/>
          <w:szCs w:val="32"/>
          <w:highlight w:val="none"/>
          <w:lang w:val="en-US" w:eastAsia="zh-CN"/>
        </w:rPr>
        <w:t>接收报价文件时间：2026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9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日9:00至</w:t>
      </w:r>
      <w:r>
        <w:rPr>
          <w:rFonts w:hint="eastAsia"/>
          <w:sz w:val="32"/>
          <w:szCs w:val="32"/>
          <w:highlight w:val="none"/>
          <w:lang w:val="en-US" w:eastAsia="zh-CN"/>
        </w:rPr>
        <w:t>2026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年</w:t>
      </w:r>
      <w:r>
        <w:rPr>
          <w:rFonts w:hint="eastAsia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月</w:t>
      </w:r>
      <w:r>
        <w:rPr>
          <w:rFonts w:hint="eastAsia"/>
          <w:sz w:val="32"/>
          <w:szCs w:val="32"/>
          <w:highlight w:val="none"/>
          <w:lang w:val="en-US" w:eastAsia="zh-CN"/>
        </w:rPr>
        <w:t>11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日</w:t>
      </w:r>
      <w:r>
        <w:rPr>
          <w:rFonts w:hint="eastAsia"/>
          <w:sz w:val="32"/>
          <w:szCs w:val="32"/>
          <w:highlight w:val="none"/>
          <w:lang w:val="en-US" w:eastAsia="zh-CN"/>
        </w:rPr>
        <w:t>18</w:t>
      </w:r>
      <w:r>
        <w:rPr>
          <w:rFonts w:hint="eastAsia" w:ascii="Times New Roman" w:eastAsia="方正仿宋_GBK"/>
          <w:sz w:val="32"/>
          <w:szCs w:val="32"/>
          <w:highlight w:val="none"/>
          <w:lang w:val="en-US" w:eastAsia="zh-CN"/>
        </w:rPr>
        <w:t>:00。</w:t>
      </w:r>
    </w:p>
    <w:p w14:paraId="25AB4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640" w:firstLineChars="200"/>
        <w:jc w:val="left"/>
        <w:textAlignment w:val="auto"/>
        <w:rPr>
          <w:rFonts w:hint="eastAsia" w:ascii="Times New Roman" w:eastAsia="方正仿宋_GBK"/>
          <w:sz w:val="32"/>
          <w:szCs w:val="32"/>
          <w:highlight w:val="yellow"/>
          <w:lang w:val="en-US" w:eastAsia="zh-CN"/>
        </w:rPr>
      </w:pPr>
    </w:p>
    <w:p w14:paraId="1782628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非现场递交</w:t>
      </w:r>
    </w:p>
    <w:p w14:paraId="3ED06398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default" w:eastAsia="方正仿宋_GBK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有</w:t>
      </w:r>
      <w:r>
        <w:rPr>
          <w:sz w:val="32"/>
          <w:szCs w:val="32"/>
        </w:rPr>
        <w:t>意向参与报价的单位或个人可通过快递的方式</w:t>
      </w:r>
      <w:r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递交报价资料。</w:t>
      </w:r>
      <w:r>
        <w:rPr>
          <w:rFonts w:hint="eastAsia"/>
          <w:sz w:val="32"/>
          <w:szCs w:val="32"/>
          <w:lang w:val="en-US" w:eastAsia="zh-CN"/>
        </w:rPr>
        <w:t>以采购人收到快递时间为报价时间，各报价人自行考虑快递时间差，造成的错过报价时间的风险。</w:t>
      </w:r>
    </w:p>
    <w:p w14:paraId="1CA57ED3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地</w:t>
      </w:r>
      <w:r>
        <w:rPr>
          <w:sz w:val="32"/>
          <w:szCs w:val="32"/>
        </w:rPr>
        <w:t>址</w:t>
      </w:r>
      <w:r>
        <w:rPr>
          <w:rFonts w:hint="eastAsia"/>
          <w:sz w:val="32"/>
          <w:szCs w:val="32"/>
        </w:rPr>
        <w:t>：</w:t>
      </w:r>
      <w:r>
        <w:rPr>
          <w:rFonts w:hint="eastAsia"/>
          <w:sz w:val="32"/>
          <w:szCs w:val="32"/>
          <w:lang w:val="en-US" w:eastAsia="zh-CN"/>
        </w:rPr>
        <w:t>重庆市涪陵区荔枝街道办事处乌江村四组。</w:t>
      </w:r>
    </w:p>
    <w:p w14:paraId="293180A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</w:rPr>
        <w:t>联系</w:t>
      </w:r>
      <w:r>
        <w:rPr>
          <w:sz w:val="32"/>
          <w:szCs w:val="32"/>
        </w:rPr>
        <w:t>人：</w:t>
      </w:r>
      <w:r>
        <w:rPr>
          <w:rFonts w:hint="eastAsia"/>
          <w:sz w:val="32"/>
          <w:szCs w:val="32"/>
          <w:lang w:val="en-US" w:eastAsia="zh-CN"/>
        </w:rPr>
        <w:t>朱老师</w:t>
      </w:r>
      <w:r>
        <w:rPr>
          <w:rFonts w:hint="eastAsia"/>
          <w:sz w:val="32"/>
          <w:szCs w:val="32"/>
        </w:rPr>
        <w:t xml:space="preserve">  </w:t>
      </w:r>
      <w:r>
        <w:rPr>
          <w:rFonts w:hint="eastAsia"/>
          <w:sz w:val="32"/>
          <w:szCs w:val="32"/>
          <w:lang w:val="en-US" w:eastAsia="zh-CN"/>
        </w:rPr>
        <w:t>15696792605</w:t>
      </w:r>
    </w:p>
    <w:p w14:paraId="6F43D67E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 w:firstLine="640" w:firstLineChars="200"/>
        <w:textAlignment w:val="auto"/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3、报价文件应当密封在一个文件袋内，并在密封处加盖竞选人公章。未进行密封或密封处未加盖公章的响应文件，采购人概不接受。</w:t>
      </w:r>
    </w:p>
    <w:p w14:paraId="21E6CF49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/>
        <w:textAlignment w:val="auto"/>
        <w:rPr>
          <w:rFonts w:hint="eastAsia"/>
          <w:sz w:val="32"/>
          <w:szCs w:val="32"/>
          <w:lang w:val="en-US" w:eastAsia="zh-CN"/>
        </w:rPr>
      </w:pPr>
    </w:p>
    <w:p w14:paraId="23358FC8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right="0" w:rightChars="0"/>
        <w:textAlignment w:val="auto"/>
        <w:rPr>
          <w:rFonts w:hint="default"/>
          <w:sz w:val="32"/>
          <w:szCs w:val="32"/>
          <w:lang w:val="en-US" w:eastAsia="zh-CN"/>
        </w:rPr>
      </w:pPr>
    </w:p>
    <w:p w14:paraId="3AC4054E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textAlignment w:val="auto"/>
        <w:rPr>
          <w:rFonts w:hint="default"/>
          <w:lang w:val="en-US" w:eastAsia="zh-CN"/>
        </w:rPr>
      </w:pPr>
    </w:p>
    <w:p w14:paraId="04F09D9C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4480" w:right="0" w:rightChars="0" w:hanging="4480" w:hangingChars="1400"/>
        <w:jc w:val="both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 xml:space="preserve">                 </w:t>
      </w:r>
      <w:r>
        <w:rPr>
          <w:rFonts w:hint="eastAsia"/>
          <w:sz w:val="32"/>
          <w:szCs w:val="32"/>
          <w:lang w:eastAsia="zh-CN"/>
        </w:rPr>
        <w:t>重庆市</w:t>
      </w:r>
      <w:r>
        <w:rPr>
          <w:rFonts w:hint="eastAsia"/>
          <w:sz w:val="32"/>
          <w:szCs w:val="32"/>
          <w:lang w:val="en-US" w:eastAsia="zh-CN"/>
        </w:rPr>
        <w:t>益康环保工程有</w:t>
      </w:r>
      <w:r>
        <w:rPr>
          <w:rFonts w:hint="eastAsia"/>
          <w:sz w:val="32"/>
          <w:szCs w:val="32"/>
          <w:lang w:eastAsia="zh-CN"/>
        </w:rPr>
        <w:t>限公司</w:t>
      </w:r>
      <w:r>
        <w:rPr>
          <w:rFonts w:hint="eastAsia"/>
          <w:sz w:val="32"/>
          <w:szCs w:val="32"/>
          <w:lang w:val="en-US" w:eastAsia="zh-CN"/>
        </w:rPr>
        <w:t>涪陵分公司2026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3</w:t>
      </w:r>
      <w:r>
        <w:rPr>
          <w:sz w:val="32"/>
          <w:szCs w:val="32"/>
        </w:rPr>
        <w:t>月</w:t>
      </w:r>
      <w:r>
        <w:rPr>
          <w:rFonts w:hint="eastAsia"/>
          <w:sz w:val="32"/>
          <w:szCs w:val="32"/>
          <w:lang w:val="en-US" w:eastAsia="zh-CN"/>
        </w:rPr>
        <w:t>9</w:t>
      </w:r>
      <w:r>
        <w:rPr>
          <w:sz w:val="32"/>
          <w:szCs w:val="32"/>
        </w:rPr>
        <w:t>日</w:t>
      </w:r>
      <w:bookmarkStart w:id="6" w:name="_GoBack"/>
      <w:bookmarkEnd w:id="6"/>
    </w:p>
    <w:p w14:paraId="3B296D08">
      <w:pPr>
        <w:rPr>
          <w:rFonts w:hint="eastAsia"/>
          <w:lang w:val="en-US" w:eastAsia="zh-CN"/>
        </w:rPr>
      </w:pPr>
    </w:p>
    <w:p w14:paraId="301CF5D9">
      <w:pPr>
        <w:rPr>
          <w:rFonts w:hint="eastAsia"/>
          <w:lang w:val="en-US" w:eastAsia="zh-CN"/>
        </w:rPr>
      </w:pPr>
    </w:p>
    <w:p w14:paraId="3A36F5F9">
      <w:pPr>
        <w:rPr>
          <w:rFonts w:hint="eastAsia"/>
          <w:lang w:val="en-US" w:eastAsia="zh-CN"/>
        </w:rPr>
      </w:pPr>
    </w:p>
    <w:p w14:paraId="270D3F7C">
      <w:pPr>
        <w:rPr>
          <w:rFonts w:hint="eastAsia"/>
          <w:lang w:val="en-US" w:eastAsia="zh-CN"/>
        </w:rPr>
      </w:pPr>
    </w:p>
    <w:p w14:paraId="7A688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lang w:val="en-US" w:eastAsia="zh-CN"/>
        </w:rPr>
      </w:pPr>
    </w:p>
    <w:p w14:paraId="744CF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方正黑体_GBK" w:eastAsia="方正黑体_GBK" w:cs="方正黑体_GBK"/>
          <w:lang w:val="en-US" w:eastAsia="zh-CN"/>
        </w:rPr>
      </w:pPr>
      <w:r>
        <w:rPr>
          <w:rFonts w:hint="eastAsia" w:ascii="方正黑体_GBK" w:hAnsi="方正黑体_GBK" w:eastAsia="方正黑体_GBK" w:cs="方正黑体_GBK"/>
          <w:lang w:val="en-US" w:eastAsia="zh-CN"/>
        </w:rPr>
        <w:t>附件</w:t>
      </w:r>
    </w:p>
    <w:p w14:paraId="79750FD9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仿宋_GBK" w:hAnsi="方正仿宋_GBK" w:eastAsia="方正仿宋_GBK" w:cs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lang w:val="en-US" w:eastAsia="zh-CN"/>
        </w:rPr>
        <w:t>2026年度厂区输送泵备件定点采购限价明细表</w:t>
      </w:r>
    </w:p>
    <w:tbl>
      <w:tblPr>
        <w:tblStyle w:val="19"/>
        <w:tblW w:w="6099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3300"/>
        <w:gridCol w:w="1963"/>
        <w:gridCol w:w="954"/>
        <w:gridCol w:w="1800"/>
        <w:gridCol w:w="2241"/>
      </w:tblGrid>
      <w:tr w14:paraId="234C3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8D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DE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物料名称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868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F0C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89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单价最高限价（不含税）（元）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E9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品牌</w:t>
            </w:r>
          </w:p>
        </w:tc>
      </w:tr>
      <w:tr w14:paraId="72C030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347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3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0B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螺杆泵NM038BY01L06B(P)</w:t>
            </w:r>
          </w:p>
        </w:tc>
        <w:tc>
          <w:tcPr>
            <w:tcW w:w="196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76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密封组件</w:t>
            </w:r>
          </w:p>
        </w:tc>
        <w:tc>
          <w:tcPr>
            <w:tcW w:w="954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12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CFD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437.95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22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450636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8E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C6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螺杆泵NM038BY01L06B(P)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CBF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延长轴组件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C3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57C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727.72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A67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012DB9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59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035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螺杆泵NM038BY01L06B(P)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8A8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万向节组件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8A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32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582.18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973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7DDEF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6B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A88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螺杆泵NM038BY01L06B(P)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C1E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进料腔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87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2F1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1455.45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798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27E06F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3EB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A0E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螺杆泵NM038BY01L06B(P)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A5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转子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74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6FD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1455.45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6CE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7381A9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AF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1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螺杆泵NM038BY01L06B(P)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978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定子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92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19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993.40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341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4D9688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D53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B0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螺杆泵NM045BY01L06B(P)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A7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34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0D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582.18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712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28C5B3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67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89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螺杆泵NM045BY01L06B(P)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F6E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延长轴组件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5D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929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873.27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10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62A4F3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5C6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9FD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螺杆泵NM045BY01L06B(P)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252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万向节组件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B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71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727.72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FE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5AF4E6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DD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FE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螺杆泵NM045BY01L06B(P)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E83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进料腔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CD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D26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1924.42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372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5B2467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F3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6A3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螺杆泵NM045BY01L06B(P)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29B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转子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F5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04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2037.62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55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61C3FE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BF12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548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螺杆泵NM045BY01L06B(P)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5A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定子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72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7D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1237.13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54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5FF659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74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419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螺杆泵NM045BY01L06B(P)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A2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耐驰螺杆泵排除体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2B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BB7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939.11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C67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1D8F5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B7E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CAD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螺杆泵NM053BY01L06B(P)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9B0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6F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69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654.46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9BA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07362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A71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C4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螺杆泵NM053BY01L06B(P)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0D1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延长轴组件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E8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12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1097.36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CC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35E462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CBC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70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螺杆泵NM053BY01L06B(P)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FAE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万向节组件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2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06C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800.99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2D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2B1285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DCE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FF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螺杆泵NM053BY01L06B(P)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875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进料腔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26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778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2183.17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D2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28A03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770F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5D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螺杆泵NM053BY01L06B(P)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1C6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转子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31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9B1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2910.89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C6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01ADD8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E808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2CE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螺杆泵NM053BY01L06B(P)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484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定子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50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51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1746.53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1E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3476F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85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59A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螺杆泵NM063BY01L06B(P)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71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密封组件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CAF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4A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800.99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B3F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78FE2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83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928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螺杆泵NM063BY01L07B(P)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BC9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延长轴组件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6BE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E8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1237.13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ED7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01B3F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87E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4F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螺杆泵NM063BY01L08B(P)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9CA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万向节组件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FE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6DF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873.27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CF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51313C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B2B8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F9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螺杆泵NM063BY01L09B(P)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DD2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进料腔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ED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5F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2765.35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35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01FAF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612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F9A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螺杆泵NM063BY01L10B(P)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A71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转子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E38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37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4366.34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5F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611CA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1B4C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2A2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螺杆泵NM063BY01L11B(P)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790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定子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88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8A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2765.35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F7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79DA7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1A5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B36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螺杆泵NM063BY01L11B(P)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1F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耐驰螺杆泵排除体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BA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48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1309.90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A87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耐驰泵业</w:t>
            </w:r>
          </w:p>
        </w:tc>
      </w:tr>
      <w:tr w14:paraId="585D54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B6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00E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上海连渠纸浆泵80XWJ25-12.5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8A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泵体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C08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B37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4879.21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0E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上海连渠泵业</w:t>
            </w:r>
          </w:p>
        </w:tc>
      </w:tr>
      <w:tr w14:paraId="54104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1E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3DA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上海连渠纸浆泵80XWJ25-12.5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36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叶轮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11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D2B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1010.56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92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上海连渠泵业</w:t>
            </w:r>
          </w:p>
        </w:tc>
      </w:tr>
      <w:tr w14:paraId="122909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F0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84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上海连渠纸浆泵80XWJ25-12.5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26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轴承座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FD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11A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1053.80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11D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上海连渠泵业</w:t>
            </w:r>
          </w:p>
        </w:tc>
      </w:tr>
      <w:tr w14:paraId="7E8BA6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1F3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F76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上海连渠纸浆泵80XWJ25-12.5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94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耐磨板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F3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3DB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1722.11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CF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上海连渠泵业</w:t>
            </w:r>
          </w:p>
        </w:tc>
      </w:tr>
      <w:tr w14:paraId="3DF30A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A9A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E99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上海连渠纸浆泵80XWJ25-12.5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55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泵盖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B5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683B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2692.57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0D2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上海连渠泵业</w:t>
            </w:r>
          </w:p>
        </w:tc>
      </w:tr>
      <w:tr w14:paraId="46F94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E1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F86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上海连渠纸浆泵80XWJ25-12.5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6A4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场盖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ED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07E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3347.52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9AB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上海连渠泵业</w:t>
            </w:r>
          </w:p>
        </w:tc>
      </w:tr>
      <w:tr w14:paraId="768CA8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17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F1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江苏奥斯龙离心泵650MF50-30H2DDGVB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A09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轴承座（箱）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42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09E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1699.67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B4D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江苏奥斯龙泵业</w:t>
            </w:r>
          </w:p>
        </w:tc>
      </w:tr>
      <w:tr w14:paraId="075885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0D6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06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江苏奥斯龙离心泵650MF50-30H2DDGVB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A5F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螺旋泵后盖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1B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98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2288.78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B6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江苏奥斯龙泵业</w:t>
            </w:r>
          </w:p>
        </w:tc>
      </w:tr>
      <w:tr w14:paraId="16086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A849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8F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江苏奥斯龙离心泵650MF50-30H2DDGVB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1CB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螺旋泵前盖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F9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EE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2574.26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58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江苏奥斯龙泵业</w:t>
            </w:r>
          </w:p>
        </w:tc>
      </w:tr>
      <w:tr w14:paraId="2F694B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E8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15D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江苏奥斯龙离心泵650MF50-30H2DDGVB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94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螺旋叶轮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C3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208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4075.25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67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江苏奥斯龙泵业</w:t>
            </w:r>
          </w:p>
        </w:tc>
      </w:tr>
      <w:tr w14:paraId="2B4A8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24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2F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江苏奥斯龙离心泵650MF50-30H2DDGVB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5F8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螺旋泵端盖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2C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件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F55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787.13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288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江苏奥斯龙泵业</w:t>
            </w:r>
          </w:p>
        </w:tc>
      </w:tr>
      <w:tr w14:paraId="5F62A7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B1B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5D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无锡耐尔特种耐磨耐腐泵50TFJ-50UP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CC0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特种耐磨耐腐泵头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9F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DA7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6535.31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97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无锡耐尔泵业</w:t>
            </w:r>
          </w:p>
        </w:tc>
      </w:tr>
      <w:tr w14:paraId="589281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E41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39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E98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无锡耐尔特种耐磨耐腐泵TFJ-56UK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FF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档油板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C9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26D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133.99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2CD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无锡耐尔泵业</w:t>
            </w:r>
          </w:p>
        </w:tc>
      </w:tr>
      <w:tr w14:paraId="111B6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15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8E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石家庄盘石泵业渣浆泵75C-L75C-L（PLC-100）；流量：40m³/h，扬程：30m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功率：15kw；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7E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泵头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E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42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9511.55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D1A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石家庄盘石泵业</w:t>
            </w:r>
          </w:p>
        </w:tc>
      </w:tr>
      <w:tr w14:paraId="13155E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33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964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石家庄石水泵业渣浆泵型号：100D-L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流量：150m³/h，扬程：30m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功率：30kw；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49D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泵头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E3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04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21395.05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D05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石家庄石水泵业</w:t>
            </w:r>
          </w:p>
        </w:tc>
      </w:tr>
      <w:tr w14:paraId="32296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86E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B5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石家庄石水泵业渣浆泵型号：75C-L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流量：75m³/h，扬程：40m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功率：30kw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950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泵头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BD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套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38E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15282.18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DAF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石家庄石水泵业</w:t>
            </w:r>
          </w:p>
        </w:tc>
      </w:tr>
      <w:tr w14:paraId="78DAF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8D95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455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XM500L/0.5Mpa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6CF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GM机械隔膜计量泵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17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6F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1557.76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C65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赛高、亿德等同等品牌</w:t>
            </w:r>
          </w:p>
        </w:tc>
      </w:tr>
      <w:tr w14:paraId="4D19B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7D6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9E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GM-500/0.4;Q=500L/H P=0.4Mpa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N=0.55KW 380V</w:t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口径DN25 承插式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87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机械隔膜计量泵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F9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87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1917.49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4A9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赛高、亿德等同等品牌</w:t>
            </w:r>
          </w:p>
        </w:tc>
      </w:tr>
      <w:tr w14:paraId="61ACC8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687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A0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DDC 15-4 AR-PVC/V/C-F-31U2U2FG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D7F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格兰富计量泵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29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59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8768.98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D5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格兰富</w:t>
            </w:r>
          </w:p>
        </w:tc>
      </w:tr>
      <w:tr w14:paraId="441E0B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0A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33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00D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Kcb18.3;6分口径带泵端连接器</w:t>
            </w:r>
          </w:p>
        </w:tc>
        <w:tc>
          <w:tcPr>
            <w:tcW w:w="19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0C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不锈钢齿轮泵头</w:t>
            </w:r>
          </w:p>
        </w:tc>
        <w:tc>
          <w:tcPr>
            <w:tcW w:w="9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FC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台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D0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745.87</w:t>
            </w:r>
          </w:p>
        </w:tc>
        <w:tc>
          <w:tcPr>
            <w:tcW w:w="22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DF8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泊头泵业</w:t>
            </w:r>
          </w:p>
        </w:tc>
      </w:tr>
    </w:tbl>
    <w:p w14:paraId="60A4E82F">
      <w:pPr>
        <w:pStyle w:val="4"/>
        <w:rPr>
          <w:rFonts w:hint="eastAsia"/>
          <w:lang w:val="en-US" w:eastAsia="zh-CN"/>
        </w:rPr>
      </w:pPr>
    </w:p>
    <w:p w14:paraId="419B6DE5">
      <w:pPr>
        <w:widowControl/>
        <w:jc w:val="center"/>
        <w:rPr>
          <w:rFonts w:ascii="方正小标宋_GBK" w:hAnsi="方正小标宋_GBK" w:eastAsia="方正小标宋_GBK" w:cs="方正小标宋_GBK"/>
          <w:szCs w:val="32"/>
        </w:rPr>
      </w:pPr>
      <w:bookmarkStart w:id="3" w:name="_Toc95464839"/>
      <w:r>
        <w:rPr>
          <w:rFonts w:ascii="方正小标宋_GBK" w:hAnsi="方正小标宋_GBK" w:eastAsia="方正小标宋_GBK" w:cs="方正小标宋_GBK"/>
          <w:szCs w:val="32"/>
        </w:rPr>
        <w:br w:type="page"/>
      </w:r>
    </w:p>
    <w:p w14:paraId="7B3F7F80">
      <w:pPr>
        <w:spacing w:line="560" w:lineRule="exact"/>
        <w:jc w:val="center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益康环保工程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有限公司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涪陵分公司</w:t>
      </w:r>
    </w:p>
    <w:p w14:paraId="236195B8">
      <w:pPr>
        <w:tabs>
          <w:tab w:val="left" w:pos="5561"/>
        </w:tabs>
        <w:spacing w:line="360" w:lineRule="auto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eastAsia="方正小标宋_GBK" w:cs="Times New Roman"/>
          <w:sz w:val="44"/>
          <w:szCs w:val="44"/>
          <w:lang w:val="en-US" w:eastAsia="zh-CN"/>
        </w:rPr>
        <w:t>2026年度厂区输送泵备件定点采购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项目</w:t>
      </w:r>
    </w:p>
    <w:p w14:paraId="553E85E9">
      <w:pPr>
        <w:tabs>
          <w:tab w:val="left" w:pos="5561"/>
        </w:tabs>
        <w:spacing w:line="360" w:lineRule="auto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报</w:t>
      </w:r>
      <w:r>
        <w:rPr>
          <w:rFonts w:ascii="方正小标宋_GBK" w:hAnsi="方正小标宋_GBK" w:eastAsia="方正小标宋_GBK" w:cs="方正小标宋_GBK"/>
          <w:sz w:val="44"/>
          <w:szCs w:val="44"/>
        </w:rPr>
        <w:t>价表</w:t>
      </w:r>
    </w:p>
    <w:p w14:paraId="6785EA32">
      <w:pPr>
        <w:pStyle w:val="8"/>
      </w:pPr>
    </w:p>
    <w:p w14:paraId="710543FE">
      <w:pPr>
        <w:pStyle w:val="9"/>
      </w:pPr>
    </w:p>
    <w:p w14:paraId="137BA0E1">
      <w:pPr>
        <w:pStyle w:val="9"/>
      </w:pPr>
    </w:p>
    <w:p w14:paraId="0001F8C3">
      <w:pPr>
        <w:pStyle w:val="9"/>
      </w:pPr>
    </w:p>
    <w:p w14:paraId="1F7A14B1">
      <w:pPr>
        <w:pStyle w:val="9"/>
      </w:pPr>
    </w:p>
    <w:p w14:paraId="51C5D024">
      <w:pPr>
        <w:pStyle w:val="9"/>
      </w:pPr>
    </w:p>
    <w:p w14:paraId="21DDF9A3">
      <w:pPr>
        <w:pStyle w:val="9"/>
      </w:pPr>
    </w:p>
    <w:p w14:paraId="452E9F53">
      <w:pPr>
        <w:pStyle w:val="9"/>
      </w:pPr>
    </w:p>
    <w:p w14:paraId="04D44542">
      <w:pPr>
        <w:pStyle w:val="9"/>
      </w:pPr>
    </w:p>
    <w:p w14:paraId="23FDA78F">
      <w:pPr>
        <w:pStyle w:val="9"/>
      </w:pPr>
    </w:p>
    <w:p w14:paraId="393EB96F">
      <w:pPr>
        <w:pStyle w:val="8"/>
        <w:spacing w:line="560" w:lineRule="exact"/>
        <w:ind w:firstLine="640" w:firstLineChars="200"/>
        <w:rPr>
          <w:rFonts w:ascii="Times New Roman" w:eastAsia="方正仿宋_GBK"/>
          <w:szCs w:val="32"/>
        </w:rPr>
      </w:pPr>
      <w:r>
        <w:rPr>
          <w:rFonts w:hint="eastAsia" w:ascii="Times New Roman" w:eastAsia="方正仿宋_GBK"/>
          <w:szCs w:val="32"/>
        </w:rPr>
        <w:t>报</w:t>
      </w:r>
      <w:r>
        <w:rPr>
          <w:rFonts w:ascii="Times New Roman" w:eastAsia="方正仿宋_GBK"/>
          <w:szCs w:val="32"/>
        </w:rPr>
        <w:t>价单位：</w:t>
      </w:r>
      <w:r>
        <w:rPr>
          <w:rFonts w:hint="eastAsia" w:ascii="Times New Roman" w:eastAsia="方正仿宋_GBK"/>
          <w:szCs w:val="32"/>
          <w:u w:val="single"/>
        </w:rPr>
        <w:t xml:space="preserve">                                 </w:t>
      </w:r>
    </w:p>
    <w:p w14:paraId="5464393D">
      <w:pPr>
        <w:pStyle w:val="9"/>
        <w:spacing w:line="560" w:lineRule="exact"/>
        <w:ind w:firstLine="640" w:firstLineChars="200"/>
        <w:rPr>
          <w:rFonts w:hint="eastAsia" w:ascii="Times New Roman" w:hAnsi="Times New Roman" w:eastAsia="方正仿宋_GBK"/>
          <w:sz w:val="32"/>
          <w:szCs w:val="32"/>
          <w:u w:val="single"/>
        </w:rPr>
      </w:pPr>
      <w:r>
        <w:rPr>
          <w:rFonts w:hint="eastAsia" w:ascii="Times New Roman" w:hAnsi="Times New Roman" w:eastAsia="方正仿宋_GBK"/>
          <w:sz w:val="32"/>
          <w:szCs w:val="32"/>
        </w:rPr>
        <w:t>单位</w:t>
      </w:r>
      <w:r>
        <w:rPr>
          <w:rFonts w:ascii="Times New Roman" w:hAnsi="Times New Roman" w:eastAsia="方正仿宋_GBK"/>
          <w:sz w:val="32"/>
          <w:szCs w:val="32"/>
        </w:rPr>
        <w:t>地址：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   </w:t>
      </w:r>
    </w:p>
    <w:p w14:paraId="212B5CCB">
      <w:pPr>
        <w:pStyle w:val="9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 xml:space="preserve">联 系 </w:t>
      </w:r>
      <w:r>
        <w:rPr>
          <w:rFonts w:ascii="Times New Roman" w:hAnsi="Times New Roman" w:eastAsia="方正仿宋_GBK"/>
          <w:sz w:val="32"/>
          <w:szCs w:val="32"/>
        </w:rPr>
        <w:t>人：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   </w:t>
      </w:r>
    </w:p>
    <w:p w14:paraId="156120B2">
      <w:pPr>
        <w:pStyle w:val="9"/>
        <w:spacing w:line="560" w:lineRule="exact"/>
        <w:ind w:firstLine="640" w:firstLineChars="200"/>
        <w:rPr>
          <w:rFonts w:ascii="Times New Roman" w:hAnsi="Times New Roman" w:eastAsia="方正仿宋_GBK"/>
          <w:sz w:val="32"/>
          <w:szCs w:val="32"/>
        </w:rPr>
      </w:pPr>
      <w:r>
        <w:rPr>
          <w:rFonts w:hint="eastAsia" w:ascii="Times New Roman" w:hAnsi="Times New Roman" w:eastAsia="方正仿宋_GBK"/>
          <w:sz w:val="32"/>
          <w:szCs w:val="32"/>
        </w:rPr>
        <w:t>联系</w:t>
      </w:r>
      <w:r>
        <w:rPr>
          <w:rFonts w:ascii="Times New Roman" w:hAnsi="Times New Roman" w:eastAsia="方正仿宋_GBK"/>
          <w:sz w:val="32"/>
          <w:szCs w:val="32"/>
        </w:rPr>
        <w:t>电话：</w:t>
      </w:r>
      <w:r>
        <w:rPr>
          <w:rFonts w:hint="eastAsia" w:ascii="Times New Roman" w:hAnsi="Times New Roman" w:eastAsia="方正仿宋_GBK"/>
          <w:sz w:val="32"/>
          <w:szCs w:val="32"/>
          <w:u w:val="single"/>
        </w:rPr>
        <w:t xml:space="preserve">                                 </w:t>
      </w:r>
    </w:p>
    <w:p w14:paraId="1621FD65">
      <w:pPr>
        <w:pStyle w:val="9"/>
        <w:rPr>
          <w:rFonts w:hint="eastAsia"/>
        </w:rPr>
      </w:pPr>
    </w:p>
    <w:p w14:paraId="0CA8E333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Cs w:val="32"/>
          <w:lang w:eastAsia="zh-CN"/>
        </w:rPr>
      </w:pPr>
    </w:p>
    <w:p w14:paraId="24687CA9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Cs w:val="32"/>
          <w:lang w:eastAsia="zh-CN"/>
        </w:rPr>
      </w:pPr>
    </w:p>
    <w:p w14:paraId="27247CB2">
      <w:pPr>
        <w:spacing w:line="560" w:lineRule="exact"/>
        <w:jc w:val="center"/>
        <w:rPr>
          <w:rFonts w:hint="default" w:ascii="方正小标宋_GBK" w:hAnsi="方正小标宋_GBK" w:eastAsia="方正小标宋_GBK" w:cs="方正小标宋_GBK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Cs w:val="32"/>
          <w:lang w:eastAsia="zh-CN"/>
        </w:rPr>
        <w:t>重庆市</w:t>
      </w:r>
      <w:r>
        <w:rPr>
          <w:rFonts w:hint="eastAsia" w:ascii="方正小标宋_GBK" w:hAnsi="方正小标宋_GBK" w:eastAsia="方正小标宋_GBK" w:cs="方正小标宋_GBK"/>
          <w:szCs w:val="32"/>
          <w:lang w:val="en-US" w:eastAsia="zh-CN"/>
        </w:rPr>
        <w:t>益康环保工程</w:t>
      </w:r>
      <w:r>
        <w:rPr>
          <w:rFonts w:hint="eastAsia" w:ascii="方正小标宋_GBK" w:hAnsi="方正小标宋_GBK" w:eastAsia="方正小标宋_GBK" w:cs="方正小标宋_GBK"/>
          <w:szCs w:val="32"/>
          <w:lang w:eastAsia="zh-CN"/>
        </w:rPr>
        <w:t>有限公司</w:t>
      </w:r>
      <w:r>
        <w:rPr>
          <w:rFonts w:hint="eastAsia" w:ascii="方正小标宋_GBK" w:hAnsi="方正小标宋_GBK" w:eastAsia="方正小标宋_GBK" w:cs="方正小标宋_GBK"/>
          <w:szCs w:val="32"/>
          <w:lang w:val="en-US" w:eastAsia="zh-CN"/>
        </w:rPr>
        <w:t>涪陵分公司</w:t>
      </w:r>
    </w:p>
    <w:p w14:paraId="28CA0705">
      <w:pPr>
        <w:tabs>
          <w:tab w:val="left" w:pos="5561"/>
        </w:tabs>
        <w:spacing w:line="360" w:lineRule="auto"/>
        <w:jc w:val="center"/>
        <w:rPr>
          <w:rFonts w:hint="default" w:ascii="Times New Roman" w:hAnsi="Times New Roman" w:eastAsia="方正小标宋_GBK" w:cs="Times New Roman"/>
          <w:szCs w:val="32"/>
        </w:rPr>
      </w:pPr>
      <w:r>
        <w:rPr>
          <w:rFonts w:hint="eastAsia" w:eastAsia="方正小标宋_GBK" w:cs="Times New Roman"/>
          <w:szCs w:val="32"/>
          <w:lang w:val="en-US" w:eastAsia="zh-CN"/>
        </w:rPr>
        <w:t>2026年度厂区输送泵备件定点采购</w:t>
      </w:r>
      <w:r>
        <w:rPr>
          <w:rFonts w:hint="default" w:ascii="Times New Roman" w:hAnsi="Times New Roman" w:eastAsia="方正小标宋_GBK" w:cs="Times New Roman"/>
          <w:szCs w:val="32"/>
        </w:rPr>
        <w:t>项目报价表</w:t>
      </w:r>
    </w:p>
    <w:p w14:paraId="23BBEBAE">
      <w:pPr>
        <w:spacing w:line="360" w:lineRule="exact"/>
        <w:ind w:firstLine="560" w:firstLineChars="20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项目名称：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重庆市</w:t>
      </w: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益康环保工程</w:t>
      </w:r>
      <w:r>
        <w:rPr>
          <w:rFonts w:hint="default" w:ascii="Times New Roman" w:hAnsi="Times New Roman" w:cs="Times New Roman"/>
          <w:sz w:val="28"/>
          <w:szCs w:val="28"/>
          <w:lang w:eastAsia="zh-CN"/>
        </w:rPr>
        <w:t>有限公司</w:t>
      </w:r>
      <w:bookmarkStart w:id="4" w:name="OLE_LINK5"/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涪陵分公司</w:t>
      </w:r>
      <w:r>
        <w:rPr>
          <w:rFonts w:hint="eastAsia" w:cs="Times New Roman"/>
          <w:sz w:val="28"/>
          <w:szCs w:val="28"/>
          <w:lang w:eastAsia="zh-CN"/>
        </w:rPr>
        <w:t>2026年度厂区输送泵备件定点采购</w:t>
      </w:r>
      <w:r>
        <w:rPr>
          <w:rFonts w:hint="default" w:ascii="Times New Roman" w:hAnsi="Times New Roman" w:cs="Times New Roman"/>
          <w:sz w:val="28"/>
          <w:szCs w:val="28"/>
        </w:rPr>
        <w:t>项目</w:t>
      </w:r>
    </w:p>
    <w:bookmarkEnd w:id="4"/>
    <w:tbl>
      <w:tblPr>
        <w:tblStyle w:val="19"/>
        <w:tblpPr w:leftFromText="180" w:rightFromText="180" w:vertAnchor="text" w:horzAnchor="margin" w:tblpX="134" w:tblpY="451"/>
        <w:tblOverlap w:val="never"/>
        <w:tblW w:w="883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1"/>
        <w:gridCol w:w="3260"/>
        <w:gridCol w:w="1843"/>
        <w:gridCol w:w="2479"/>
      </w:tblGrid>
      <w:tr w14:paraId="6793D0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0E9FF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DBA1E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项目名称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9CE66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bookmarkStart w:id="5" w:name="OLE_LINK6"/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固定价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 w:bidi="ar"/>
              </w:rPr>
              <w:t>取费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比例</w:t>
            </w:r>
            <w:bookmarkEnd w:id="5"/>
          </w:p>
        </w:tc>
        <w:tc>
          <w:tcPr>
            <w:tcW w:w="2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97800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bidi="ar"/>
              </w:rPr>
              <w:t>税率</w:t>
            </w:r>
          </w:p>
        </w:tc>
      </w:tr>
      <w:tr w14:paraId="5DAB1B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2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4C8DB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30"/>
                <w:szCs w:val="30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9FF81">
            <w:pPr>
              <w:widowControl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000000"/>
                <w:sz w:val="30"/>
                <w:szCs w:val="30"/>
              </w:rPr>
            </w:pPr>
            <w:r>
              <w:rPr>
                <w:rFonts w:hint="eastAsia" w:cs="Times New Roman"/>
                <w:sz w:val="28"/>
                <w:szCs w:val="28"/>
                <w:lang w:eastAsia="zh-CN"/>
              </w:rPr>
              <w:t>2026年度厂区输送泵备件定点采购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eastAsia="zh-CN"/>
              </w:rPr>
              <w:t>项目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43CD3">
            <w:pPr>
              <w:widowControl/>
              <w:jc w:val="center"/>
              <w:textAlignment w:val="bottom"/>
              <w:rPr>
                <w:rFonts w:hint="default" w:ascii="Times New Roman" w:hAnsi="Times New Roman" w:eastAsia="方正仿宋_GBK" w:cs="Times New Roman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30"/>
                <w:szCs w:val="30"/>
                <w:lang w:val="en-US" w:eastAsia="zh-CN"/>
              </w:rPr>
              <w:t>%</w:t>
            </w:r>
          </w:p>
        </w:tc>
        <w:tc>
          <w:tcPr>
            <w:tcW w:w="24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E12266">
            <w:pPr>
              <w:widowControl/>
              <w:jc w:val="center"/>
              <w:textAlignment w:val="bottom"/>
              <w:rPr>
                <w:rFonts w:hint="default" w:ascii="Times New Roman" w:hAnsi="Times New Roman" w:eastAsia="方正仿宋_GBK" w:cs="Times New Roman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000000"/>
                <w:sz w:val="30"/>
                <w:szCs w:val="30"/>
                <w:lang w:val="en-US" w:eastAsia="zh-CN"/>
              </w:rPr>
              <w:t>%</w:t>
            </w:r>
          </w:p>
        </w:tc>
      </w:tr>
    </w:tbl>
    <w:p w14:paraId="59F9D337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cs="Times New Roman" w:asciiTheme="minorEastAsia" w:hAnsiTheme="minorEastAsia"/>
          <w:color w:val="auto"/>
          <w:sz w:val="24"/>
          <w:szCs w:val="28"/>
        </w:rPr>
      </w:pPr>
    </w:p>
    <w:p w14:paraId="228D19D0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备注：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1.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竞选人报价唯一，不得提供选择性报价，否则按否决竞选处理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。</w:t>
      </w:r>
    </w:p>
    <w:p w14:paraId="7C49466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24" w:firstLineChars="33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2.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固定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价取费比例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保留小数点后两位数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四舍五入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报价须为人民币报价，竞选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报价包含但不限于：货物价、运输费、装卸费、人工费、管理费、利润、相关税费等为完成相关工作所需的一切费用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。竞选人因自身原因造成漏报、少报皆由其自行承担责任，采购人不再另行支付费用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。</w:t>
      </w:r>
    </w:p>
    <w:p w14:paraId="2F7F959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924" w:firstLineChars="33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3.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竞选单位严格按照上表格式逐项填写，填写不完整或漏项的按否决响应处理，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固定价取费比例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最低的竞选人确定为中选人。</w:t>
      </w:r>
    </w:p>
    <w:p w14:paraId="5FC9C02B">
      <w:pPr>
        <w:pStyle w:val="9"/>
        <w:ind w:firstLine="3500" w:firstLineChars="1250"/>
        <w:rPr>
          <w:rFonts w:hint="default" w:ascii="Times New Roman" w:hAnsi="Times New Roman" w:eastAsia="方正仿宋_GBK" w:cs="Times New Roman"/>
          <w:sz w:val="28"/>
          <w:szCs w:val="28"/>
        </w:rPr>
      </w:pPr>
    </w:p>
    <w:p w14:paraId="342295A6">
      <w:pPr>
        <w:pStyle w:val="9"/>
        <w:ind w:firstLine="2884" w:firstLineChars="1030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报价单位：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</w:rPr>
        <w:t xml:space="preserve">                                 </w:t>
      </w:r>
    </w:p>
    <w:p w14:paraId="7D107F25">
      <w:pPr>
        <w:pStyle w:val="9"/>
        <w:ind w:firstLine="2884" w:firstLineChars="1030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</w:p>
    <w:p w14:paraId="3B65C3D5">
      <w:pPr>
        <w:rPr>
          <w:rFonts w:hint="default" w:ascii="Times New Roman" w:hAnsi="Times New Roman" w:eastAsia="方正仿宋_GBK" w:cs="Times New Roman"/>
          <w:strike/>
          <w:dstrike w:val="0"/>
          <w:sz w:val="28"/>
          <w:szCs w:val="28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 xml:space="preserve">                    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法人或委托人：</w:t>
      </w:r>
      <w:r>
        <w:rPr>
          <w:rFonts w:hint="default" w:ascii="Times New Roman" w:hAnsi="Times New Roman" w:eastAsia="方正仿宋_GBK" w:cs="Times New Roman"/>
          <w:strike/>
          <w:dstrike w:val="0"/>
          <w:kern w:val="2"/>
          <w:sz w:val="28"/>
          <w:szCs w:val="28"/>
          <w:lang w:val="en-US" w:eastAsia="zh-CN" w:bidi="ar-SA"/>
        </w:rPr>
        <w:t xml:space="preserve">                             </w:t>
      </w:r>
    </w:p>
    <w:p w14:paraId="6DD99805">
      <w:pPr>
        <w:pStyle w:val="9"/>
        <w:ind w:firstLine="3724" w:firstLineChars="1330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报价日期：     年    月    日</w:t>
      </w:r>
    </w:p>
    <w:p w14:paraId="04E25CFA">
      <w:pPr>
        <w:pStyle w:val="8"/>
        <w:rPr>
          <w:rFonts w:ascii="宋体" w:hAnsi="宋体"/>
          <w:sz w:val="24"/>
        </w:rPr>
      </w:pPr>
    </w:p>
    <w:p w14:paraId="75A20A3A">
      <w:pPr>
        <w:tabs>
          <w:tab w:val="left" w:pos="5561"/>
        </w:tabs>
        <w:spacing w:line="360" w:lineRule="auto"/>
        <w:rPr>
          <w:rFonts w:ascii="方正仿宋_GBK"/>
          <w:sz w:val="28"/>
          <w:szCs w:val="28"/>
        </w:rPr>
      </w:pPr>
      <w:r>
        <w:rPr>
          <w:rFonts w:hint="eastAsia"/>
          <w:sz w:val="28"/>
          <w:szCs w:val="28"/>
        </w:rPr>
        <w:t>营业执照复印件</w:t>
      </w:r>
      <w:bookmarkEnd w:id="3"/>
      <w:r>
        <w:rPr>
          <w:rFonts w:hint="eastAsia"/>
          <w:sz w:val="28"/>
          <w:szCs w:val="28"/>
        </w:rPr>
        <w:t>（加盖公章）</w:t>
      </w:r>
    </w:p>
    <w:p w14:paraId="18DE99F6">
      <w:pPr>
        <w:widowControl/>
        <w:jc w:val="left"/>
        <w:rPr>
          <w:rFonts w:ascii="方正仿宋_GBK" w:hAnsi="宋体"/>
          <w:sz w:val="28"/>
          <w:szCs w:val="28"/>
        </w:rPr>
      </w:pPr>
      <w:r>
        <w:rPr>
          <w:rFonts w:ascii="方正仿宋_GBK"/>
          <w:sz w:val="28"/>
          <w:szCs w:val="28"/>
        </w:rPr>
        <w:br w:type="page"/>
      </w:r>
    </w:p>
    <w:p w14:paraId="560B5DD9">
      <w:pPr>
        <w:pStyle w:val="1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K"/>
          <w:sz w:val="28"/>
          <w:szCs w:val="28"/>
        </w:rPr>
        <w:t>负责人</w:t>
      </w:r>
      <w:r>
        <w:rPr>
          <w:rFonts w:ascii="方正仿宋_GBK"/>
          <w:sz w:val="28"/>
          <w:szCs w:val="28"/>
        </w:rPr>
        <w:t>身份证明复印件</w:t>
      </w:r>
      <w:r>
        <w:rPr>
          <w:rFonts w:hint="eastAsia" w:ascii="方正仿宋_GBK"/>
          <w:sz w:val="28"/>
          <w:szCs w:val="28"/>
        </w:rPr>
        <w:t>（加盖公章）</w:t>
      </w:r>
      <w:r>
        <w:rPr>
          <w:sz w:val="28"/>
          <w:szCs w:val="28"/>
        </w:rPr>
        <w:br w:type="page"/>
      </w:r>
    </w:p>
    <w:p w14:paraId="202AE7F8">
      <w:pPr>
        <w:pStyle w:val="1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方正仿宋_GBK" w:hAnsi="宋体" w:eastAsia="方正仿宋_GBK"/>
          <w:sz w:val="32"/>
          <w:szCs w:val="32"/>
        </w:rPr>
      </w:pPr>
      <w:r>
        <w:rPr>
          <w:rFonts w:hint="eastAsia" w:ascii="方正仿宋_GBK"/>
          <w:sz w:val="32"/>
          <w:szCs w:val="32"/>
        </w:rPr>
        <w:t>法定代表人授权委托书</w:t>
      </w:r>
      <w:r>
        <w:rPr>
          <w:rFonts w:hint="eastAsia" w:ascii="方正仿宋_GBK"/>
          <w:sz w:val="32"/>
          <w:szCs w:val="32"/>
          <w:lang w:eastAsia="zh-CN"/>
        </w:rPr>
        <w:t>（</w:t>
      </w:r>
      <w:r>
        <w:rPr>
          <w:rFonts w:hint="eastAsia" w:ascii="方正仿宋_GBK"/>
          <w:sz w:val="32"/>
          <w:szCs w:val="32"/>
          <w:lang w:val="en-US" w:eastAsia="zh-CN"/>
        </w:rPr>
        <w:t>加盖公章</w:t>
      </w:r>
      <w:r>
        <w:rPr>
          <w:rFonts w:hint="eastAsia" w:ascii="方正仿宋_GBK"/>
          <w:sz w:val="32"/>
          <w:szCs w:val="32"/>
          <w:lang w:eastAsia="zh-CN"/>
        </w:rPr>
        <w:t>）</w:t>
      </w:r>
    </w:p>
    <w:p w14:paraId="12B6C4AB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4"/>
        </w:rPr>
      </w:pPr>
    </w:p>
    <w:p w14:paraId="641E3DCB"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询价项目名称：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                                        </w:t>
      </w:r>
    </w:p>
    <w:p w14:paraId="7DB3E827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</w:p>
    <w:p w14:paraId="46FA18B9">
      <w:pPr>
        <w:tabs>
          <w:tab w:val="left" w:pos="6300"/>
        </w:tabs>
        <w:snapToGrid w:val="0"/>
        <w:spacing w:line="500" w:lineRule="exact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致：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                </w:t>
      </w:r>
      <w:r>
        <w:rPr>
          <w:rFonts w:hint="eastAsia" w:ascii="方正仿宋_GBK" w:hAnsi="宋体" w:eastAsia="方正仿宋_GBK"/>
          <w:sz w:val="28"/>
          <w:szCs w:val="28"/>
        </w:rPr>
        <w:t>（采购</w:t>
      </w:r>
      <w:r>
        <w:rPr>
          <w:rFonts w:hint="eastAsia" w:ascii="方正仿宋_GBK" w:hAnsi="宋体" w:eastAsia="方正仿宋_GBK"/>
          <w:sz w:val="28"/>
          <w:szCs w:val="28"/>
          <w:lang w:eastAsia="zh-CN"/>
        </w:rPr>
        <w:t>单位</w:t>
      </w:r>
      <w:r>
        <w:rPr>
          <w:rFonts w:hint="eastAsia" w:ascii="方正仿宋_GBK" w:hAnsi="宋体" w:eastAsia="方正仿宋_GBK"/>
          <w:sz w:val="28"/>
          <w:szCs w:val="28"/>
        </w:rPr>
        <w:t>名称）：</w:t>
      </w:r>
    </w:p>
    <w:p w14:paraId="49491C52"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       </w:t>
      </w:r>
      <w:r>
        <w:rPr>
          <w:rFonts w:hint="eastAsia" w:ascii="方正仿宋_GBK" w:hAnsi="宋体" w:eastAsia="方正仿宋_GBK"/>
          <w:sz w:val="28"/>
          <w:szCs w:val="28"/>
        </w:rPr>
        <w:t>（供应商法定代表人名称）是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</w:t>
      </w:r>
      <w:r>
        <w:rPr>
          <w:rFonts w:hint="eastAsia" w:ascii="方正仿宋_GBK" w:hAnsi="宋体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</w:t>
      </w:r>
      <w:r>
        <w:rPr>
          <w:rFonts w:hint="eastAsia" w:ascii="方正仿宋_GBK" w:hAnsi="宋体" w:eastAsia="方正仿宋_GBK"/>
          <w:sz w:val="28"/>
          <w:szCs w:val="28"/>
        </w:rPr>
        <w:t>（供应商名称）的法定代表人，特授权</w:t>
      </w:r>
      <w:r>
        <w:rPr>
          <w:rFonts w:hint="eastAsia" w:ascii="方正仿宋_GBK" w:hAnsi="宋体" w:eastAsia="方正仿宋_GBK"/>
          <w:sz w:val="28"/>
          <w:szCs w:val="28"/>
          <w:u w:val="single"/>
        </w:rPr>
        <w:t xml:space="preserve">          </w:t>
      </w:r>
      <w:r>
        <w:rPr>
          <w:rFonts w:hint="eastAsia" w:ascii="方正仿宋_GBK" w:hAnsi="宋体" w:eastAsia="方正仿宋_GBK"/>
          <w:sz w:val="28"/>
          <w:szCs w:val="28"/>
        </w:rPr>
        <w:t>（被授权人姓名及身份证代码）代表我单位全权办理上述项目的报价、签约等具体工作，并签署全部有关文件、协议及合同。</w:t>
      </w:r>
    </w:p>
    <w:p w14:paraId="6450EEB3"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我单位对被授权人的签署负全部责任。</w:t>
      </w:r>
    </w:p>
    <w:p w14:paraId="005B46AB">
      <w:pPr>
        <w:tabs>
          <w:tab w:val="left" w:pos="6300"/>
        </w:tabs>
        <w:snapToGrid w:val="0"/>
        <w:spacing w:line="500" w:lineRule="exact"/>
        <w:ind w:firstLine="560" w:firstLineChars="20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在撤销授权的书面通知以前，本授权书一直有效。被授权人在授权书有效期内签署的所有文件不因授权的撤销而失效。</w:t>
      </w:r>
    </w:p>
    <w:p w14:paraId="39D6580F">
      <w:pPr>
        <w:tabs>
          <w:tab w:val="left" w:pos="6300"/>
        </w:tabs>
        <w:snapToGrid w:val="0"/>
        <w:spacing w:line="500" w:lineRule="exact"/>
        <w:rPr>
          <w:rFonts w:hint="eastAsia" w:ascii="方正仿宋_GBK" w:hAnsi="宋体" w:eastAsia="方正仿宋_GBK"/>
          <w:sz w:val="28"/>
          <w:szCs w:val="28"/>
        </w:rPr>
      </w:pPr>
    </w:p>
    <w:p w14:paraId="00D6EDAB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被授权人：                           供应商法定代表人：</w:t>
      </w:r>
    </w:p>
    <w:p w14:paraId="133482CB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（签署或盖章）                       （签署或盖章）</w:t>
      </w:r>
    </w:p>
    <w:p w14:paraId="43ADA840">
      <w:pPr>
        <w:tabs>
          <w:tab w:val="left" w:pos="6300"/>
        </w:tabs>
        <w:snapToGrid w:val="0"/>
        <w:spacing w:line="500" w:lineRule="exact"/>
        <w:rPr>
          <w:rFonts w:hint="eastAsia" w:ascii="方正仿宋_GBK" w:hAnsi="宋体" w:eastAsia="方正仿宋_GBK"/>
          <w:sz w:val="28"/>
          <w:szCs w:val="28"/>
        </w:rPr>
      </w:pPr>
    </w:p>
    <w:p w14:paraId="5066AADC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（附：被授权人身份证正反面复印件）</w:t>
      </w:r>
    </w:p>
    <w:p w14:paraId="12B1E8AC">
      <w:pPr>
        <w:tabs>
          <w:tab w:val="left" w:pos="6300"/>
        </w:tabs>
        <w:snapToGrid w:val="0"/>
        <w:spacing w:line="500" w:lineRule="exact"/>
        <w:ind w:firstLine="570"/>
        <w:rPr>
          <w:rFonts w:hint="eastAsia" w:ascii="方正仿宋_GBK" w:hAnsi="宋体" w:eastAsia="方正仿宋_GBK"/>
          <w:sz w:val="28"/>
          <w:szCs w:val="28"/>
        </w:rPr>
      </w:pPr>
    </w:p>
    <w:p w14:paraId="69A83396">
      <w:pPr>
        <w:tabs>
          <w:tab w:val="left" w:pos="6300"/>
        </w:tabs>
        <w:snapToGrid w:val="0"/>
        <w:spacing w:line="500" w:lineRule="exact"/>
        <w:ind w:right="480" w:firstLine="570"/>
        <w:jc w:val="right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（供应商公章）</w:t>
      </w:r>
    </w:p>
    <w:p w14:paraId="18A10036">
      <w:pPr>
        <w:tabs>
          <w:tab w:val="left" w:pos="6300"/>
        </w:tabs>
        <w:snapToGrid w:val="0"/>
        <w:spacing w:line="500" w:lineRule="exact"/>
        <w:ind w:right="480" w:firstLine="570"/>
        <w:jc w:val="right"/>
        <w:rPr>
          <w:rFonts w:hint="eastAsia" w:ascii="方正仿宋_GBK" w:hAnsi="宋体" w:eastAsia="方正仿宋_GBK"/>
          <w:sz w:val="28"/>
          <w:szCs w:val="28"/>
        </w:rPr>
      </w:pPr>
      <w:r>
        <w:rPr>
          <w:rFonts w:hint="eastAsia" w:ascii="方正仿宋_GBK" w:hAnsi="宋体" w:eastAsia="方正仿宋_GBK"/>
          <w:sz w:val="28"/>
          <w:szCs w:val="28"/>
        </w:rPr>
        <w:t>年   月   日</w:t>
      </w:r>
    </w:p>
    <w:p w14:paraId="07574F87">
      <w:pPr>
        <w:tabs>
          <w:tab w:val="left" w:pos="6300"/>
        </w:tabs>
        <w:snapToGrid w:val="0"/>
        <w:spacing w:line="500" w:lineRule="exact"/>
        <w:ind w:right="480" w:firstLine="570"/>
        <w:jc w:val="left"/>
        <w:rPr>
          <w:rFonts w:hint="eastAsia" w:ascii="方正仿宋_GBK" w:hAnsi="仿宋" w:eastAsia="方正仿宋_GBK"/>
          <w:sz w:val="28"/>
          <w:szCs w:val="28"/>
        </w:rPr>
      </w:pPr>
      <w:r>
        <w:rPr>
          <w:rFonts w:hint="eastAsia" w:ascii="方正仿宋_GBK" w:hAnsi="仿宋" w:eastAsia="方正仿宋_GBK"/>
          <w:sz w:val="28"/>
          <w:szCs w:val="28"/>
        </w:rPr>
        <w:t>被授权人电话：XXXXXXX     电子邮箱：XXXXXX@XXXXX（若法定代表人办理并签署响应文件的可不填写）</w:t>
      </w:r>
    </w:p>
    <w:p w14:paraId="0A34C40D">
      <w:pPr>
        <w:tabs>
          <w:tab w:val="left" w:pos="6300"/>
        </w:tabs>
        <w:snapToGrid w:val="0"/>
        <w:spacing w:line="500" w:lineRule="exact"/>
        <w:ind w:right="480" w:firstLine="570"/>
        <w:jc w:val="left"/>
        <w:rPr>
          <w:rFonts w:hint="eastAsia" w:ascii="方正仿宋_GBK" w:hAnsi="仿宋" w:eastAsia="方正仿宋_GBK"/>
          <w:sz w:val="28"/>
          <w:szCs w:val="28"/>
        </w:rPr>
      </w:pPr>
      <w:r>
        <w:rPr>
          <w:rFonts w:hint="eastAsia" w:ascii="方正仿宋_GBK" w:hAnsi="仿宋" w:eastAsia="方正仿宋_GBK"/>
          <w:sz w:val="28"/>
          <w:szCs w:val="28"/>
        </w:rPr>
        <w:t>注：</w:t>
      </w:r>
    </w:p>
    <w:p w14:paraId="51E4B8E1">
      <w:pPr>
        <w:tabs>
          <w:tab w:val="left" w:pos="6300"/>
        </w:tabs>
        <w:snapToGrid w:val="0"/>
        <w:spacing w:line="500" w:lineRule="exact"/>
        <w:ind w:right="480" w:firstLine="570"/>
        <w:jc w:val="left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 w:ascii="方正仿宋_GBK" w:hAnsi="仿宋" w:eastAsia="方正仿宋_GBK"/>
          <w:sz w:val="28"/>
          <w:szCs w:val="28"/>
        </w:rPr>
        <w:t>1.若为法定代表人办理并签署响应文件的，不提供此文件。</w:t>
      </w:r>
    </w:p>
    <w:p w14:paraId="272B0D6C">
      <w:pPr>
        <w:pStyle w:val="17"/>
        <w:widowControl/>
        <w:shd w:val="clear" w:color="auto" w:fill="FFFFFF"/>
        <w:spacing w:before="0" w:beforeAutospacing="0" w:after="0" w:afterAutospacing="0" w:line="360" w:lineRule="atLeast"/>
        <w:jc w:val="center"/>
        <w:rPr>
          <w:rFonts w:eastAsia="方正小标宋_GBK"/>
          <w:color w:val="333333"/>
          <w:sz w:val="44"/>
          <w:szCs w:val="44"/>
        </w:rPr>
      </w:pPr>
      <w:r>
        <w:rPr>
          <w:rFonts w:eastAsia="方正小标宋_GBK"/>
          <w:color w:val="333333"/>
          <w:sz w:val="44"/>
          <w:szCs w:val="44"/>
          <w:shd w:val="clear" w:color="auto" w:fill="FFFFFF"/>
        </w:rPr>
        <w:t>承  诺  书</w:t>
      </w:r>
    </w:p>
    <w:p w14:paraId="181B8821">
      <w:pPr>
        <w:pStyle w:val="17"/>
        <w:widowControl/>
        <w:shd w:val="clear" w:color="auto" w:fill="FFFFFF"/>
        <w:spacing w:before="0" w:beforeAutospacing="0" w:after="0" w:afterAutospacing="0" w:line="480" w:lineRule="atLeast"/>
        <w:rPr>
          <w:rFonts w:eastAsia="宋体"/>
          <w:color w:val="333333"/>
          <w:szCs w:val="24"/>
        </w:rPr>
      </w:pPr>
      <w:r>
        <w:rPr>
          <w:rStyle w:val="22"/>
          <w:rFonts w:hint="eastAsia" w:ascii="方正小标宋_GBK" w:hAnsi="方正小标宋_GBK" w:eastAsia="方正小标宋_GBK" w:cs="方正小标宋_GBK"/>
          <w:b w:val="0"/>
          <w:bCs/>
          <w:color w:val="333333"/>
          <w:sz w:val="32"/>
          <w:szCs w:val="32"/>
          <w:shd w:val="clear" w:color="auto" w:fill="FFFFFF"/>
        </w:rPr>
        <w:t>致：</w:t>
      </w:r>
      <w:r>
        <w:rPr>
          <w:rStyle w:val="22"/>
          <w:rFonts w:hint="eastAsia" w:ascii="方正小标宋_GBK" w:hAnsi="方正小标宋_GBK" w:eastAsia="方正小标宋_GBK" w:cs="方正小标宋_GBK"/>
          <w:b w:val="0"/>
          <w:bCs/>
          <w:color w:val="333333"/>
          <w:sz w:val="32"/>
          <w:szCs w:val="32"/>
          <w:u w:val="single"/>
          <w:shd w:val="clear" w:color="auto" w:fill="FFFFFF"/>
        </w:rPr>
        <w:t>重庆市益康环保工程有限公司涪陵分公司</w:t>
      </w:r>
      <w:r>
        <w:rPr>
          <w:rStyle w:val="22"/>
          <w:rFonts w:hint="eastAsia" w:ascii="方正小标宋_GBK" w:hAnsi="方正小标宋_GBK" w:eastAsia="方正小标宋_GBK" w:cs="方正小标宋_GBK"/>
          <w:b w:val="0"/>
          <w:bCs/>
          <w:color w:val="333333"/>
          <w:sz w:val="32"/>
          <w:szCs w:val="32"/>
          <w:shd w:val="clear" w:color="auto" w:fill="FFFFFF"/>
        </w:rPr>
        <w:t>（采购人名称）</w:t>
      </w:r>
    </w:p>
    <w:p w14:paraId="3B4782AD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我公司承诺满足并响应询价文件的全部内容：</w:t>
      </w:r>
    </w:p>
    <w:p w14:paraId="749DE1FB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（一）质量及供货要求</w:t>
      </w:r>
    </w:p>
    <w:p w14:paraId="65F696FE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1.质量要求：产品质量执行国家相关质量标准。</w:t>
      </w:r>
    </w:p>
    <w:p w14:paraId="3082B2DA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2.我司严格按照询价文件的供货时间执行。</w:t>
      </w:r>
    </w:p>
    <w:p w14:paraId="32444F45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3.运费承担：产品运费及运输中产生的费用均由我方承担。</w:t>
      </w:r>
    </w:p>
    <w:p w14:paraId="366BFDF1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4.在途风险承担：产品运输中产生的丢失、损毁的风险由我方承担。</w:t>
      </w:r>
    </w:p>
    <w:p w14:paraId="19FD16DA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5.装卸货物：我公司将货物送至买方指定地点后，由我公司进行下货搬运至买方指定位置，费用由我公司承担。</w:t>
      </w:r>
    </w:p>
    <w:p w14:paraId="3D095DAF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（二）付款方式</w:t>
      </w:r>
    </w:p>
    <w:p w14:paraId="6632633C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我司接受买方的付款时间及方式。</w:t>
      </w:r>
    </w:p>
    <w:p w14:paraId="35D03F34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555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特此承诺。</w:t>
      </w:r>
    </w:p>
    <w:p w14:paraId="74784D89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</w:p>
    <w:p w14:paraId="43BAA7B6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5"/>
        <w:jc w:val="right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</w:pPr>
    </w:p>
    <w:p w14:paraId="05FEF3E1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2560" w:firstLineChars="800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报价单位：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u w:val="single"/>
          <w:shd w:val="clear" w:color="auto" w:fill="FFFFFF"/>
        </w:rPr>
        <w:t xml:space="preserve">              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（盖单位公章）</w:t>
      </w:r>
    </w:p>
    <w:p w14:paraId="431D1C34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2560" w:firstLineChars="800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</w:pPr>
    </w:p>
    <w:p w14:paraId="230A500B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2560" w:firstLineChars="800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法定代表人：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u w:val="single"/>
          <w:shd w:val="clear" w:color="auto" w:fill="FFFFFF"/>
        </w:rPr>
        <w:t xml:space="preserve">            </w:t>
      </w: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（签名或盖章）</w:t>
      </w:r>
    </w:p>
    <w:p w14:paraId="650D6FFA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2560" w:firstLineChars="800"/>
        <w:textAlignment w:val="auto"/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</w:pPr>
    </w:p>
    <w:p w14:paraId="5247084B">
      <w:pPr>
        <w:pStyle w:val="1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4803" w:firstLineChars="1501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  <w:shd w:val="clear" w:color="auto" w:fill="FFFFFF"/>
        </w:rPr>
        <w:t>年     月      日</w:t>
      </w:r>
    </w:p>
    <w:p w14:paraId="2FC2C62B">
      <w:pPr>
        <w:pStyle w:val="3"/>
        <w:rPr>
          <w:rFonts w:hint="eastAsia"/>
          <w:sz w:val="28"/>
          <w:szCs w:val="28"/>
        </w:rPr>
      </w:pP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901DBD-5493-4E5F-AE3C-CE6A3BD22D6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897CAFF-E233-4C87-BFAD-B2CB9088A3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E8342D4-3C70-4869-8E12-4FC62A327D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D3C19A1-0977-493D-9A0B-3231222D43E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3C8C818-C180-4639-8370-73DE9EF0669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932D8680-D8C7-4C20-8F0C-45815CB48A0E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7" w:fontKey="{426BC42F-CC90-4279-93D8-EEEC4BCEC898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A13FC6E-CB5B-46B8-B99D-F301415819E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A8FC2EA-C338-4286-83E9-3B7545908076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7244D6B-3CC4-43DC-B7F5-3E24612BF34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11" w:fontKey="{56252D35-A02C-4920-B031-B85C965D4F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4C852"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0AA06B">
                          <w:pPr>
                            <w:pStyle w:val="1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0AA06B">
                    <w:pPr>
                      <w:pStyle w:val="13"/>
                    </w:pP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22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NhZDMwOTEzZmE4MmRiNzI3YWI4ODgwMzM5YTJlNTcifQ=="/>
  </w:docVars>
  <w:rsids>
    <w:rsidRoot w:val="00A81F5D"/>
    <w:rsid w:val="001153FD"/>
    <w:rsid w:val="001959D1"/>
    <w:rsid w:val="00222197"/>
    <w:rsid w:val="002434C7"/>
    <w:rsid w:val="002C5917"/>
    <w:rsid w:val="002D2AA0"/>
    <w:rsid w:val="0034483A"/>
    <w:rsid w:val="004B599F"/>
    <w:rsid w:val="004F0119"/>
    <w:rsid w:val="005239FB"/>
    <w:rsid w:val="005719E4"/>
    <w:rsid w:val="00593490"/>
    <w:rsid w:val="00607AD3"/>
    <w:rsid w:val="007839AA"/>
    <w:rsid w:val="007D0960"/>
    <w:rsid w:val="007F0E9F"/>
    <w:rsid w:val="00814795"/>
    <w:rsid w:val="00911C21"/>
    <w:rsid w:val="00A81F5D"/>
    <w:rsid w:val="00A942DA"/>
    <w:rsid w:val="00BB29F6"/>
    <w:rsid w:val="00BC4DC2"/>
    <w:rsid w:val="00BE3559"/>
    <w:rsid w:val="00C0367C"/>
    <w:rsid w:val="00D031A7"/>
    <w:rsid w:val="00D31240"/>
    <w:rsid w:val="00D504BA"/>
    <w:rsid w:val="00D655F4"/>
    <w:rsid w:val="00DB517A"/>
    <w:rsid w:val="00DD1191"/>
    <w:rsid w:val="00DE3777"/>
    <w:rsid w:val="00E7610B"/>
    <w:rsid w:val="00ED4A54"/>
    <w:rsid w:val="00F4688C"/>
    <w:rsid w:val="00F76501"/>
    <w:rsid w:val="00FB6259"/>
    <w:rsid w:val="00FD0E58"/>
    <w:rsid w:val="024D79A3"/>
    <w:rsid w:val="02CA48A2"/>
    <w:rsid w:val="03B16556"/>
    <w:rsid w:val="03CD57AA"/>
    <w:rsid w:val="041C1C07"/>
    <w:rsid w:val="05452AAF"/>
    <w:rsid w:val="05775ECE"/>
    <w:rsid w:val="05E560A5"/>
    <w:rsid w:val="06494301"/>
    <w:rsid w:val="07654143"/>
    <w:rsid w:val="07E072B0"/>
    <w:rsid w:val="07E82057"/>
    <w:rsid w:val="08910783"/>
    <w:rsid w:val="08AF63D5"/>
    <w:rsid w:val="08FB3412"/>
    <w:rsid w:val="09463B4E"/>
    <w:rsid w:val="095F34DF"/>
    <w:rsid w:val="0A7E768C"/>
    <w:rsid w:val="0BF8125B"/>
    <w:rsid w:val="0C0D7353"/>
    <w:rsid w:val="0E767FF6"/>
    <w:rsid w:val="0EB16E0B"/>
    <w:rsid w:val="0F1B65C2"/>
    <w:rsid w:val="10057101"/>
    <w:rsid w:val="1061783B"/>
    <w:rsid w:val="11DD08D2"/>
    <w:rsid w:val="120F0045"/>
    <w:rsid w:val="12E36BE9"/>
    <w:rsid w:val="12FD29AC"/>
    <w:rsid w:val="131B4960"/>
    <w:rsid w:val="13250FB0"/>
    <w:rsid w:val="13525B1D"/>
    <w:rsid w:val="147F0B94"/>
    <w:rsid w:val="14B368D4"/>
    <w:rsid w:val="162F6B01"/>
    <w:rsid w:val="170E4562"/>
    <w:rsid w:val="17300033"/>
    <w:rsid w:val="17875B3E"/>
    <w:rsid w:val="179679BA"/>
    <w:rsid w:val="17E20185"/>
    <w:rsid w:val="18560BF7"/>
    <w:rsid w:val="18AE43D6"/>
    <w:rsid w:val="1A1E49AB"/>
    <w:rsid w:val="1C923661"/>
    <w:rsid w:val="1D110678"/>
    <w:rsid w:val="1D316DD6"/>
    <w:rsid w:val="1E6A01BF"/>
    <w:rsid w:val="1E883245"/>
    <w:rsid w:val="1E8E24C8"/>
    <w:rsid w:val="1EF417CC"/>
    <w:rsid w:val="1F0B71AD"/>
    <w:rsid w:val="1F3D1D90"/>
    <w:rsid w:val="1F6A62DC"/>
    <w:rsid w:val="1FFD5D1D"/>
    <w:rsid w:val="210B284C"/>
    <w:rsid w:val="2118028D"/>
    <w:rsid w:val="212659CC"/>
    <w:rsid w:val="218C3F01"/>
    <w:rsid w:val="22FD3CF7"/>
    <w:rsid w:val="232C38FD"/>
    <w:rsid w:val="235356C5"/>
    <w:rsid w:val="247B2001"/>
    <w:rsid w:val="24833A74"/>
    <w:rsid w:val="27AC0E4C"/>
    <w:rsid w:val="27C10A73"/>
    <w:rsid w:val="27C97E1E"/>
    <w:rsid w:val="292D69B8"/>
    <w:rsid w:val="2AC81343"/>
    <w:rsid w:val="2AD67DEF"/>
    <w:rsid w:val="2B2349E0"/>
    <w:rsid w:val="2CAC05E7"/>
    <w:rsid w:val="2DD41AF8"/>
    <w:rsid w:val="2E1A1A60"/>
    <w:rsid w:val="2E500897"/>
    <w:rsid w:val="2EFC0C6C"/>
    <w:rsid w:val="2FAE2B5F"/>
    <w:rsid w:val="305637DC"/>
    <w:rsid w:val="305E2754"/>
    <w:rsid w:val="311535F0"/>
    <w:rsid w:val="312811AB"/>
    <w:rsid w:val="312B5140"/>
    <w:rsid w:val="32025C2F"/>
    <w:rsid w:val="32E51B34"/>
    <w:rsid w:val="3358143E"/>
    <w:rsid w:val="33F46D68"/>
    <w:rsid w:val="349C0E98"/>
    <w:rsid w:val="3549017F"/>
    <w:rsid w:val="35795DD6"/>
    <w:rsid w:val="35B9730E"/>
    <w:rsid w:val="368D6CE8"/>
    <w:rsid w:val="36C944B2"/>
    <w:rsid w:val="36EB0EAD"/>
    <w:rsid w:val="374A6F9E"/>
    <w:rsid w:val="378A2313"/>
    <w:rsid w:val="388303A3"/>
    <w:rsid w:val="388632AB"/>
    <w:rsid w:val="38871429"/>
    <w:rsid w:val="38883C0B"/>
    <w:rsid w:val="38AD21B2"/>
    <w:rsid w:val="38EC37FF"/>
    <w:rsid w:val="38F57F55"/>
    <w:rsid w:val="3A221A8C"/>
    <w:rsid w:val="3AAC0258"/>
    <w:rsid w:val="3AB47CF0"/>
    <w:rsid w:val="3B2F3B94"/>
    <w:rsid w:val="3B6A358C"/>
    <w:rsid w:val="3BA27938"/>
    <w:rsid w:val="3BFC0A07"/>
    <w:rsid w:val="3C8A61A4"/>
    <w:rsid w:val="3D2F4563"/>
    <w:rsid w:val="3D6523D6"/>
    <w:rsid w:val="3D9505B9"/>
    <w:rsid w:val="3E615006"/>
    <w:rsid w:val="3F654599"/>
    <w:rsid w:val="3FF12096"/>
    <w:rsid w:val="405C7E57"/>
    <w:rsid w:val="41CA2B9F"/>
    <w:rsid w:val="41DB61A7"/>
    <w:rsid w:val="42C607A0"/>
    <w:rsid w:val="43535184"/>
    <w:rsid w:val="43A75D0F"/>
    <w:rsid w:val="445F10CD"/>
    <w:rsid w:val="454637F4"/>
    <w:rsid w:val="454F62EA"/>
    <w:rsid w:val="458012DF"/>
    <w:rsid w:val="45DD2CA7"/>
    <w:rsid w:val="4651757C"/>
    <w:rsid w:val="46D97222"/>
    <w:rsid w:val="478900E4"/>
    <w:rsid w:val="481D5780"/>
    <w:rsid w:val="48543AC4"/>
    <w:rsid w:val="48571190"/>
    <w:rsid w:val="486805CC"/>
    <w:rsid w:val="487321E2"/>
    <w:rsid w:val="48AB3385"/>
    <w:rsid w:val="48BD6097"/>
    <w:rsid w:val="48F0526A"/>
    <w:rsid w:val="48F13107"/>
    <w:rsid w:val="48FD7E92"/>
    <w:rsid w:val="49787ACA"/>
    <w:rsid w:val="4A3A1BD5"/>
    <w:rsid w:val="4B3407F8"/>
    <w:rsid w:val="4B5B3E02"/>
    <w:rsid w:val="4D0478AD"/>
    <w:rsid w:val="4DC579D5"/>
    <w:rsid w:val="4DEA6DA0"/>
    <w:rsid w:val="4E5E7497"/>
    <w:rsid w:val="4EFF253B"/>
    <w:rsid w:val="4FFB7829"/>
    <w:rsid w:val="504C18E4"/>
    <w:rsid w:val="505A0AC0"/>
    <w:rsid w:val="50642410"/>
    <w:rsid w:val="50C53D42"/>
    <w:rsid w:val="50D17AA6"/>
    <w:rsid w:val="50DB7C84"/>
    <w:rsid w:val="51426F29"/>
    <w:rsid w:val="51E732F9"/>
    <w:rsid w:val="526D3353"/>
    <w:rsid w:val="527309E3"/>
    <w:rsid w:val="52B440C9"/>
    <w:rsid w:val="52DE4168"/>
    <w:rsid w:val="53A63690"/>
    <w:rsid w:val="53CA40F5"/>
    <w:rsid w:val="53F9071C"/>
    <w:rsid w:val="54892CE5"/>
    <w:rsid w:val="5499458D"/>
    <w:rsid w:val="54B814E6"/>
    <w:rsid w:val="55DB1B27"/>
    <w:rsid w:val="55FA1D61"/>
    <w:rsid w:val="5616081F"/>
    <w:rsid w:val="57D607A0"/>
    <w:rsid w:val="584C0D4B"/>
    <w:rsid w:val="58805FFE"/>
    <w:rsid w:val="58E107CE"/>
    <w:rsid w:val="59225DEB"/>
    <w:rsid w:val="594A2804"/>
    <w:rsid w:val="59A541C5"/>
    <w:rsid w:val="5B562D73"/>
    <w:rsid w:val="5B7E1A35"/>
    <w:rsid w:val="5BC81857"/>
    <w:rsid w:val="5CB61C83"/>
    <w:rsid w:val="5CC453AD"/>
    <w:rsid w:val="5CE701B0"/>
    <w:rsid w:val="5D2602D7"/>
    <w:rsid w:val="5DA81AA6"/>
    <w:rsid w:val="5DCA09A3"/>
    <w:rsid w:val="5F973C11"/>
    <w:rsid w:val="60197E67"/>
    <w:rsid w:val="60896564"/>
    <w:rsid w:val="612C6F61"/>
    <w:rsid w:val="622F7968"/>
    <w:rsid w:val="62646A51"/>
    <w:rsid w:val="628C3554"/>
    <w:rsid w:val="62D25540"/>
    <w:rsid w:val="63163007"/>
    <w:rsid w:val="633B34A5"/>
    <w:rsid w:val="63AA563E"/>
    <w:rsid w:val="63D94198"/>
    <w:rsid w:val="644D6110"/>
    <w:rsid w:val="64726C1C"/>
    <w:rsid w:val="647A3DF3"/>
    <w:rsid w:val="65206DF6"/>
    <w:rsid w:val="65427298"/>
    <w:rsid w:val="654E6A92"/>
    <w:rsid w:val="655171A3"/>
    <w:rsid w:val="67426DC0"/>
    <w:rsid w:val="683D4883"/>
    <w:rsid w:val="69E36A59"/>
    <w:rsid w:val="6B2778A2"/>
    <w:rsid w:val="6B6D2144"/>
    <w:rsid w:val="6BF5643D"/>
    <w:rsid w:val="6C2F1B8B"/>
    <w:rsid w:val="6C587A07"/>
    <w:rsid w:val="6C5B0DED"/>
    <w:rsid w:val="6C7C7008"/>
    <w:rsid w:val="6E516632"/>
    <w:rsid w:val="6E9946E1"/>
    <w:rsid w:val="6EAA38B1"/>
    <w:rsid w:val="6FC66D18"/>
    <w:rsid w:val="701229C5"/>
    <w:rsid w:val="715A543E"/>
    <w:rsid w:val="71C905C1"/>
    <w:rsid w:val="71E52F59"/>
    <w:rsid w:val="71E55094"/>
    <w:rsid w:val="72F17FE2"/>
    <w:rsid w:val="73C827E4"/>
    <w:rsid w:val="73F63C22"/>
    <w:rsid w:val="742E40B9"/>
    <w:rsid w:val="7458144D"/>
    <w:rsid w:val="74CB1060"/>
    <w:rsid w:val="74D61668"/>
    <w:rsid w:val="75106767"/>
    <w:rsid w:val="755D1EC7"/>
    <w:rsid w:val="75701D16"/>
    <w:rsid w:val="7590495E"/>
    <w:rsid w:val="75DC2171"/>
    <w:rsid w:val="763570DB"/>
    <w:rsid w:val="76AC0762"/>
    <w:rsid w:val="77982A12"/>
    <w:rsid w:val="78F3626E"/>
    <w:rsid w:val="79A2289C"/>
    <w:rsid w:val="79A65594"/>
    <w:rsid w:val="79B93DAB"/>
    <w:rsid w:val="7A4C2D91"/>
    <w:rsid w:val="7A5925AE"/>
    <w:rsid w:val="7C560028"/>
    <w:rsid w:val="7CF02727"/>
    <w:rsid w:val="7D0D2B3A"/>
    <w:rsid w:val="7D217D47"/>
    <w:rsid w:val="7D235A15"/>
    <w:rsid w:val="7EE41406"/>
    <w:rsid w:val="7F551879"/>
    <w:rsid w:val="7FBE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adjustRightInd w:val="0"/>
      <w:spacing w:before="100" w:beforeAutospacing="1" w:after="100" w:afterAutospacing="1"/>
      <w:jc w:val="left"/>
      <w:outlineLvl w:val="0"/>
    </w:pPr>
    <w:rPr>
      <w:b/>
      <w:bCs/>
      <w:kern w:val="44"/>
      <w:sz w:val="2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adjustRightInd w:val="0"/>
      <w:snapToGrid w:val="0"/>
      <w:spacing w:line="360" w:lineRule="auto"/>
      <w:outlineLvl w:val="1"/>
    </w:pPr>
    <w:rPr>
      <w:rFonts w:ascii="宋体" w:hAnsi="宋体"/>
    </w:rPr>
  </w:style>
  <w:style w:type="paragraph" w:styleId="4">
    <w:name w:val="heading 3"/>
    <w:basedOn w:val="1"/>
    <w:next w:val="1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spacing w:before="280" w:after="290"/>
      <w:outlineLvl w:val="3"/>
    </w:pPr>
    <w:rPr>
      <w:rFonts w:ascii="Calibri Light" w:hAnsi="Calibri Light" w:eastAsia="宋体"/>
      <w:b/>
      <w:bCs/>
      <w:sz w:val="24"/>
      <w:szCs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spacing w:before="280" w:after="290"/>
      <w:outlineLvl w:val="4"/>
    </w:pPr>
    <w:rPr>
      <w:b/>
      <w:bCs/>
      <w:sz w:val="24"/>
      <w:szCs w:val="28"/>
    </w:rPr>
  </w:style>
  <w:style w:type="character" w:default="1" w:styleId="21">
    <w:name w:val="Default Paragraph Font"/>
    <w:autoRedefine/>
    <w:semiHidden/>
    <w:unhideWhenUsed/>
    <w:qFormat/>
    <w:uiPriority w:val="1"/>
  </w:style>
  <w:style w:type="table" w:default="1" w:styleId="1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autoRedefine/>
    <w:semiHidden/>
    <w:unhideWhenUsed/>
    <w:qFormat/>
    <w:uiPriority w:val="99"/>
    <w:pPr>
      <w:jc w:val="left"/>
    </w:pPr>
  </w:style>
  <w:style w:type="paragraph" w:styleId="8">
    <w:name w:val="Body Text"/>
    <w:basedOn w:val="1"/>
    <w:next w:val="9"/>
    <w:link w:val="42"/>
    <w:autoRedefine/>
    <w:qFormat/>
    <w:uiPriority w:val="99"/>
    <w:rPr>
      <w:rFonts w:ascii="仿宋_GB2312" w:eastAsia="仿宋_GB2312"/>
    </w:rPr>
  </w:style>
  <w:style w:type="paragraph" w:styleId="9">
    <w:name w:val="Body Text First Indent"/>
    <w:basedOn w:val="8"/>
    <w:link w:val="43"/>
    <w:autoRedefine/>
    <w:qFormat/>
    <w:uiPriority w:val="0"/>
    <w:pPr>
      <w:spacing w:line="360" w:lineRule="auto"/>
      <w:ind w:firstLine="420"/>
    </w:pPr>
    <w:rPr>
      <w:rFonts w:ascii="宋体" w:hAnsi="宋体"/>
      <w:sz w:val="24"/>
    </w:rPr>
  </w:style>
  <w:style w:type="paragraph" w:styleId="10">
    <w:name w:val="Body Text Indent"/>
    <w:basedOn w:val="1"/>
    <w:autoRedefine/>
    <w:qFormat/>
    <w:uiPriority w:val="0"/>
    <w:pPr>
      <w:spacing w:line="700" w:lineRule="exact"/>
      <w:ind w:left="960"/>
    </w:pPr>
    <w:rPr>
      <w:sz w:val="44"/>
    </w:rPr>
  </w:style>
  <w:style w:type="paragraph" w:styleId="11">
    <w:name w:val="Date"/>
    <w:basedOn w:val="1"/>
    <w:next w:val="1"/>
    <w:autoRedefine/>
    <w:qFormat/>
    <w:uiPriority w:val="0"/>
    <w:rPr>
      <w:szCs w:val="22"/>
    </w:rPr>
  </w:style>
  <w:style w:type="paragraph" w:styleId="12">
    <w:name w:val="Balloon Text"/>
    <w:basedOn w:val="1"/>
    <w:link w:val="29"/>
    <w:autoRedefine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qFormat/>
    <w:uiPriority w:val="39"/>
    <w:pPr>
      <w:tabs>
        <w:tab w:val="right" w:leader="dot" w:pos="9729"/>
      </w:tabs>
      <w:jc w:val="left"/>
    </w:pPr>
    <w:rPr>
      <w:b/>
    </w:rPr>
  </w:style>
  <w:style w:type="paragraph" w:styleId="16">
    <w:name w:val="toc 2"/>
    <w:basedOn w:val="1"/>
    <w:next w:val="1"/>
    <w:autoRedefine/>
    <w:qFormat/>
    <w:uiPriority w:val="39"/>
    <w:pPr>
      <w:ind w:left="420" w:leftChars="200"/>
    </w:pPr>
  </w:style>
  <w:style w:type="paragraph" w:styleId="17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18">
    <w:name w:val="Body Text First Indent 2"/>
    <w:basedOn w:val="10"/>
    <w:autoRedefine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table" w:styleId="20">
    <w:name w:val="Table Grid"/>
    <w:basedOn w:val="19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Strong"/>
    <w:autoRedefine/>
    <w:qFormat/>
    <w:uiPriority w:val="0"/>
    <w:rPr>
      <w:b/>
    </w:rPr>
  </w:style>
  <w:style w:type="character" w:styleId="23">
    <w:name w:val="Emphasis"/>
    <w:basedOn w:val="21"/>
    <w:autoRedefine/>
    <w:qFormat/>
    <w:uiPriority w:val="0"/>
    <w:rPr>
      <w:i/>
    </w:rPr>
  </w:style>
  <w:style w:type="character" w:styleId="24">
    <w:name w:val="Hyperlink"/>
    <w:basedOn w:val="21"/>
    <w:autoRedefine/>
    <w:qFormat/>
    <w:uiPriority w:val="99"/>
    <w:rPr>
      <w:color w:val="0563C1"/>
      <w:u w:val="single"/>
    </w:rPr>
  </w:style>
  <w:style w:type="character" w:styleId="25">
    <w:name w:val="annotation reference"/>
    <w:basedOn w:val="21"/>
    <w:autoRedefine/>
    <w:semiHidden/>
    <w:unhideWhenUsed/>
    <w:qFormat/>
    <w:uiPriority w:val="99"/>
    <w:rPr>
      <w:sz w:val="21"/>
      <w:szCs w:val="21"/>
    </w:rPr>
  </w:style>
  <w:style w:type="paragraph" w:customStyle="1" w:styleId="26">
    <w:name w:val="目录 53"/>
    <w:next w:val="1"/>
    <w:autoRedefine/>
    <w:qFormat/>
    <w:uiPriority w:val="0"/>
    <w:pPr>
      <w:wordWrap w:val="0"/>
      <w:ind w:left="1275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customStyle="1" w:styleId="27">
    <w:name w:val="页眉 字符"/>
    <w:basedOn w:val="21"/>
    <w:link w:val="14"/>
    <w:autoRedefine/>
    <w:qFormat/>
    <w:uiPriority w:val="99"/>
    <w:rPr>
      <w:sz w:val="18"/>
      <w:szCs w:val="18"/>
    </w:rPr>
  </w:style>
  <w:style w:type="character" w:customStyle="1" w:styleId="28">
    <w:name w:val="页脚 字符"/>
    <w:basedOn w:val="21"/>
    <w:link w:val="13"/>
    <w:autoRedefine/>
    <w:qFormat/>
    <w:uiPriority w:val="99"/>
    <w:rPr>
      <w:sz w:val="18"/>
      <w:szCs w:val="18"/>
    </w:rPr>
  </w:style>
  <w:style w:type="character" w:customStyle="1" w:styleId="29">
    <w:name w:val="批注框文本 字符"/>
    <w:basedOn w:val="21"/>
    <w:link w:val="12"/>
    <w:autoRedefine/>
    <w:semiHidden/>
    <w:qFormat/>
    <w:uiPriority w:val="99"/>
    <w:rPr>
      <w:rFonts w:ascii="Times New Roman" w:hAnsi="Times New Roman" w:eastAsia="方正仿宋_GBK" w:cs="Times New Roman"/>
      <w:sz w:val="18"/>
      <w:szCs w:val="18"/>
    </w:rPr>
  </w:style>
  <w:style w:type="paragraph" w:customStyle="1" w:styleId="30">
    <w:name w:val="TOC 标题1"/>
    <w:basedOn w:val="2"/>
    <w:next w:val="1"/>
    <w:autoRedefine/>
    <w:qFormat/>
    <w:uiPriority w:val="39"/>
    <w:pPr>
      <w:widowControl/>
      <w:adjustRightInd/>
      <w:spacing w:before="240" w:beforeAutospacing="0" w:after="0" w:afterAutospacing="0" w:line="259" w:lineRule="auto"/>
      <w:outlineLvl w:val="9"/>
    </w:pPr>
    <w:rPr>
      <w:rFonts w:ascii="Calibri Light" w:hAnsi="Calibri Light" w:eastAsia="宋体"/>
      <w:b w:val="0"/>
      <w:bCs w:val="0"/>
      <w:color w:val="2E75B5"/>
      <w:kern w:val="0"/>
      <w:sz w:val="32"/>
      <w:szCs w:val="32"/>
    </w:rPr>
  </w:style>
  <w:style w:type="paragraph" w:customStyle="1" w:styleId="31">
    <w:name w:val="Heading3"/>
    <w:basedOn w:val="1"/>
    <w:next w:val="1"/>
    <w:autoRedefine/>
    <w:qFormat/>
    <w:uiPriority w:val="0"/>
    <w:pPr>
      <w:spacing w:before="16"/>
      <w:jc w:val="left"/>
      <w:textAlignment w:val="baseline"/>
    </w:pPr>
    <w:rPr>
      <w:rFonts w:ascii="仿宋_GB2312" w:eastAsia="仿宋_GB2312"/>
      <w:b/>
      <w:sz w:val="24"/>
      <w:szCs w:val="28"/>
    </w:rPr>
  </w:style>
  <w:style w:type="paragraph" w:customStyle="1" w:styleId="32">
    <w:name w:val="表"/>
    <w:basedOn w:val="1"/>
    <w:next w:val="1"/>
    <w:autoRedefine/>
    <w:qFormat/>
    <w:uiPriority w:val="0"/>
    <w:pPr>
      <w:spacing w:line="400" w:lineRule="atLeast"/>
    </w:pPr>
    <w:rPr>
      <w:rFonts w:ascii="Calibri" w:hAnsi="Calibri"/>
      <w:sz w:val="21"/>
      <w:szCs w:val="22"/>
    </w:rPr>
  </w:style>
  <w:style w:type="character" w:customStyle="1" w:styleId="33">
    <w:name w:val="font01"/>
    <w:basedOn w:val="21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character" w:customStyle="1" w:styleId="34">
    <w:name w:val="font11"/>
    <w:basedOn w:val="21"/>
    <w:autoRedefine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35">
    <w:name w:val="font31"/>
    <w:autoRedefine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36">
    <w:name w:val="font51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37">
    <w:name w:val="font21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paragraph" w:customStyle="1" w:styleId="38">
    <w:name w:val="cucd-0"/>
    <w:autoRedefine/>
    <w:qFormat/>
    <w:uiPriority w:val="0"/>
    <w:pPr>
      <w:ind w:firstLine="480" w:firstLineChars="200"/>
    </w:pPr>
    <w:rPr>
      <w:rFonts w:ascii="宋体" w:hAnsi="宋体" w:eastAsia="宋体" w:cs="Times New Roman"/>
      <w:sz w:val="24"/>
      <w:szCs w:val="24"/>
      <w:lang w:val="en-US" w:eastAsia="zh-CN" w:bidi="ar-SA"/>
    </w:rPr>
  </w:style>
  <w:style w:type="paragraph" w:customStyle="1" w:styleId="39">
    <w:name w:val="图"/>
    <w:basedOn w:val="40"/>
    <w:next w:val="41"/>
    <w:autoRedefine/>
    <w:qFormat/>
    <w:uiPriority w:val="0"/>
    <w:pPr>
      <w:spacing w:line="360" w:lineRule="auto"/>
      <w:jc w:val="center"/>
    </w:pPr>
    <w:rPr>
      <w:rFonts w:ascii="宋体" w:hAnsi="宋体" w:cs="仿宋_GB2312"/>
      <w:kern w:val="0"/>
      <w:sz w:val="24"/>
      <w:szCs w:val="24"/>
    </w:rPr>
  </w:style>
  <w:style w:type="paragraph" w:styleId="40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8"/>
      <w:lang w:val="en-US" w:eastAsia="zh-CN" w:bidi="ar-SA"/>
    </w:rPr>
  </w:style>
  <w:style w:type="paragraph" w:customStyle="1" w:styleId="41">
    <w:name w:val="正文+缩进"/>
    <w:basedOn w:val="1"/>
    <w:autoRedefine/>
    <w:qFormat/>
    <w:uiPriority w:val="0"/>
    <w:pPr>
      <w:spacing w:line="360" w:lineRule="auto"/>
      <w:ind w:firstLine="200" w:firstLineChars="200"/>
      <w:jc w:val="left"/>
    </w:pPr>
    <w:rPr>
      <w:sz w:val="24"/>
    </w:rPr>
  </w:style>
  <w:style w:type="character" w:customStyle="1" w:styleId="42">
    <w:name w:val="正文文本 字符"/>
    <w:basedOn w:val="21"/>
    <w:link w:val="8"/>
    <w:autoRedefine/>
    <w:qFormat/>
    <w:uiPriority w:val="99"/>
    <w:rPr>
      <w:rFonts w:ascii="仿宋_GB2312" w:eastAsia="仿宋_GB2312"/>
      <w:kern w:val="2"/>
      <w:sz w:val="32"/>
    </w:rPr>
  </w:style>
  <w:style w:type="character" w:customStyle="1" w:styleId="43">
    <w:name w:val="正文首行缩进 字符"/>
    <w:basedOn w:val="42"/>
    <w:link w:val="9"/>
    <w:autoRedefine/>
    <w:qFormat/>
    <w:uiPriority w:val="0"/>
    <w:rPr>
      <w:rFonts w:ascii="宋体" w:hAnsi="宋体" w:eastAsia="仿宋_GB2312"/>
      <w:kern w:val="2"/>
      <w:sz w:val="24"/>
    </w:rPr>
  </w:style>
  <w:style w:type="character" w:customStyle="1" w:styleId="44">
    <w:name w:val="font61"/>
    <w:basedOn w:val="21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45">
    <w:name w:val="font41"/>
    <w:basedOn w:val="21"/>
    <w:autoRedefine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46">
    <w:name w:val="font71"/>
    <w:basedOn w:val="21"/>
    <w:autoRedefine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3719</Words>
  <Characters>4852</Characters>
  <Lines>14</Lines>
  <Paragraphs>4</Paragraphs>
  <TotalTime>1</TotalTime>
  <ScaleCrop>false</ScaleCrop>
  <LinksUpToDate>false</LinksUpToDate>
  <CharactersWithSpaces>5316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2021-12-21T02:13:00Z</dcterms:created>
  <dc:creator>lenovo</dc:creator>
  <cp:lastModifiedBy>朱国强</cp:lastModifiedBy>
  <cp:lastPrinted>2026-03-06T01:18:00Z</cp:lastPrinted>
  <dcterms:modified xsi:type="dcterms:W3CDTF">2026-03-09T00:18:13Z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3A2B425965124C20BB37A5047BF55F95</vt:lpwstr>
  </property>
  <property fmtid="{D5CDD505-2E9C-101B-9397-08002B2CF9AE}" pid="4" name="KSOSaveFontToCloudKey">
    <vt:lpwstr>673677949_embed</vt:lpwstr>
  </property>
  <property fmtid="{D5CDD505-2E9C-101B-9397-08002B2CF9AE}" pid="5" name="commondata">
    <vt:lpwstr>eyJoZGlkIjoiMTcyN2UxYTdiN2JiZTUxNzg0NTcyZGMyN2JkMjUzOWQifQ==</vt:lpwstr>
  </property>
  <property fmtid="{D5CDD505-2E9C-101B-9397-08002B2CF9AE}" pid="6" name="KSOTemplateDocerSaveRecord">
    <vt:lpwstr>eyJoZGlkIjoiZDE5YzVmMjczODA1MGUzMTI2YzIyYjFhOGU0YjkyNWUifQ==</vt:lpwstr>
  </property>
</Properties>
</file>