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C4FD51">
      <w:pPr>
        <w:spacing w:after="120" w:line="360" w:lineRule="auto"/>
        <w:ind w:firstLine="3132" w:firstLineChars="1300"/>
        <w:rPr>
          <w:rFonts w:hint="eastAsia" w:ascii="仿宋" w:hAnsi="仿宋" w:eastAsia="仿宋" w:cs="宋体"/>
          <w:b/>
          <w:bCs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 w:cs="宋体"/>
          <w:b/>
          <w:bCs/>
          <w:iCs/>
          <w:sz w:val="24"/>
          <w:szCs w:val="24"/>
          <w:lang w:val="en-US" w:eastAsia="zh-CN"/>
        </w:rPr>
        <w:t xml:space="preserve"> </w:t>
      </w:r>
      <w:r>
        <w:rPr>
          <w:rFonts w:hint="default" w:ascii="仿宋" w:hAnsi="仿宋" w:eastAsia="仿宋" w:cs="宋体"/>
          <w:b/>
          <w:bCs/>
          <w:iCs/>
          <w:sz w:val="24"/>
          <w:szCs w:val="24"/>
          <w:lang w:val="en-US" w:eastAsia="zh-CN"/>
        </w:rPr>
        <w:t>120L</w:t>
      </w:r>
      <w:r>
        <w:rPr>
          <w:rFonts w:hint="eastAsia" w:ascii="仿宋" w:hAnsi="仿宋" w:eastAsia="仿宋" w:cs="宋体"/>
          <w:b/>
          <w:bCs/>
          <w:iCs/>
          <w:sz w:val="24"/>
          <w:szCs w:val="24"/>
          <w:lang w:val="en-US" w:eastAsia="zh-CN"/>
        </w:rPr>
        <w:t>塑料垃圾桶</w:t>
      </w:r>
    </w:p>
    <w:p w14:paraId="50DE00A9">
      <w:pPr>
        <w:pStyle w:val="7"/>
        <w:spacing w:line="295" w:lineRule="auto"/>
        <w:ind w:left="107" w:right="95" w:firstLine="480"/>
        <w:jc w:val="both"/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  <w:t>1 、</w:t>
      </w:r>
      <w:r>
        <w:rPr>
          <w:rFonts w:hint="default" w:ascii="仿宋" w:hAnsi="仿宋" w:eastAsia="仿宋" w:cs="仿宋"/>
          <w:spacing w:val="5"/>
          <w:sz w:val="24"/>
          <w:szCs w:val="24"/>
          <w:lang w:val="en-US" w:eastAsia="zh-CN"/>
        </w:rPr>
        <w:t>120L</w:t>
      </w:r>
      <w:r>
        <w:rPr>
          <w:rFonts w:hint="eastAsia" w:ascii="仿宋" w:hAnsi="仿宋" w:eastAsia="仿宋" w:cs="仿宋"/>
          <w:spacing w:val="5"/>
          <w:sz w:val="24"/>
          <w:szCs w:val="24"/>
          <w:lang w:val="en-US" w:eastAsia="zh-CN"/>
        </w:rPr>
        <w:t>塑料</w:t>
      </w:r>
      <w:r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  <w:t>垃圾桶容积</w:t>
      </w:r>
      <w:r>
        <w:rPr>
          <w:rFonts w:hint="eastAsia" w:ascii="仿宋" w:hAnsi="仿宋" w:eastAsia="仿宋" w:cs="仿宋"/>
          <w:spacing w:val="5"/>
          <w:sz w:val="24"/>
          <w:szCs w:val="24"/>
          <w:lang w:val="en-US" w:eastAsia="zh-CN"/>
        </w:rPr>
        <w:t>12</w:t>
      </w:r>
      <w:r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  <w:t>0L ±</w:t>
      </w:r>
      <w:r>
        <w:rPr>
          <w:rFonts w:hint="default" w:ascii="仿宋" w:hAnsi="仿宋" w:eastAsia="仿宋" w:cs="仿宋"/>
          <w:spacing w:val="5"/>
          <w:sz w:val="24"/>
          <w:szCs w:val="24"/>
          <w:lang w:val="en-US" w:eastAsia="zh-CN"/>
        </w:rPr>
        <w:t>2L</w:t>
      </w:r>
      <w:r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  <w:t>，整体尺寸：</w:t>
      </w:r>
      <w:r>
        <w:rPr>
          <w:rFonts w:hint="eastAsia" w:ascii="仿宋" w:hAnsi="仿宋" w:eastAsia="仿宋" w:cs="仿宋"/>
          <w:spacing w:val="5"/>
          <w:sz w:val="24"/>
          <w:szCs w:val="24"/>
          <w:lang w:val="en-US" w:eastAsia="zh-CN"/>
        </w:rPr>
        <w:t>L560mm*W470mm*H940(</w:t>
      </w:r>
      <w:r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  <w:t xml:space="preserve"> ±</w:t>
      </w:r>
      <w:r>
        <w:rPr>
          <w:rFonts w:hint="eastAsia" w:ascii="仿宋" w:hAnsi="仿宋" w:eastAsia="仿宋" w:cs="仿宋"/>
          <w:spacing w:val="5"/>
          <w:sz w:val="24"/>
          <w:szCs w:val="24"/>
          <w:lang w:val="en-US" w:eastAsia="zh-CN"/>
        </w:rPr>
        <w:t>10mm），</w:t>
      </w:r>
      <w:r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  <w:t>产品符合国家城镇建设行业CJ/T280-2008《塑料垃圾桶通用技术条件》标准要求。</w:t>
      </w:r>
    </w:p>
    <w:p w14:paraId="259C44AC">
      <w:pPr>
        <w:pStyle w:val="7"/>
        <w:spacing w:line="295" w:lineRule="auto"/>
        <w:ind w:left="107" w:right="95" w:firstLine="480"/>
        <w:jc w:val="both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pacing w:val="5"/>
          <w:sz w:val="24"/>
          <w:szCs w:val="24"/>
          <w:lang w:eastAsia="zh-CN"/>
        </w:rPr>
        <w:t>2、采用全新高密度聚乙烯添加色母料、紫外线吸收剂一次性注模成型而成，外表光滑，容易清洗，具有耐腐蚀及抗紫外线老化</w:t>
      </w:r>
      <w:r>
        <w:rPr>
          <w:rFonts w:hint="eastAsia" w:ascii="仿宋" w:hAnsi="仿宋" w:eastAsia="仿宋" w:cs="仿宋"/>
          <w:spacing w:val="-4"/>
          <w:sz w:val="24"/>
          <w:szCs w:val="24"/>
          <w:lang w:eastAsia="zh-CN"/>
        </w:rPr>
        <w:t>性能。</w:t>
      </w:r>
    </w:p>
    <w:p w14:paraId="40E702A3">
      <w:pPr>
        <w:ind w:firstLine="50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pacing w:val="5"/>
          <w:sz w:val="24"/>
          <w:szCs w:val="24"/>
          <w:lang w:val="en-US" w:eastAsia="zh-CN"/>
        </w:rPr>
        <w:t>▲3、</w:t>
      </w:r>
      <w:r>
        <w:rPr>
          <w:rFonts w:hint="eastAsia" w:ascii="仿宋" w:hAnsi="仿宋" w:eastAsia="仿宋" w:cs="仿宋"/>
          <w:spacing w:val="5"/>
          <w:sz w:val="24"/>
          <w:szCs w:val="24"/>
        </w:rPr>
        <w:t>桶身背面下方设计注塑一体成型</w:t>
      </w:r>
      <w:r>
        <w:rPr>
          <w:rFonts w:hint="eastAsia" w:ascii="仿宋" w:hAnsi="仿宋" w:eastAsia="仿宋" w:cs="仿宋"/>
          <w:spacing w:val="5"/>
          <w:sz w:val="24"/>
          <w:szCs w:val="24"/>
          <w:lang w:val="en-US" w:eastAsia="zh-CN"/>
        </w:rPr>
        <w:t>方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形把手装置，桶身后面底部和轮轴接</w:t>
      </w:r>
      <w:r>
        <w:rPr>
          <w:rFonts w:hint="eastAsia" w:ascii="仿宋" w:hAnsi="仿宋" w:eastAsia="仿宋" w:cs="仿宋"/>
          <w:spacing w:val="-3"/>
          <w:sz w:val="24"/>
          <w:szCs w:val="24"/>
        </w:rPr>
        <w:t>触处桶身凹陷，凹进深度和宽度合适方便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作倾倒垃圾时把手使用，方便环卫工人倾</w:t>
      </w:r>
      <w:r>
        <w:rPr>
          <w:rFonts w:hint="eastAsia" w:ascii="仿宋" w:hAnsi="仿宋" w:eastAsia="仿宋" w:cs="仿宋"/>
          <w:sz w:val="24"/>
          <w:szCs w:val="24"/>
        </w:rPr>
        <w:t>运。</w:t>
      </w:r>
    </w:p>
    <w:p w14:paraId="6B8C803A"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25" o:spt="75" type="#_x0000_t75" style="height:100.15pt;width:191.5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c63015c2a6320e13a253cab997cfc4f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（示意图）</w:t>
      </w:r>
    </w:p>
    <w:p w14:paraId="20253164">
      <w:pPr>
        <w:ind w:firstLine="324" w:firstLineChars="200"/>
        <w:rPr>
          <w:rFonts w:hint="default" w:ascii="仿宋" w:hAnsi="仿宋" w:eastAsia="仿宋" w:cs="仿宋"/>
          <w:spacing w:val="-19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39"/>
          <w:sz w:val="24"/>
          <w:szCs w:val="24"/>
          <w:lang w:eastAsia="zh-CN"/>
        </w:rPr>
        <w:t>▲</w:t>
      </w:r>
      <w:r>
        <w:rPr>
          <w:rFonts w:hint="eastAsia" w:ascii="仿宋" w:hAnsi="仿宋" w:eastAsia="仿宋" w:cs="仿宋"/>
          <w:spacing w:val="-39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pacing w:val="-12"/>
          <w:sz w:val="24"/>
          <w:szCs w:val="24"/>
        </w:rPr>
        <w:t>桶</w:t>
      </w:r>
      <w:r>
        <w:rPr>
          <w:rFonts w:hint="eastAsia" w:ascii="仿宋" w:hAnsi="仿宋" w:eastAsia="仿宋" w:cs="仿宋"/>
          <w:spacing w:val="-12"/>
          <w:sz w:val="24"/>
          <w:szCs w:val="24"/>
          <w:lang w:eastAsia="zh-CN"/>
        </w:rPr>
        <w:t>身</w:t>
      </w:r>
      <w:r>
        <w:rPr>
          <w:rFonts w:hint="eastAsia" w:ascii="仿宋" w:hAnsi="仿宋" w:eastAsia="仿宋" w:cs="仿宋"/>
          <w:spacing w:val="-12"/>
          <w:sz w:val="24"/>
          <w:szCs w:val="24"/>
        </w:rPr>
        <w:t>侧面</w:t>
      </w:r>
      <w:r>
        <w:rPr>
          <w:rFonts w:hint="eastAsia" w:ascii="仿宋" w:hAnsi="仿宋" w:eastAsia="仿宋" w:cs="仿宋"/>
          <w:spacing w:val="-12"/>
          <w:sz w:val="24"/>
          <w:szCs w:val="24"/>
          <w:lang w:eastAsia="zh-CN"/>
        </w:rPr>
        <w:t>中间部位设计有竖向</w:t>
      </w:r>
      <w:r>
        <w:rPr>
          <w:rFonts w:hint="eastAsia" w:ascii="仿宋" w:hAnsi="仿宋" w:eastAsia="仿宋" w:cs="仿宋"/>
          <w:spacing w:val="-12"/>
          <w:sz w:val="24"/>
          <w:szCs w:val="24"/>
        </w:rPr>
        <w:t>加强肋骨，</w:t>
      </w:r>
      <w:r>
        <w:rPr>
          <w:rFonts w:hint="eastAsia" w:ascii="仿宋" w:hAnsi="仿宋" w:eastAsia="仿宋" w:cs="仿宋"/>
          <w:spacing w:val="-12"/>
          <w:sz w:val="24"/>
          <w:szCs w:val="24"/>
          <w:lang w:val="en-US" w:eastAsia="zh-CN"/>
        </w:rPr>
        <w:t>数量不少于5根，能有效提高桶身强度，</w:t>
      </w:r>
      <w:r>
        <w:rPr>
          <w:rFonts w:hint="eastAsia" w:ascii="仿宋" w:hAnsi="仿宋" w:eastAsia="仿宋" w:cs="仿宋"/>
          <w:spacing w:val="22"/>
          <w:sz w:val="24"/>
          <w:szCs w:val="24"/>
        </w:rPr>
        <w:t>运输过程中垃圾桶</w:t>
      </w:r>
      <w:r>
        <w:rPr>
          <w:rFonts w:hint="eastAsia" w:ascii="仿宋" w:hAnsi="仿宋" w:eastAsia="仿宋" w:cs="仿宋"/>
          <w:spacing w:val="22"/>
          <w:sz w:val="24"/>
          <w:szCs w:val="24"/>
          <w:lang w:eastAsia="zh-CN"/>
        </w:rPr>
        <w:t>不易变形</w:t>
      </w:r>
      <w:r>
        <w:rPr>
          <w:rFonts w:hint="eastAsia" w:ascii="仿宋" w:hAnsi="仿宋" w:eastAsia="仿宋" w:cs="仿宋"/>
          <w:spacing w:val="22"/>
          <w:sz w:val="24"/>
          <w:szCs w:val="24"/>
          <w:lang w:val="en-US" w:eastAsia="zh-CN"/>
        </w:rPr>
        <w:t>,厚度不小于4mm，长度不小于8.5mm。</w:t>
      </w:r>
    </w:p>
    <w:p w14:paraId="08272311">
      <w:pPr>
        <w:ind w:firstLine="404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pacing w:val="-19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26" o:spt="75" type="#_x0000_t75" style="height:100.3pt;width:186.3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a9f304637e8f2fb5160622dcef3883c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（示意图）</w:t>
      </w:r>
    </w:p>
    <w:p w14:paraId="1DC1D693">
      <w:pPr>
        <w:pStyle w:val="7"/>
        <w:numPr>
          <w:ilvl w:val="0"/>
          <w:numId w:val="0"/>
        </w:numPr>
        <w:spacing w:before="70" w:line="295" w:lineRule="auto"/>
        <w:ind w:left="587" w:leftChars="0" w:right="9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pacing w:val="-39"/>
          <w:sz w:val="24"/>
          <w:szCs w:val="24"/>
          <w:lang w:val="en-US" w:eastAsia="zh-CN"/>
        </w:rPr>
        <w:t>▲5、</w:t>
      </w:r>
      <w:r>
        <w:rPr>
          <w:rFonts w:hint="eastAsia" w:ascii="仿宋" w:hAnsi="仿宋" w:eastAsia="仿宋" w:cs="仿宋"/>
          <w:sz w:val="24"/>
          <w:szCs w:val="24"/>
        </w:rPr>
        <w:t>桶体与桶盖三点链接，桶盖外延三条耳朵与桶体把手通过长销紧密连接， 使桶身与桶盖紧密相连，不会脱落，防止桶盖左右摇摆、脱落等情况发生。</w:t>
      </w:r>
      <w:r>
        <w:rPr>
          <w:rFonts w:hint="eastAsia" w:ascii="仿宋" w:hAnsi="仿宋" w:eastAsia="仿宋" w:cs="仿宋"/>
          <w:spacing w:val="5"/>
          <w:sz w:val="24"/>
          <w:szCs w:val="24"/>
        </w:rPr>
        <w:t>桶的把手位置设有八条加强筋连</w:t>
      </w:r>
      <w:r>
        <w:rPr>
          <w:rFonts w:hint="eastAsia" w:ascii="仿宋" w:hAnsi="仿宋" w:eastAsia="仿宋" w:cs="仿宋"/>
          <w:spacing w:val="-4"/>
          <w:sz w:val="24"/>
          <w:szCs w:val="24"/>
        </w:rPr>
        <w:t>接</w:t>
      </w:r>
      <w:r>
        <w:rPr>
          <w:rFonts w:hint="eastAsia" w:ascii="仿宋" w:hAnsi="仿宋" w:eastAsia="仿宋" w:cs="仿宋"/>
          <w:spacing w:val="-4"/>
          <w:sz w:val="24"/>
          <w:szCs w:val="24"/>
          <w:lang w:eastAsia="zh-CN"/>
        </w:rPr>
        <w:t>，加强筋厚度</w:t>
      </w:r>
      <w:r>
        <w:rPr>
          <w:rFonts w:hint="eastAsia" w:ascii="仿宋" w:hAnsi="仿宋" w:eastAsia="仿宋" w:cs="仿宋"/>
          <w:spacing w:val="22"/>
          <w:sz w:val="24"/>
          <w:szCs w:val="24"/>
          <w:lang w:val="en-US" w:eastAsia="zh-CN"/>
        </w:rPr>
        <w:t>不小于4mm</w:t>
      </w:r>
      <w:r>
        <w:rPr>
          <w:rFonts w:hint="eastAsia" w:ascii="仿宋" w:hAnsi="仿宋" w:eastAsia="仿宋" w:cs="仿宋"/>
          <w:spacing w:val="-4"/>
          <w:sz w:val="24"/>
          <w:szCs w:val="24"/>
        </w:rPr>
        <w:t>，增加桶体把手的抗冲击能力，延长使</w:t>
      </w:r>
      <w:r>
        <w:rPr>
          <w:rFonts w:hint="eastAsia" w:ascii="仿宋" w:hAnsi="仿宋" w:eastAsia="仿宋" w:cs="仿宋"/>
          <w:sz w:val="24"/>
          <w:szCs w:val="24"/>
        </w:rPr>
        <w:t>用寿命。</w:t>
      </w:r>
    </w:p>
    <w:p w14:paraId="0F006907">
      <w:pPr>
        <w:pStyle w:val="7"/>
        <w:numPr>
          <w:ilvl w:val="0"/>
          <w:numId w:val="0"/>
        </w:numPr>
        <w:spacing w:before="70" w:line="295" w:lineRule="auto"/>
        <w:ind w:left="587" w:leftChars="0" w:right="9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zh-CN" w:eastAsia="zh-CN" w:bidi="zh-CN"/>
        </w:rPr>
        <w:pict>
          <v:shape id="_x0000_i1027" o:spt="75" type="#_x0000_t75" style="height:87.45pt;width:215.7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5208f934c62531e0a02f759d88c68e2"/>
            <o:lock v:ext="edit" position="f" selection="f" grouping="f" rotation="f" cropping="f" text="f" aspectratio="f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（示意图）</w:t>
      </w:r>
    </w:p>
    <w:p w14:paraId="3FB8255E">
      <w:pPr>
        <w:pStyle w:val="7"/>
        <w:numPr>
          <w:ilvl w:val="0"/>
          <w:numId w:val="0"/>
        </w:numPr>
        <w:spacing w:line="300" w:lineRule="exact"/>
        <w:ind w:left="587" w:firstLine="0"/>
        <w:rPr>
          <w:rFonts w:hint="eastAsia" w:ascii="仿宋" w:hAnsi="仿宋" w:eastAsia="仿宋" w:cs="仿宋"/>
          <w:sz w:val="24"/>
          <w:szCs w:val="24"/>
        </w:rPr>
      </w:pPr>
      <w:r>
        <w:rPr>
          <w:rFonts w:hint="default" w:ascii="仿宋" w:hAnsi="仿宋" w:eastAsia="仿宋" w:cs="仿宋"/>
          <w:sz w:val="24"/>
          <w:szCs w:val="24"/>
          <w:lang w:val="en-US"/>
        </w:rPr>
        <w:t>6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 w:cs="仿宋"/>
          <w:sz w:val="24"/>
          <w:szCs w:val="24"/>
        </w:rPr>
        <w:t>拉手处设有防滑颗粒，防止搬运过程中滑落，拉手带有弧度，符合人体工学原理。</w:t>
      </w:r>
    </w:p>
    <w:p w14:paraId="79F58C49">
      <w:pPr>
        <w:pStyle w:val="7"/>
        <w:numPr>
          <w:ilvl w:val="0"/>
          <w:numId w:val="0"/>
        </w:numPr>
        <w:spacing w:line="240" w:lineRule="auto"/>
        <w:ind w:left="587" w:leftChars="0" w:right="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zh-CN" w:eastAsia="zh-CN" w:bidi="zh-CN"/>
        </w:rPr>
        <w:pict>
          <v:shape id="_x0000_i1028" o:spt="75" type="#_x0000_t75" style="height:58.05pt;width:301.5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47ec2c627de96e12a258742c8b318df"/>
            <o:lock v:ext="edit" position="f" selection="f" grouping="f" rotation="f" cropping="f" text="f" aspectratio="t"/>
            <w10:wrap type="none"/>
            <w10:anchorlock/>
          </v:shape>
        </w:pict>
      </w:r>
    </w:p>
    <w:p w14:paraId="20316798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71E1130">
      <w:pPr>
        <w:tabs>
          <w:tab w:val="left" w:pos="5459"/>
        </w:tabs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（示意图）</w:t>
      </w:r>
    </w:p>
    <w:p w14:paraId="3460B81D">
      <w:pPr>
        <w:tabs>
          <w:tab w:val="left" w:pos="5459"/>
        </w:tabs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02A8A855">
      <w:pPr>
        <w:numPr>
          <w:ilvl w:val="0"/>
          <w:numId w:val="0"/>
        </w:numPr>
        <w:tabs>
          <w:tab w:val="left" w:pos="5459"/>
        </w:tabs>
        <w:ind w:left="587" w:leftChars="0" w:right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default" w:ascii="仿宋" w:hAnsi="仿宋" w:eastAsia="仿宋" w:cs="仿宋"/>
          <w:spacing w:val="-39"/>
          <w:sz w:val="24"/>
          <w:szCs w:val="24"/>
          <w:lang w:val="en-US"/>
        </w:rPr>
        <w:t>7</w:t>
      </w:r>
      <w:r>
        <w:rPr>
          <w:rFonts w:hint="eastAsia" w:ascii="仿宋" w:hAnsi="仿宋" w:eastAsia="仿宋" w:cs="仿宋"/>
          <w:spacing w:val="-39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桶内部后侧</w:t>
      </w:r>
      <w:r>
        <w:rPr>
          <w:rFonts w:hint="eastAsia" w:ascii="仿宋" w:hAnsi="仿宋" w:eastAsia="仿宋" w:cs="仿宋"/>
          <w:spacing w:val="-2"/>
          <w:sz w:val="24"/>
          <w:szCs w:val="24"/>
          <w:lang w:eastAsia="zh-CN"/>
        </w:rPr>
        <w:t>设计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有</w:t>
      </w:r>
      <w:r>
        <w:rPr>
          <w:rFonts w:hint="eastAsia" w:ascii="仿宋" w:hAnsi="仿宋" w:eastAsia="仿宋" w:cs="仿宋"/>
          <w:spacing w:val="-2"/>
          <w:sz w:val="24"/>
          <w:szCs w:val="24"/>
          <w:lang w:eastAsia="zh-CN"/>
        </w:rPr>
        <w:t>可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识</w:t>
      </w:r>
      <w:r>
        <w:rPr>
          <w:rFonts w:hint="eastAsia" w:ascii="仿宋" w:hAnsi="仿宋" w:eastAsia="仿宋" w:cs="仿宋"/>
          <w:sz w:val="24"/>
          <w:szCs w:val="24"/>
        </w:rPr>
        <w:t>别垃圾储存容量的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刻度表，与桶体</w:t>
      </w:r>
      <w:r>
        <w:rPr>
          <w:rFonts w:hint="eastAsia" w:ascii="仿宋" w:hAnsi="仿宋" w:eastAsia="仿宋" w:cs="仿宋"/>
          <w:spacing w:val="-2"/>
          <w:sz w:val="24"/>
          <w:szCs w:val="24"/>
          <w:lang w:eastAsia="zh-CN"/>
        </w:rPr>
        <w:t>在注塑时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一次</w:t>
      </w:r>
      <w:r>
        <w:rPr>
          <w:rFonts w:hint="eastAsia" w:ascii="仿宋" w:hAnsi="仿宋" w:eastAsia="仿宋" w:cs="仿宋"/>
          <w:spacing w:val="-2"/>
          <w:sz w:val="24"/>
          <w:szCs w:val="24"/>
          <w:lang w:eastAsia="zh-CN"/>
        </w:rPr>
        <w:t>性</w:t>
      </w:r>
      <w:r>
        <w:rPr>
          <w:rFonts w:hint="eastAsia" w:ascii="仿宋" w:hAnsi="仿宋" w:eastAsia="仿宋" w:cs="仿宋"/>
          <w:spacing w:val="-2"/>
          <w:sz w:val="24"/>
          <w:szCs w:val="24"/>
        </w:rPr>
        <w:t>成</w:t>
      </w:r>
      <w:r>
        <w:rPr>
          <w:rFonts w:hint="eastAsia" w:ascii="仿宋" w:hAnsi="仿宋" w:eastAsia="仿宋" w:cs="仿宋"/>
          <w:sz w:val="24"/>
          <w:szCs w:val="24"/>
        </w:rPr>
        <w:t>型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53D0D042">
      <w:pPr>
        <w:numPr>
          <w:ilvl w:val="0"/>
          <w:numId w:val="0"/>
        </w:numPr>
        <w:tabs>
          <w:tab w:val="left" w:pos="5459"/>
        </w:tabs>
        <w:ind w:left="587" w:leftChars="0" w:right="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29" o:spt="75" type="#_x0000_t75" style="height:194.4pt;width:233.6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108db74339c588d41c97b3944527fcf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（示意图）</w:t>
      </w:r>
    </w:p>
    <w:p w14:paraId="1B06A81A">
      <w:pPr>
        <w:pStyle w:val="7"/>
        <w:spacing w:before="69" w:line="295" w:lineRule="auto"/>
        <w:ind w:left="107" w:right="90" w:firstLine="480"/>
        <w:jc w:val="right"/>
        <w:rPr>
          <w:rFonts w:hint="eastAsia" w:ascii="仿宋" w:hAnsi="仿宋" w:eastAsia="仿宋" w:cs="仿宋"/>
          <w:spacing w:val="-9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▲</w:t>
      </w:r>
      <w:r>
        <w:rPr>
          <w:rFonts w:hint="default" w:ascii="仿宋" w:hAnsi="仿宋" w:eastAsia="仿宋" w:cs="仿宋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、桶底设计</w:t>
      </w:r>
      <w:r>
        <w:rPr>
          <w:rFonts w:hint="eastAsia" w:ascii="仿宋" w:hAnsi="仿宋" w:eastAsia="仿宋" w:cs="仿宋"/>
          <w:spacing w:val="6"/>
          <w:sz w:val="24"/>
          <w:szCs w:val="24"/>
        </w:rPr>
        <w:t>有一次注塑成型的网格状</w:t>
      </w:r>
      <w:r>
        <w:rPr>
          <w:rFonts w:hint="eastAsia" w:ascii="仿宋" w:hAnsi="仿宋" w:eastAsia="仿宋" w:cs="仿宋"/>
          <w:spacing w:val="6"/>
          <w:sz w:val="24"/>
          <w:szCs w:val="24"/>
          <w:lang w:eastAsia="zh-CN"/>
        </w:rPr>
        <w:t>加强筋</w:t>
      </w:r>
      <w:r>
        <w:rPr>
          <w:rFonts w:hint="eastAsia" w:ascii="仿宋" w:hAnsi="仿宋" w:eastAsia="仿宋" w:cs="仿宋"/>
          <w:spacing w:val="6"/>
          <w:sz w:val="24"/>
          <w:szCs w:val="24"/>
        </w:rPr>
        <w:t>，桶底</w:t>
      </w:r>
      <w:r>
        <w:rPr>
          <w:rFonts w:hint="eastAsia" w:ascii="仿宋" w:hAnsi="仿宋" w:eastAsia="仿宋" w:cs="仿宋"/>
          <w:spacing w:val="-4"/>
          <w:sz w:val="24"/>
          <w:szCs w:val="24"/>
        </w:rPr>
        <w:t>设</w:t>
      </w:r>
      <w:r>
        <w:rPr>
          <w:rFonts w:hint="eastAsia" w:ascii="仿宋" w:hAnsi="仿宋" w:eastAsia="仿宋" w:cs="仿宋"/>
          <w:spacing w:val="-4"/>
          <w:sz w:val="24"/>
          <w:szCs w:val="24"/>
          <w:lang w:eastAsia="zh-CN"/>
        </w:rPr>
        <w:t>计</w:t>
      </w:r>
      <w:r>
        <w:rPr>
          <w:rFonts w:hint="eastAsia" w:ascii="仿宋" w:hAnsi="仿宋" w:eastAsia="仿宋" w:cs="仿宋"/>
          <w:spacing w:val="-4"/>
          <w:sz w:val="24"/>
          <w:szCs w:val="24"/>
        </w:rPr>
        <w:t xml:space="preserve">有不少于 </w:t>
      </w:r>
      <w:r>
        <w:rPr>
          <w:rFonts w:hint="eastAsia" w:ascii="仿宋" w:hAnsi="仿宋" w:eastAsia="仿宋" w:cs="仿宋"/>
          <w:spacing w:val="-4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spacing w:val="-9"/>
          <w:sz w:val="24"/>
          <w:szCs w:val="24"/>
        </w:rPr>
        <w:t>颗耐磨钉，</w:t>
      </w:r>
      <w:r>
        <w:rPr>
          <w:rFonts w:hint="eastAsia" w:ascii="仿宋" w:hAnsi="仿宋" w:eastAsia="仿宋" w:cs="仿宋"/>
          <w:spacing w:val="-9"/>
          <w:sz w:val="24"/>
          <w:szCs w:val="24"/>
          <w:lang w:val="en-US" w:eastAsia="zh-CN"/>
        </w:rPr>
        <w:t>桶底中间放射状的方形加强筋，有效</w:t>
      </w:r>
      <w:r>
        <w:rPr>
          <w:rFonts w:hint="eastAsia" w:ascii="仿宋" w:hAnsi="仿宋" w:eastAsia="仿宋" w:cs="仿宋"/>
          <w:spacing w:val="-9"/>
          <w:sz w:val="24"/>
          <w:szCs w:val="24"/>
        </w:rPr>
        <w:t>增加</w:t>
      </w:r>
      <w:r>
        <w:rPr>
          <w:rFonts w:hint="eastAsia" w:ascii="仿宋" w:hAnsi="仿宋" w:eastAsia="仿宋" w:cs="仿宋"/>
          <w:spacing w:val="-9"/>
          <w:sz w:val="24"/>
          <w:szCs w:val="24"/>
          <w:lang w:eastAsia="zh-CN"/>
        </w:rPr>
        <w:t>桶底强度及</w:t>
      </w:r>
      <w:r>
        <w:rPr>
          <w:rFonts w:hint="eastAsia" w:ascii="仿宋" w:hAnsi="仿宋" w:eastAsia="仿宋" w:cs="仿宋"/>
          <w:spacing w:val="-9"/>
          <w:sz w:val="24"/>
          <w:szCs w:val="24"/>
        </w:rPr>
        <w:t>耐磨度</w:t>
      </w:r>
      <w:r>
        <w:rPr>
          <w:rFonts w:hint="eastAsia" w:ascii="仿宋" w:hAnsi="仿宋" w:eastAsia="仿宋" w:cs="仿宋"/>
          <w:spacing w:val="-9"/>
          <w:sz w:val="24"/>
          <w:szCs w:val="24"/>
          <w:lang w:eastAsia="zh-CN"/>
        </w:rPr>
        <w:t>。</w:t>
      </w:r>
    </w:p>
    <w:p w14:paraId="406090ED">
      <w:pPr>
        <w:numPr>
          <w:ilvl w:val="0"/>
          <w:numId w:val="0"/>
        </w:numPr>
        <w:tabs>
          <w:tab w:val="left" w:pos="5459"/>
        </w:tabs>
        <w:ind w:left="587" w:leftChars="0" w:right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30" o:spt="75" type="#_x0000_t75" style="height:201.05pt;width:234.6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e10141bb2dc4a67003728a7de5ab98e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（示意图）</w:t>
      </w:r>
    </w:p>
    <w:p w14:paraId="2FC2112E">
      <w:pPr>
        <w:numPr>
          <w:ilvl w:val="0"/>
          <w:numId w:val="0"/>
        </w:numPr>
        <w:tabs>
          <w:tab w:val="left" w:pos="5459"/>
        </w:tabs>
        <w:ind w:left="587" w:leftChars="0" w:right="0"/>
        <w:jc w:val="left"/>
        <w:rPr>
          <w:rFonts w:hint="eastAsia" w:ascii="仿宋" w:hAnsi="仿宋" w:eastAsia="仿宋" w:cs="仿宋"/>
          <w:sz w:val="24"/>
          <w:szCs w:val="24"/>
        </w:rPr>
      </w:pPr>
    </w:p>
    <w:p w14:paraId="263AEBBB">
      <w:pPr>
        <w:spacing w:after="120" w:line="360" w:lineRule="auto"/>
        <w:ind w:firstLine="3132" w:firstLineChars="1300"/>
        <w:rPr>
          <w:rFonts w:hint="eastAsia" w:ascii="仿宋" w:hAnsi="仿宋" w:eastAsia="仿宋" w:cs="宋体"/>
          <w:b/>
          <w:bCs/>
          <w:iCs/>
          <w:sz w:val="24"/>
          <w:szCs w:val="24"/>
        </w:rPr>
      </w:pPr>
    </w:p>
    <w:p w14:paraId="279484E7">
      <w:pPr>
        <w:spacing w:after="120" w:line="360" w:lineRule="auto"/>
        <w:ind w:firstLine="3132" w:firstLineChars="1300"/>
        <w:rPr>
          <w:rFonts w:hint="eastAsia" w:ascii="仿宋" w:hAnsi="仿宋" w:eastAsia="仿宋" w:cs="宋体"/>
          <w:b/>
          <w:bCs/>
          <w:iCs/>
          <w:sz w:val="24"/>
          <w:szCs w:val="24"/>
        </w:rPr>
      </w:pPr>
    </w:p>
    <w:p w14:paraId="7CB114D6">
      <w:pPr>
        <w:spacing w:after="120" w:line="360" w:lineRule="auto"/>
        <w:ind w:firstLine="3132" w:firstLineChars="1300"/>
        <w:rPr>
          <w:rFonts w:hint="eastAsia" w:ascii="仿宋" w:hAnsi="仿宋" w:eastAsia="仿宋" w:cs="宋体"/>
          <w:b/>
          <w:bCs/>
          <w:iCs/>
          <w:sz w:val="24"/>
          <w:szCs w:val="24"/>
        </w:rPr>
      </w:pPr>
    </w:p>
    <w:p w14:paraId="1780A7D5">
      <w:pPr>
        <w:spacing w:after="120" w:line="360" w:lineRule="auto"/>
        <w:ind w:firstLine="3132" w:firstLineChars="1300"/>
        <w:rPr>
          <w:rFonts w:hint="eastAsia" w:ascii="仿宋" w:hAnsi="仿宋" w:eastAsia="仿宋" w:cs="宋体"/>
          <w:b/>
          <w:bCs/>
          <w:iCs/>
          <w:sz w:val="24"/>
          <w:szCs w:val="24"/>
        </w:rPr>
      </w:pPr>
    </w:p>
    <w:p w14:paraId="3CD6B1A3">
      <w:pPr>
        <w:spacing w:after="120" w:line="360" w:lineRule="auto"/>
        <w:ind w:firstLine="3132" w:firstLineChars="1300"/>
        <w:rPr>
          <w:rFonts w:hint="eastAsia" w:ascii="仿宋" w:hAnsi="仿宋" w:eastAsia="仿宋" w:cs="宋体"/>
          <w:b/>
          <w:bCs/>
          <w:iCs/>
          <w:sz w:val="24"/>
          <w:szCs w:val="24"/>
        </w:rPr>
      </w:pPr>
    </w:p>
    <w:p w14:paraId="22382583">
      <w:pPr>
        <w:spacing w:after="120" w:line="360" w:lineRule="auto"/>
        <w:ind w:firstLine="3132" w:firstLineChars="1300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240</w:t>
      </w:r>
      <w:r>
        <w:rPr>
          <w:rFonts w:ascii="仿宋" w:hAnsi="仿宋" w:eastAsia="仿宋" w:cs="宋体"/>
          <w:b/>
          <w:bCs/>
          <w:iCs/>
          <w:sz w:val="24"/>
          <w:szCs w:val="24"/>
        </w:rPr>
        <w:t>L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塑料垃圾桶</w:t>
      </w:r>
    </w:p>
    <w:p w14:paraId="7B80A75F">
      <w:pPr>
        <w:spacing w:after="120" w:line="360" w:lineRule="auto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iCs/>
          <w:sz w:val="24"/>
          <w:szCs w:val="24"/>
        </w:rPr>
        <w:t>（1）容积240L</w:t>
      </w:r>
      <w:r>
        <w:rPr>
          <w:rFonts w:ascii="仿宋" w:hAnsi="仿宋" w:eastAsia="仿宋" w:cs="宋体"/>
          <w:iCs/>
          <w:sz w:val="24"/>
          <w:szCs w:val="24"/>
        </w:rPr>
        <w:t>(±</w:t>
      </w:r>
      <w:r>
        <w:rPr>
          <w:rFonts w:hint="eastAsia" w:ascii="仿宋" w:hAnsi="仿宋" w:eastAsia="仿宋" w:cs="宋体"/>
          <w:iCs/>
          <w:sz w:val="24"/>
          <w:szCs w:val="24"/>
        </w:rPr>
        <w:t>5</w:t>
      </w:r>
      <w:r>
        <w:rPr>
          <w:rFonts w:ascii="仿宋" w:hAnsi="仿宋" w:eastAsia="仿宋" w:cs="宋体"/>
          <w:iCs/>
          <w:sz w:val="24"/>
          <w:szCs w:val="24"/>
        </w:rPr>
        <w:t>L)</w:t>
      </w:r>
      <w:r>
        <w:rPr>
          <w:rFonts w:hint="eastAsia" w:ascii="仿宋" w:hAnsi="仿宋" w:eastAsia="仿宋" w:cs="宋体"/>
          <w:iCs/>
          <w:sz w:val="24"/>
          <w:szCs w:val="24"/>
        </w:rPr>
        <w:t>。</w:t>
      </w:r>
    </w:p>
    <w:p w14:paraId="3CD5212A">
      <w:pPr>
        <w:spacing w:after="120" w:line="360" w:lineRule="auto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iCs/>
          <w:sz w:val="24"/>
          <w:szCs w:val="24"/>
        </w:rPr>
        <w:t>（2）整体尺寸：L730</w:t>
      </w:r>
      <w:r>
        <w:rPr>
          <w:rFonts w:ascii="仿宋" w:hAnsi="仿宋" w:eastAsia="仿宋" w:cs="宋体"/>
          <w:iCs/>
          <w:sz w:val="24"/>
          <w:szCs w:val="24"/>
        </w:rPr>
        <w:t>mm</w:t>
      </w:r>
      <w:r>
        <w:rPr>
          <w:rFonts w:hint="eastAsia" w:ascii="仿宋" w:hAnsi="仿宋" w:eastAsia="仿宋" w:cs="宋体"/>
          <w:iCs/>
          <w:sz w:val="24"/>
          <w:szCs w:val="24"/>
        </w:rPr>
        <w:t>*W580</w:t>
      </w:r>
      <w:r>
        <w:rPr>
          <w:rFonts w:ascii="仿宋" w:hAnsi="仿宋" w:eastAsia="仿宋" w:cs="宋体"/>
          <w:iCs/>
          <w:sz w:val="24"/>
          <w:szCs w:val="24"/>
        </w:rPr>
        <w:t>mm</w:t>
      </w:r>
      <w:r>
        <w:rPr>
          <w:rFonts w:hint="eastAsia" w:ascii="仿宋" w:hAnsi="仿宋" w:eastAsia="仿宋" w:cs="宋体"/>
          <w:iCs/>
          <w:sz w:val="24"/>
          <w:szCs w:val="24"/>
        </w:rPr>
        <w:t>*H1090</w:t>
      </w:r>
      <w:r>
        <w:rPr>
          <w:rFonts w:ascii="仿宋" w:hAnsi="仿宋" w:eastAsia="仿宋" w:cs="宋体"/>
          <w:iCs/>
          <w:sz w:val="24"/>
          <w:szCs w:val="24"/>
        </w:rPr>
        <w:t>mm</w:t>
      </w:r>
      <w:r>
        <w:rPr>
          <w:rFonts w:hint="eastAsia" w:ascii="仿宋" w:hAnsi="仿宋" w:eastAsia="仿宋" w:cs="宋体"/>
          <w:iCs/>
          <w:sz w:val="24"/>
          <w:szCs w:val="24"/>
        </w:rPr>
        <w:t>(±</w:t>
      </w:r>
      <w:r>
        <w:rPr>
          <w:rFonts w:hint="eastAsia" w:ascii="仿宋" w:hAnsi="仿宋" w:eastAsia="仿宋" w:cs="宋体"/>
          <w:iCs/>
          <w:sz w:val="24"/>
          <w:szCs w:val="24"/>
          <w:lang w:val="en-US" w:eastAsia="zh-CN"/>
        </w:rPr>
        <w:t>10</w:t>
      </w:r>
      <w:r>
        <w:rPr>
          <w:rFonts w:hint="eastAsia" w:ascii="仿宋" w:hAnsi="仿宋" w:eastAsia="仿宋" w:cs="宋体"/>
          <w:iCs/>
          <w:sz w:val="24"/>
          <w:szCs w:val="24"/>
        </w:rPr>
        <w:t>mm)。</w:t>
      </w:r>
    </w:p>
    <w:p w14:paraId="0BD2C9D4">
      <w:pPr>
        <w:spacing w:after="120" w:line="360" w:lineRule="auto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iCs/>
          <w:sz w:val="24"/>
          <w:szCs w:val="24"/>
        </w:rPr>
        <w:t>（3）材质：桶身及桶盖采用全新高密度聚乙烯（HDPE）添加紫外线吸收剂、增韧剂、色母料一次注模成型。</w:t>
      </w:r>
    </w:p>
    <w:p w14:paraId="7A349D20">
      <w:pPr>
        <w:spacing w:after="120" w:line="360" w:lineRule="auto"/>
        <w:rPr>
          <w:rFonts w:ascii="仿宋" w:hAnsi="仿宋" w:eastAsia="仿宋" w:cs="宋体"/>
          <w:b/>
          <w:bCs/>
          <w:iCs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★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（4）桶身厚度≥4</w:t>
      </w:r>
      <w:r>
        <w:rPr>
          <w:rFonts w:ascii="仿宋" w:hAnsi="仿宋" w:eastAsia="仿宋" w:cs="宋体"/>
          <w:b/>
          <w:bCs/>
          <w:iCs/>
          <w:sz w:val="24"/>
          <w:szCs w:val="24"/>
        </w:rPr>
        <w:t>.8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mm、桶盖厚度≥2.5mm；整体重量：</w:t>
      </w:r>
      <w:r>
        <w:rPr>
          <w:rFonts w:hint="eastAsia" w:ascii="仿宋" w:hAnsi="仿宋" w:eastAsia="仿宋" w:cs="宋体"/>
          <w:b/>
          <w:bCs/>
          <w:iCs/>
          <w:sz w:val="24"/>
          <w:szCs w:val="24"/>
          <w:lang w:val="en-US" w:eastAsia="zh-CN"/>
        </w:rPr>
        <w:t>12.5~15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kg；桶身两</w:t>
      </w:r>
      <w:bookmarkStart w:id="0" w:name="_GoBack"/>
      <w:bookmarkEnd w:id="0"/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侧正面中间部位设计有竖向加强筋与檐口链接，数量不少于5条，厚度≥</w:t>
      </w:r>
      <w:r>
        <w:rPr>
          <w:rFonts w:ascii="仿宋" w:hAnsi="仿宋" w:eastAsia="仿宋" w:cs="宋体"/>
          <w:b/>
          <w:bCs/>
          <w:iCs/>
          <w:sz w:val="24"/>
          <w:szCs w:val="24"/>
        </w:rPr>
        <w:t>4mm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。</w:t>
      </w:r>
    </w:p>
    <w:p w14:paraId="7E9119D8">
      <w:pPr>
        <w:spacing w:line="360" w:lineRule="auto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iCs/>
          <w:sz w:val="24"/>
          <w:szCs w:val="24"/>
        </w:rPr>
        <w:t>（5）桶轮：数量2个，直径≥φ190mm；单只重量：≥0.9kg；内圈聚乙烯，外圈橡胶；</w:t>
      </w:r>
    </w:p>
    <w:p w14:paraId="5A6A6C76">
      <w:pPr>
        <w:spacing w:line="360" w:lineRule="auto"/>
        <w:rPr>
          <w:rFonts w:ascii="仿宋" w:hAnsi="仿宋" w:eastAsia="仿宋" w:cs="宋体"/>
          <w:b/>
          <w:bCs/>
          <w:iCs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★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（6）桶底正面底部装有A</w:t>
      </w:r>
      <w:r>
        <w:rPr>
          <w:rFonts w:ascii="仿宋" w:hAnsi="仿宋" w:eastAsia="仿宋" w:cs="宋体"/>
          <w:b/>
          <w:bCs/>
          <w:iCs/>
          <w:sz w:val="24"/>
          <w:szCs w:val="24"/>
        </w:rPr>
        <w:t>BS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耐磨钉，数量不少于38个，增加桶底的耐磨性能。</w:t>
      </w:r>
    </w:p>
    <w:p w14:paraId="41F03AD3">
      <w:pPr>
        <w:spacing w:line="360" w:lineRule="auto"/>
        <w:rPr>
          <w:rFonts w:ascii="仿宋" w:hAnsi="仿宋" w:eastAsia="仿宋" w:cs="宋体"/>
          <w:b/>
          <w:bCs/>
          <w:iCs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★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（7）轮轴与桶体连接方式：直接插入，安装方便，桶体底部两侧轮轴插入处轮轴支撑点共计不少于6个，支撑点厚度≥6</w:t>
      </w:r>
      <w:r>
        <w:rPr>
          <w:rFonts w:ascii="仿宋" w:hAnsi="仿宋" w:eastAsia="仿宋" w:cs="宋体"/>
          <w:b/>
          <w:bCs/>
          <w:iCs/>
          <w:sz w:val="24"/>
          <w:szCs w:val="24"/>
        </w:rPr>
        <w:t>mm,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牢固可靠。</w:t>
      </w:r>
    </w:p>
    <w:p w14:paraId="7EB2BC4E">
      <w:pPr>
        <w:spacing w:after="120" w:line="360" w:lineRule="auto"/>
        <w:rPr>
          <w:rFonts w:ascii="仿宋" w:hAnsi="仿宋" w:eastAsia="仿宋" w:cs="宋体"/>
          <w:b/>
          <w:bCs/>
          <w:iCs/>
          <w:sz w:val="24"/>
          <w:szCs w:val="24"/>
        </w:rPr>
      </w:pPr>
      <w:r>
        <w:rPr>
          <w:rFonts w:hint="eastAsia" w:ascii="宋体" w:hAnsi="宋体" w:eastAsia="宋体" w:cs="宋体"/>
          <w:bCs/>
          <w:kern w:val="0"/>
          <w:sz w:val="24"/>
          <w:szCs w:val="24"/>
          <w:lang w:eastAsia="zh-CN"/>
        </w:rPr>
        <w:t>★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（</w:t>
      </w:r>
      <w:r>
        <w:rPr>
          <w:rFonts w:ascii="仿宋" w:hAnsi="仿宋" w:eastAsia="仿宋" w:cs="宋体"/>
          <w:b/>
          <w:bCs/>
          <w:iCs/>
          <w:sz w:val="24"/>
          <w:szCs w:val="24"/>
        </w:rPr>
        <w:t>8</w:t>
      </w:r>
      <w:r>
        <w:rPr>
          <w:rFonts w:hint="eastAsia" w:ascii="仿宋" w:hAnsi="仿宋" w:eastAsia="仿宋" w:cs="宋体"/>
          <w:b/>
          <w:bCs/>
          <w:iCs/>
          <w:sz w:val="24"/>
          <w:szCs w:val="24"/>
        </w:rPr>
        <w:t>）桶身背面底部设计有方形凹槽，作业时可将轮轴作为把手便于倾倒垃圾。</w:t>
      </w:r>
    </w:p>
    <w:p w14:paraId="2C650B7C">
      <w:pPr>
        <w:spacing w:after="120" w:line="360" w:lineRule="auto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iCs/>
          <w:sz w:val="24"/>
          <w:szCs w:val="24"/>
        </w:rPr>
        <w:t>（9）产品外观：产品光滑无毛刺，比例匀称，色彩鲜艳，无气泡、划痕、黑点、杂质。</w:t>
      </w:r>
    </w:p>
    <w:p w14:paraId="373ED2F2">
      <w:pPr>
        <w:spacing w:after="120"/>
        <w:rPr>
          <w:rFonts w:ascii="仿宋" w:hAnsi="仿宋" w:eastAsia="仿宋" w:cs="Times New Roman"/>
          <w:iCs/>
          <w:sz w:val="24"/>
          <w:szCs w:val="24"/>
        </w:rPr>
      </w:pPr>
      <w:r>
        <w:rPr>
          <w:rFonts w:ascii="仿宋" w:hAnsi="仿宋" w:eastAsia="仿宋" w:cs="Times New Roman"/>
          <w:iCs/>
          <w:sz w:val="24"/>
          <w:szCs w:val="24"/>
        </w:rPr>
        <w:t>（</w:t>
      </w:r>
      <w:r>
        <w:rPr>
          <w:rFonts w:hint="eastAsia" w:ascii="仿宋" w:hAnsi="仿宋" w:eastAsia="仿宋" w:cs="Times New Roman"/>
          <w:iCs/>
          <w:sz w:val="24"/>
          <w:szCs w:val="24"/>
        </w:rPr>
        <w:t>10</w:t>
      </w:r>
      <w:r>
        <w:rPr>
          <w:rFonts w:ascii="仿宋" w:hAnsi="仿宋" w:eastAsia="仿宋" w:cs="Times New Roman"/>
          <w:iCs/>
          <w:sz w:val="24"/>
          <w:szCs w:val="24"/>
        </w:rPr>
        <w:t>）坠落实验：预定坠落高度3米，重复两次，桶体应无裂纹，无损坏。</w:t>
      </w:r>
    </w:p>
    <w:p w14:paraId="4DF047B6">
      <w:pPr>
        <w:rPr>
          <w:rFonts w:ascii="仿宋" w:hAnsi="仿宋" w:eastAsia="仿宋" w:cs="Times New Roman"/>
          <w:iCs/>
          <w:sz w:val="24"/>
          <w:szCs w:val="24"/>
        </w:rPr>
      </w:pPr>
      <w:r>
        <w:rPr>
          <w:rFonts w:ascii="仿宋" w:hAnsi="仿宋" w:eastAsia="仿宋" w:cs="Times New Roman"/>
          <w:iCs/>
          <w:sz w:val="24"/>
          <w:szCs w:val="24"/>
        </w:rPr>
        <w:t>（</w:t>
      </w:r>
      <w:r>
        <w:rPr>
          <w:rFonts w:hint="eastAsia" w:ascii="仿宋" w:hAnsi="仿宋" w:eastAsia="仿宋" w:cs="Times New Roman"/>
          <w:iCs/>
          <w:sz w:val="24"/>
          <w:szCs w:val="24"/>
        </w:rPr>
        <w:t>11</w:t>
      </w:r>
      <w:r>
        <w:rPr>
          <w:rFonts w:ascii="仿宋" w:hAnsi="仿宋" w:eastAsia="仿宋" w:cs="Times New Roman"/>
          <w:iCs/>
          <w:sz w:val="24"/>
          <w:szCs w:val="24"/>
        </w:rPr>
        <w:t>）重锤冲击试验：重锤重量5kg，冲击高度0.8</w:t>
      </w:r>
      <w:r>
        <w:rPr>
          <w:rFonts w:hint="eastAsia" w:ascii="仿宋" w:hAnsi="仿宋" w:eastAsia="仿宋" w:cs="Times New Roman"/>
          <w:iCs/>
          <w:sz w:val="24"/>
          <w:szCs w:val="24"/>
        </w:rPr>
        <w:t>m</w:t>
      </w:r>
      <w:r>
        <w:rPr>
          <w:rFonts w:ascii="仿宋" w:hAnsi="仿宋" w:eastAsia="仿宋" w:cs="Times New Roman"/>
          <w:iCs/>
          <w:sz w:val="24"/>
          <w:szCs w:val="24"/>
        </w:rPr>
        <w:t>，桶体</w:t>
      </w:r>
      <w:r>
        <w:rPr>
          <w:rFonts w:hint="eastAsia" w:ascii="仿宋" w:hAnsi="仿宋" w:eastAsia="仿宋" w:cs="Times New Roman"/>
          <w:iCs/>
          <w:sz w:val="24"/>
          <w:szCs w:val="24"/>
        </w:rPr>
        <w:t>桶体应无裂纹，无损坏。</w:t>
      </w:r>
    </w:p>
    <w:p w14:paraId="770AC652">
      <w:pPr>
        <w:spacing w:after="120" w:line="360" w:lineRule="auto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iCs/>
          <w:sz w:val="24"/>
          <w:szCs w:val="24"/>
        </w:rPr>
        <w:t>（12）产品具有抗腐蚀性、和抗冻耐热特性，正常使用温度为-30℃～+65℃，不变形、不开裂。</w:t>
      </w:r>
    </w:p>
    <w:p w14:paraId="2D634639">
      <w:pPr>
        <w:spacing w:after="120" w:line="360" w:lineRule="auto"/>
        <w:rPr>
          <w:rFonts w:ascii="仿宋" w:hAnsi="仿宋" w:eastAsia="仿宋" w:cs="宋体"/>
          <w:iCs/>
          <w:sz w:val="24"/>
          <w:szCs w:val="24"/>
        </w:rPr>
      </w:pPr>
      <w:r>
        <w:rPr>
          <w:rFonts w:hint="eastAsia" w:ascii="仿宋" w:hAnsi="仿宋" w:eastAsia="仿宋" w:cs="宋体"/>
          <w:iCs/>
          <w:sz w:val="24"/>
          <w:szCs w:val="24"/>
        </w:rPr>
        <w:t>（13）生活垃圾分类标志图形符号要求：分类标识应符合《城市生活垃圾分类标志》（GB/T19095-2019）要求。</w:t>
      </w:r>
    </w:p>
    <w:p w14:paraId="271281DC">
      <w:r>
        <w:rPr>
          <w:rFonts w:hint="eastAsia" w:ascii="仿宋" w:hAnsi="仿宋" w:eastAsia="仿宋" w:cs="宋体"/>
          <w:iCs/>
          <w:sz w:val="24"/>
          <w:szCs w:val="24"/>
        </w:rPr>
        <w:t>（14）产品符合国家城镇建设行业CJ/T280-2020《塑料垃圾桶通用技术条件》标准要求。</w:t>
      </w:r>
    </w:p>
    <w:p w14:paraId="7A77298A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2B202A50"/>
    <w:rsid w:val="2B202A50"/>
    <w:rsid w:val="2FB0621C"/>
    <w:rsid w:val="38403DE0"/>
    <w:rsid w:val="39F269A7"/>
    <w:rsid w:val="3E15338E"/>
    <w:rsid w:val="45B66A53"/>
    <w:rsid w:val="491C5C4B"/>
    <w:rsid w:val="53E04BF5"/>
    <w:rsid w:val="73787C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0" w:after="0"/>
      <w:ind w:left="0" w:right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99"/>
    <w:pPr>
      <w:ind w:firstLine="420" w:firstLineChars="100"/>
    </w:pPr>
  </w:style>
  <w:style w:type="paragraph" w:styleId="3">
    <w:name w:val="Body Text"/>
    <w:basedOn w:val="1"/>
    <w:next w:val="4"/>
    <w:qFormat/>
    <w:uiPriority w:val="0"/>
    <w:pPr>
      <w:widowControl w:val="0"/>
      <w:spacing w:before="0" w:after="120"/>
      <w:ind w:left="0" w:right="0"/>
      <w:jc w:val="both"/>
    </w:pPr>
    <w:rPr>
      <w:rFonts w:ascii="Times New Roman" w:hAnsi="Times New Roman" w:eastAsia="宋体"/>
      <w:kern w:val="2"/>
      <w:sz w:val="24"/>
      <w:szCs w:val="24"/>
      <w:lang w:val="en-US" w:eastAsia="zh-CN" w:bidi="ar-SA"/>
    </w:rPr>
  </w:style>
  <w:style w:type="paragraph" w:styleId="4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7">
    <w:name w:val="Table Paragraph"/>
    <w:basedOn w:val="1"/>
    <w:qFormat/>
    <w:uiPriority w:val="1"/>
    <w:rPr>
      <w:rFonts w:ascii="楷体" w:hAnsi="楷体" w:eastAsia="楷体" w:cs="楷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1068</Words>
  <Characters>1221</Characters>
  <Lines>0</Lines>
  <Paragraphs>0</Paragraphs>
  <TotalTime>0</TotalTime>
  <ScaleCrop>false</ScaleCrop>
  <LinksUpToDate>false</LinksUpToDate>
  <CharactersWithSpaces>1230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2020-11-11T00:51:00Z</dcterms:created>
  <dc:creator>18980031558</dc:creator>
  <cp:lastModifiedBy>SJ</cp:lastModifiedBy>
  <dcterms:modified xsi:type="dcterms:W3CDTF">2026-04-02T08:45:59Z</dcterms:modified>
  <dc:title>120L塑料垃圾桶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eyJoZGlkIjoiZTQ0YWExYmJkNmZmNWFiODhlMjcwMTJiYzM1ZWE2ODQiLCJ1c2VySWQiOiI3ODM4MTE4NjUifQ==</vt:lpwstr>
  </property>
  <property fmtid="{D5CDD505-2E9C-101B-9397-08002B2CF9AE}" pid="4" name="ICV">
    <vt:lpwstr>457A023B26304CCCB38977D05F8F4E9B_12</vt:lpwstr>
  </property>
</Properties>
</file>